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4919" w14:textId="77777777" w:rsidR="00BC30DC" w:rsidRDefault="00BC30DC" w:rsidP="00BC30DC">
      <w:pPr>
        <w:spacing w:after="200"/>
        <w:contextualSpacing/>
        <w:rPr>
          <w:rFonts w:eastAsiaTheme="minorHAnsi"/>
          <w:b/>
          <w:bCs/>
          <w:sz w:val="24"/>
          <w:szCs w:val="24"/>
        </w:rPr>
      </w:pPr>
    </w:p>
    <w:p w14:paraId="48EEA441" w14:textId="72D53324" w:rsidR="00FA2115" w:rsidRPr="001E6A3F" w:rsidRDefault="00F815A1" w:rsidP="00FA2115">
      <w:pPr>
        <w:spacing w:after="200"/>
        <w:contextualSpacing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Important Context</w:t>
      </w:r>
    </w:p>
    <w:p w14:paraId="06202AB5" w14:textId="77777777" w:rsidR="00FA2115" w:rsidRPr="001E6A3F" w:rsidRDefault="00FA2115" w:rsidP="00FA2115">
      <w:pPr>
        <w:numPr>
          <w:ilvl w:val="0"/>
          <w:numId w:val="39"/>
        </w:numPr>
        <w:spacing w:after="200"/>
        <w:contextualSpacing/>
        <w:rPr>
          <w:rFonts w:eastAsiaTheme="minorHAnsi"/>
          <w:sz w:val="24"/>
          <w:szCs w:val="24"/>
        </w:rPr>
      </w:pPr>
      <w:r w:rsidRPr="001E6A3F">
        <w:rPr>
          <w:rFonts w:eastAsiaTheme="minorHAnsi"/>
          <w:sz w:val="24"/>
          <w:szCs w:val="24"/>
        </w:rPr>
        <w:t>High schools are no longer required to complete annual reading plans</w:t>
      </w:r>
      <w:r>
        <w:rPr>
          <w:rFonts w:eastAsiaTheme="minorHAnsi"/>
          <w:sz w:val="24"/>
          <w:szCs w:val="24"/>
        </w:rPr>
        <w:t>.</w:t>
      </w:r>
    </w:p>
    <w:p w14:paraId="1B13141C" w14:textId="6A369BE8" w:rsidR="00FA2115" w:rsidRPr="001E6A3F" w:rsidRDefault="00FA2115" w:rsidP="00FA2115">
      <w:pPr>
        <w:numPr>
          <w:ilvl w:val="0"/>
          <w:numId w:val="39"/>
        </w:numPr>
        <w:spacing w:after="200"/>
        <w:contextualSpacing/>
        <w:rPr>
          <w:rFonts w:eastAsiaTheme="minorHAnsi"/>
          <w:sz w:val="24"/>
          <w:szCs w:val="24"/>
        </w:rPr>
      </w:pPr>
      <w:r w:rsidRPr="001E6A3F">
        <w:rPr>
          <w:rFonts w:eastAsiaTheme="minorHAnsi"/>
          <w:sz w:val="24"/>
          <w:szCs w:val="24"/>
        </w:rPr>
        <w:t xml:space="preserve">Only middle schools where 50% or more of students scored </w:t>
      </w:r>
      <w:r>
        <w:rPr>
          <w:rFonts w:eastAsiaTheme="minorHAnsi"/>
          <w:sz w:val="24"/>
          <w:szCs w:val="24"/>
        </w:rPr>
        <w:t>Does Not Meet (</w:t>
      </w:r>
      <w:r w:rsidRPr="001E6A3F">
        <w:rPr>
          <w:rFonts w:eastAsiaTheme="minorHAnsi"/>
          <w:sz w:val="24"/>
          <w:szCs w:val="24"/>
        </w:rPr>
        <w:t>DNM</w:t>
      </w:r>
      <w:r>
        <w:rPr>
          <w:rFonts w:eastAsiaTheme="minorHAnsi"/>
          <w:sz w:val="24"/>
          <w:szCs w:val="24"/>
        </w:rPr>
        <w:t>)</w:t>
      </w:r>
      <w:r w:rsidRPr="001E6A3F">
        <w:rPr>
          <w:rFonts w:eastAsiaTheme="minorHAnsi"/>
          <w:sz w:val="24"/>
          <w:szCs w:val="24"/>
        </w:rPr>
        <w:t xml:space="preserve"> on SC Ready ELA </w:t>
      </w:r>
      <w:r>
        <w:rPr>
          <w:rFonts w:eastAsiaTheme="minorHAnsi"/>
          <w:sz w:val="24"/>
          <w:szCs w:val="24"/>
        </w:rPr>
        <w:t>in the prior school year</w:t>
      </w:r>
      <w:r w:rsidRPr="001E6A3F">
        <w:rPr>
          <w:rFonts w:eastAsiaTheme="minorHAnsi"/>
          <w:sz w:val="24"/>
          <w:szCs w:val="24"/>
        </w:rPr>
        <w:t xml:space="preserve"> must complete </w:t>
      </w:r>
      <w:r w:rsidR="00CF4DD0">
        <w:rPr>
          <w:rFonts w:eastAsiaTheme="minorHAnsi"/>
          <w:sz w:val="24"/>
          <w:szCs w:val="24"/>
        </w:rPr>
        <w:t>a reading plan.</w:t>
      </w:r>
    </w:p>
    <w:p w14:paraId="45F72C0C" w14:textId="77777777" w:rsidR="00FA2115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</w:rPr>
      </w:pPr>
    </w:p>
    <w:p w14:paraId="366192D7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</w:rPr>
        <w:t xml:space="preserve">Directions:  Please provide a narrative response for </w:t>
      </w:r>
      <w:r>
        <w:rPr>
          <w:rFonts w:eastAsiaTheme="minorHAnsi"/>
          <w:b/>
          <w:bCs/>
          <w:sz w:val="24"/>
          <w:szCs w:val="24"/>
        </w:rPr>
        <w:t xml:space="preserve">Sections A-I. </w:t>
      </w:r>
      <w:r w:rsidRPr="00BC30DC">
        <w:rPr>
          <w:rFonts w:eastAsiaTheme="minorHAnsi"/>
          <w:b/>
          <w:bCs/>
          <w:sz w:val="24"/>
          <w:szCs w:val="24"/>
        </w:rPr>
        <w:t xml:space="preserve"> </w:t>
      </w:r>
    </w:p>
    <w:p w14:paraId="584B0AB6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51E6C255" w14:textId="77777777" w:rsidR="00FA2115" w:rsidRPr="00BC30DC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A</w:t>
      </w:r>
      <w:r w:rsidRPr="00BC30DC">
        <w:rPr>
          <w:rFonts w:eastAsiaTheme="minorHAnsi"/>
          <w:sz w:val="24"/>
          <w:szCs w:val="24"/>
        </w:rPr>
        <w:t>: Describe how reading assessment and instruction for all 6-8</w:t>
      </w:r>
      <w:r w:rsidRPr="00BC30DC">
        <w:rPr>
          <w:rFonts w:eastAsiaTheme="minorHAnsi"/>
          <w:sz w:val="24"/>
          <w:szCs w:val="24"/>
          <w:vertAlign w:val="superscript"/>
        </w:rPr>
        <w:t>th</w:t>
      </w:r>
      <w:r w:rsidRPr="00BC30DC">
        <w:rPr>
          <w:rFonts w:eastAsiaTheme="minorHAnsi"/>
          <w:sz w:val="24"/>
          <w:szCs w:val="24"/>
        </w:rPr>
        <w:t xml:space="preserve"> grade students in the school includes oral language, phonological awareness, phonics, fluency, vocabulary, and comprehension to aid in the comprehension of texts to meet grade‑level English/Language Arts standards.</w:t>
      </w:r>
    </w:p>
    <w:p w14:paraId="1CBA0508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275FC8B1" w14:textId="77777777" w:rsidR="00FA2115" w:rsidRPr="00BC30DC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B</w:t>
      </w:r>
      <w:r w:rsidRPr="00BC30DC">
        <w:rPr>
          <w:rFonts w:eastAsiaTheme="minorHAnsi"/>
          <w:b/>
          <w:bCs/>
          <w:sz w:val="24"/>
          <w:szCs w:val="24"/>
        </w:rPr>
        <w:t>:</w:t>
      </w:r>
      <w:r w:rsidRPr="00BC30DC">
        <w:rPr>
          <w:rFonts w:eastAsiaTheme="minorHAnsi"/>
          <w:sz w:val="24"/>
          <w:szCs w:val="24"/>
        </w:rPr>
        <w:t xml:space="preserve"> </w:t>
      </w:r>
      <w:proofErr w:type="gramStart"/>
      <w:r w:rsidRPr="00BC30DC">
        <w:rPr>
          <w:rFonts w:eastAsiaTheme="minorHAnsi"/>
          <w:sz w:val="24"/>
          <w:szCs w:val="24"/>
        </w:rPr>
        <w:t>Document</w:t>
      </w:r>
      <w:proofErr w:type="gramEnd"/>
      <w:r w:rsidRPr="00BC30DC">
        <w:rPr>
          <w:rFonts w:eastAsiaTheme="minorHAnsi"/>
          <w:sz w:val="24"/>
          <w:szCs w:val="24"/>
        </w:rPr>
        <w:t xml:space="preserve"> how reading instruction and assessment for 6-8</w:t>
      </w:r>
      <w:r w:rsidRPr="00BC30DC">
        <w:rPr>
          <w:rFonts w:eastAsiaTheme="minorHAnsi"/>
          <w:sz w:val="24"/>
          <w:szCs w:val="24"/>
          <w:vertAlign w:val="superscript"/>
        </w:rPr>
        <w:t>th</w:t>
      </w:r>
      <w:r w:rsidRPr="00BC30DC">
        <w:rPr>
          <w:rFonts w:eastAsiaTheme="minorHAnsi"/>
          <w:sz w:val="24"/>
          <w:szCs w:val="24"/>
        </w:rPr>
        <w:t xml:space="preserve"> grade students who are not on grade-level are aligned to the science of reading, structured literacy and foundational literacy skills.</w:t>
      </w:r>
    </w:p>
    <w:p w14:paraId="20A2FE67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28066F90" w14:textId="77777777" w:rsidR="00FA2115" w:rsidRPr="00BC30DC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C:</w:t>
      </w:r>
      <w:r w:rsidRPr="00BC30DC">
        <w:rPr>
          <w:rFonts w:eastAsiaTheme="minorHAnsi"/>
          <w:b/>
          <w:bCs/>
          <w:sz w:val="24"/>
          <w:szCs w:val="24"/>
        </w:rPr>
        <w:t xml:space="preserve"> </w:t>
      </w:r>
      <w:proofErr w:type="gramStart"/>
      <w:r w:rsidRPr="00BC30DC">
        <w:rPr>
          <w:rFonts w:eastAsiaTheme="minorHAnsi"/>
          <w:b/>
          <w:bCs/>
          <w:sz w:val="24"/>
          <w:szCs w:val="24"/>
        </w:rPr>
        <w:t xml:space="preserve"> </w:t>
      </w:r>
      <w:r w:rsidRPr="00BC30DC">
        <w:rPr>
          <w:rFonts w:eastAsiaTheme="minorHAnsi"/>
          <w:sz w:val="24"/>
          <w:szCs w:val="24"/>
        </w:rPr>
        <w:t>Document</w:t>
      </w:r>
      <w:proofErr w:type="gramEnd"/>
      <w:r w:rsidRPr="00BC30DC">
        <w:rPr>
          <w:rFonts w:eastAsiaTheme="minorHAnsi"/>
          <w:sz w:val="24"/>
          <w:szCs w:val="24"/>
        </w:rPr>
        <w:t xml:space="preserve"> how the school uses interim assessment data and diagnostic assessment data to determine intervention </w:t>
      </w:r>
      <w:proofErr w:type="gramStart"/>
      <w:r w:rsidRPr="00BC30DC">
        <w:rPr>
          <w:rFonts w:eastAsiaTheme="minorHAnsi"/>
          <w:sz w:val="24"/>
          <w:szCs w:val="24"/>
        </w:rPr>
        <w:t>supports</w:t>
      </w:r>
      <w:proofErr w:type="gramEnd"/>
      <w:r w:rsidRPr="00BC30DC">
        <w:rPr>
          <w:rFonts w:eastAsiaTheme="minorHAnsi"/>
          <w:sz w:val="24"/>
          <w:szCs w:val="24"/>
        </w:rPr>
        <w:t xml:space="preserve"> for students in 6-8</w:t>
      </w:r>
      <w:r w:rsidRPr="00BC30DC">
        <w:rPr>
          <w:rFonts w:eastAsiaTheme="minorHAnsi"/>
          <w:sz w:val="24"/>
          <w:szCs w:val="24"/>
          <w:vertAlign w:val="superscript"/>
        </w:rPr>
        <w:t>th</w:t>
      </w:r>
      <w:r w:rsidRPr="00BC30DC">
        <w:rPr>
          <w:rFonts w:eastAsiaTheme="minorHAnsi"/>
          <w:sz w:val="24"/>
          <w:szCs w:val="24"/>
        </w:rPr>
        <w:t xml:space="preserve"> grade who have failed to demonstrate grade‑level proficiency in reading.  </w:t>
      </w:r>
      <w:bookmarkStart w:id="0" w:name="_Hlk173135878"/>
    </w:p>
    <w:p w14:paraId="19F2BF5B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10A3C9F2" w14:textId="77777777" w:rsidR="00FA2115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D</w:t>
      </w:r>
      <w:r w:rsidRPr="00BC30DC">
        <w:rPr>
          <w:rFonts w:eastAsiaTheme="minorHAnsi"/>
          <w:sz w:val="24"/>
          <w:szCs w:val="24"/>
        </w:rPr>
        <w:t xml:space="preserve">: Describe the system in place to help parents in your school understand how they can support the student as a reader </w:t>
      </w:r>
      <w:bookmarkEnd w:id="0"/>
      <w:r w:rsidRPr="00BC30DC">
        <w:rPr>
          <w:rFonts w:eastAsiaTheme="minorHAnsi"/>
          <w:sz w:val="24"/>
          <w:szCs w:val="24"/>
        </w:rPr>
        <w:t xml:space="preserve">and a writer. </w:t>
      </w:r>
    </w:p>
    <w:p w14:paraId="7687121E" w14:textId="77777777" w:rsidR="00FA2115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36CEF47F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E</w:t>
      </w:r>
      <w:r w:rsidRPr="00BC30DC">
        <w:rPr>
          <w:rFonts w:eastAsiaTheme="minorHAnsi"/>
          <w:sz w:val="24"/>
          <w:szCs w:val="24"/>
        </w:rPr>
        <w:t xml:space="preserve">: </w:t>
      </w:r>
      <w:proofErr w:type="gramStart"/>
      <w:r w:rsidRPr="00BC30DC">
        <w:rPr>
          <w:rFonts w:eastAsiaTheme="minorHAnsi"/>
          <w:sz w:val="24"/>
          <w:szCs w:val="24"/>
        </w:rPr>
        <w:t>Document</w:t>
      </w:r>
      <w:proofErr w:type="gramEnd"/>
      <w:r w:rsidRPr="00BC30DC">
        <w:rPr>
          <w:rFonts w:eastAsiaTheme="minorHAnsi"/>
          <w:sz w:val="24"/>
          <w:szCs w:val="24"/>
        </w:rPr>
        <w:t xml:space="preserve"> how the school provides for the monitoring of reading achievement and growth at the classroom and school level with decisions about 6-8</w:t>
      </w:r>
      <w:r w:rsidRPr="00BC30DC">
        <w:rPr>
          <w:rFonts w:eastAsiaTheme="minorHAnsi"/>
          <w:sz w:val="24"/>
          <w:szCs w:val="24"/>
          <w:vertAlign w:val="superscript"/>
        </w:rPr>
        <w:t>th</w:t>
      </w:r>
      <w:r w:rsidRPr="00BC30DC">
        <w:rPr>
          <w:rFonts w:eastAsiaTheme="minorHAnsi"/>
          <w:sz w:val="24"/>
          <w:szCs w:val="24"/>
        </w:rPr>
        <w:t xml:space="preserve"> grade intervention based on all available data to ensure grade-level proficiency in reading. </w:t>
      </w:r>
    </w:p>
    <w:p w14:paraId="3C867FAF" w14:textId="77777777" w:rsidR="00FA2115" w:rsidRPr="00BC30DC" w:rsidRDefault="00FA2115" w:rsidP="00FA2115">
      <w:pPr>
        <w:spacing w:after="200"/>
        <w:contextualSpacing/>
        <w:rPr>
          <w:rFonts w:eastAsiaTheme="minorHAnsi"/>
          <w:b/>
          <w:bCs/>
          <w:sz w:val="24"/>
          <w:szCs w:val="24"/>
          <w:u w:val="single"/>
        </w:rPr>
      </w:pPr>
    </w:p>
    <w:p w14:paraId="0EDD245C" w14:textId="77777777" w:rsidR="00FA2115" w:rsidRPr="00BC30DC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  <w:r w:rsidRPr="00BC30DC">
        <w:rPr>
          <w:rFonts w:eastAsiaTheme="minorHAnsi"/>
          <w:b/>
          <w:bCs/>
          <w:sz w:val="24"/>
          <w:szCs w:val="24"/>
          <w:u w:val="single"/>
        </w:rPr>
        <w:t>Section F</w:t>
      </w:r>
      <w:r w:rsidRPr="00BC30DC">
        <w:rPr>
          <w:rFonts w:eastAsiaTheme="minorHAnsi"/>
          <w:sz w:val="24"/>
          <w:szCs w:val="24"/>
        </w:rPr>
        <w:t xml:space="preserve">: Describe how the school provides teacher training based </w:t>
      </w:r>
      <w:proofErr w:type="gramStart"/>
      <w:r w:rsidRPr="00BC30DC">
        <w:rPr>
          <w:rFonts w:eastAsiaTheme="minorHAnsi"/>
          <w:sz w:val="24"/>
          <w:szCs w:val="24"/>
        </w:rPr>
        <w:t>in</w:t>
      </w:r>
      <w:proofErr w:type="gramEnd"/>
      <w:r w:rsidRPr="00BC30DC">
        <w:rPr>
          <w:rFonts w:eastAsiaTheme="minorHAnsi"/>
          <w:sz w:val="24"/>
          <w:szCs w:val="24"/>
        </w:rPr>
        <w:t xml:space="preserve"> the science of reading, structured literacy, and foundational literacy skills to support striving readers in 6-8</w:t>
      </w:r>
      <w:r w:rsidRPr="00BC30DC">
        <w:rPr>
          <w:rFonts w:eastAsiaTheme="minorHAnsi"/>
          <w:sz w:val="24"/>
          <w:szCs w:val="24"/>
          <w:vertAlign w:val="superscript"/>
        </w:rPr>
        <w:t>th</w:t>
      </w:r>
      <w:r w:rsidRPr="00BC30DC">
        <w:rPr>
          <w:rFonts w:eastAsiaTheme="minorHAnsi"/>
          <w:sz w:val="24"/>
          <w:szCs w:val="24"/>
        </w:rPr>
        <w:t xml:space="preserve"> grade.</w:t>
      </w:r>
    </w:p>
    <w:p w14:paraId="54C89159" w14:textId="77777777" w:rsidR="00FA2115" w:rsidRPr="00BC30DC" w:rsidRDefault="00FA2115" w:rsidP="00FA2115">
      <w:pPr>
        <w:spacing w:after="200"/>
        <w:contextualSpacing/>
        <w:rPr>
          <w:rFonts w:eastAsiaTheme="minorHAnsi"/>
          <w:sz w:val="24"/>
          <w:szCs w:val="24"/>
        </w:rPr>
      </w:pPr>
    </w:p>
    <w:p w14:paraId="4CCBBADA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39D860B2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206DF12D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45612964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62EC61FF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21DBF4FE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0AC4BE07" w14:textId="77777777" w:rsidR="00FA2115" w:rsidRDefault="00FA2115" w:rsidP="00FA2115">
      <w:pPr>
        <w:spacing w:after="200"/>
        <w:contextualSpacing/>
        <w:rPr>
          <w:rFonts w:eastAsiaTheme="minorHAnsi" w:cstheme="minorBidi"/>
          <w:b/>
          <w:sz w:val="24"/>
          <w:u w:val="single"/>
        </w:rPr>
      </w:pPr>
    </w:p>
    <w:p w14:paraId="2D7CD874" w14:textId="0E526A4D" w:rsidR="00FA2115" w:rsidRPr="00BC30DC" w:rsidRDefault="00FA2115" w:rsidP="00FA2115">
      <w:pPr>
        <w:spacing w:after="200"/>
        <w:contextualSpacing/>
        <w:rPr>
          <w:rFonts w:eastAsiaTheme="minorHAnsi" w:cstheme="minorBidi"/>
          <w:b/>
          <w:sz w:val="24"/>
        </w:rPr>
      </w:pPr>
      <w:r w:rsidRPr="009F0183">
        <w:rPr>
          <w:rFonts w:eastAsiaTheme="minorHAnsi" w:cstheme="minorBidi"/>
          <w:b/>
          <w:sz w:val="24"/>
          <w:u w:val="single"/>
        </w:rPr>
        <w:lastRenderedPageBreak/>
        <w:t>Section G</w:t>
      </w:r>
      <w:r w:rsidRPr="00BC30DC">
        <w:rPr>
          <w:rFonts w:eastAsiaTheme="minorHAnsi" w:cstheme="minorBidi"/>
          <w:b/>
          <w:sz w:val="24"/>
        </w:rPr>
        <w:t>: Analysis of Data</w:t>
      </w:r>
    </w:p>
    <w:p w14:paraId="43A04442" w14:textId="77777777" w:rsidR="00FA2115" w:rsidRPr="00BC30DC" w:rsidRDefault="00FA2115" w:rsidP="00BC30DC">
      <w:pPr>
        <w:spacing w:after="200"/>
        <w:contextualSpacing/>
        <w:rPr>
          <w:rFonts w:eastAsiaTheme="minorHAnsi" w:cstheme="minorBid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Analysis of Data"/>
        <w:tblDescription w:val="Strengths and areas for growth"/>
      </w:tblPr>
      <w:tblGrid>
        <w:gridCol w:w="7195"/>
        <w:gridCol w:w="7195"/>
      </w:tblGrid>
      <w:tr w:rsidR="00BC30DC" w:rsidRPr="00BC30DC" w14:paraId="44911C91" w14:textId="77777777">
        <w:tc>
          <w:tcPr>
            <w:tcW w:w="7195" w:type="dxa"/>
          </w:tcPr>
          <w:p w14:paraId="3765E569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>Strengths</w:t>
            </w:r>
          </w:p>
        </w:tc>
        <w:tc>
          <w:tcPr>
            <w:tcW w:w="7195" w:type="dxa"/>
          </w:tcPr>
          <w:p w14:paraId="5B1EB84C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 xml:space="preserve">Possibilities for Growth </w:t>
            </w:r>
          </w:p>
        </w:tc>
      </w:tr>
      <w:tr w:rsidR="00BC30DC" w:rsidRPr="00BC30DC" w14:paraId="37A71845" w14:textId="77777777" w:rsidTr="00BC30DC">
        <w:trPr>
          <w:trHeight w:val="2249"/>
        </w:trPr>
        <w:tc>
          <w:tcPr>
            <w:tcW w:w="7195" w:type="dxa"/>
          </w:tcPr>
          <w:p w14:paraId="0E01C22B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48296C7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0DF421C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FF802B7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88CF875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2324490B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1DA39E7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2BEC07BE" w14:textId="77777777" w:rsidR="00BC30DC" w:rsidRPr="00BC30DC" w:rsidRDefault="00BC30DC" w:rsidP="00BC30DC">
            <w:pPr>
              <w:spacing w:after="200"/>
              <w:ind w:left="720"/>
              <w:contextualSpacing/>
              <w:rPr>
                <w:rFonts w:eastAsiaTheme="minorHAnsi" w:cstheme="minorBidi"/>
                <w:sz w:val="24"/>
              </w:rPr>
            </w:pPr>
          </w:p>
        </w:tc>
        <w:tc>
          <w:tcPr>
            <w:tcW w:w="7195" w:type="dxa"/>
          </w:tcPr>
          <w:p w14:paraId="18F1E00A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22CAC36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6D75F85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F784B3C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64EAEF12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C812BF1" w14:textId="77777777" w:rsidR="00BC30DC" w:rsidRPr="00BC30DC" w:rsidRDefault="00BC30DC" w:rsidP="00BC30DC">
            <w:pPr>
              <w:numPr>
                <w:ilvl w:val="0"/>
                <w:numId w:val="35"/>
              </w:num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627F9F61" w14:textId="77777777" w:rsidR="00BC30DC" w:rsidRPr="00BC30DC" w:rsidRDefault="00BC30DC" w:rsidP="00BC30DC">
            <w:pPr>
              <w:spacing w:after="200"/>
              <w:ind w:left="720"/>
              <w:contextualSpacing/>
              <w:rPr>
                <w:rFonts w:eastAsiaTheme="minorHAnsi" w:cstheme="minorBidi"/>
                <w:sz w:val="24"/>
              </w:rPr>
            </w:pPr>
          </w:p>
          <w:p w14:paraId="55123C7B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</w:tbl>
    <w:p w14:paraId="5AB9EE75" w14:textId="77777777" w:rsidR="00BC30DC" w:rsidRPr="00BC30DC" w:rsidRDefault="00BC30DC" w:rsidP="00BC30DC">
      <w:pPr>
        <w:spacing w:after="200"/>
        <w:contextualSpacing/>
        <w:rPr>
          <w:rFonts w:eastAsiaTheme="minorHAnsi"/>
          <w:sz w:val="24"/>
          <w:szCs w:val="24"/>
        </w:rPr>
      </w:pPr>
    </w:p>
    <w:p w14:paraId="577C710E" w14:textId="77777777" w:rsidR="00BC30DC" w:rsidRPr="00BC30DC" w:rsidRDefault="00BC30DC" w:rsidP="00BC30DC">
      <w:pPr>
        <w:spacing w:after="200"/>
        <w:contextualSpacing/>
        <w:rPr>
          <w:rFonts w:eastAsiaTheme="minorHAnsi"/>
          <w:sz w:val="24"/>
          <w:szCs w:val="24"/>
        </w:rPr>
      </w:pPr>
    </w:p>
    <w:p w14:paraId="5C09FC8D" w14:textId="77777777" w:rsidR="00BC30DC" w:rsidRPr="00BC30DC" w:rsidRDefault="00BC30DC" w:rsidP="00BC30DC">
      <w:pPr>
        <w:spacing w:after="200"/>
        <w:contextualSpacing/>
        <w:rPr>
          <w:rFonts w:eastAsiaTheme="minorHAnsi" w:cstheme="minorBidi"/>
          <w:b/>
          <w:sz w:val="24"/>
        </w:rPr>
      </w:pPr>
      <w:r w:rsidRPr="004605C5">
        <w:rPr>
          <w:rFonts w:eastAsiaTheme="minorHAnsi" w:cstheme="minorBidi"/>
          <w:b/>
          <w:bCs/>
          <w:sz w:val="24"/>
          <w:u w:val="single"/>
        </w:rPr>
        <w:t xml:space="preserve">Section </w:t>
      </w:r>
      <w:r w:rsidRPr="004605C5">
        <w:rPr>
          <w:rFonts w:eastAsiaTheme="minorHAnsi" w:cstheme="minorBidi"/>
          <w:b/>
          <w:sz w:val="24"/>
          <w:u w:val="single"/>
        </w:rPr>
        <w:t>H</w:t>
      </w:r>
      <w:r w:rsidRPr="00BC30DC">
        <w:rPr>
          <w:rFonts w:eastAsiaTheme="minorHAnsi" w:cstheme="minorBidi"/>
          <w:b/>
          <w:sz w:val="24"/>
        </w:rPr>
        <w:t xml:space="preserve">:  </w:t>
      </w:r>
      <w:r w:rsidRPr="00BC30DC">
        <w:rPr>
          <w:rFonts w:eastAsiaTheme="minorHAnsi" w:cstheme="minorBidi"/>
          <w:b/>
          <w:sz w:val="24"/>
          <w:u w:val="single"/>
        </w:rPr>
        <w:t xml:space="preserve">Previous </w:t>
      </w:r>
      <w:r w:rsidRPr="00BC30DC">
        <w:rPr>
          <w:rFonts w:eastAsiaTheme="minorHAnsi" w:cstheme="minorBidi"/>
          <w:b/>
          <w:sz w:val="24"/>
        </w:rPr>
        <w:t>School Year SMART Goals and Progress Toward Those Goals</w:t>
      </w:r>
    </w:p>
    <w:p w14:paraId="062A9E98" w14:textId="00541FCA" w:rsidR="00BC30DC" w:rsidRDefault="00BC30DC" w:rsidP="00BC30DC">
      <w:pPr>
        <w:numPr>
          <w:ilvl w:val="0"/>
          <w:numId w:val="36"/>
        </w:numPr>
        <w:spacing w:after="200"/>
        <w:contextualSpacing/>
        <w:rPr>
          <w:rFonts w:eastAsiaTheme="minorHAnsi" w:cstheme="minorBidi"/>
          <w:sz w:val="24"/>
        </w:rPr>
      </w:pPr>
      <w:r w:rsidRPr="00BC30DC">
        <w:rPr>
          <w:rFonts w:eastAsiaTheme="minorHAnsi" w:cstheme="minorBidi"/>
          <w:sz w:val="24"/>
        </w:rPr>
        <w:t xml:space="preserve">Please provide your school’s goals from last school year and the progress your school has made towards these goals. Utilize quantitative and qualitative data to determine progress toward the goal(s). </w:t>
      </w:r>
    </w:p>
    <w:p w14:paraId="0C0806A2" w14:textId="77777777" w:rsidR="00BC30DC" w:rsidRPr="00BC30DC" w:rsidRDefault="00BC30DC" w:rsidP="00BC30DC">
      <w:pPr>
        <w:spacing w:after="200"/>
        <w:ind w:left="720"/>
        <w:contextualSpacing/>
        <w:rPr>
          <w:rFonts w:eastAsiaTheme="minorHAnsi" w:cstheme="minorBidi"/>
          <w:sz w:val="24"/>
        </w:rPr>
      </w:pPr>
    </w:p>
    <w:tbl>
      <w:tblPr>
        <w:tblStyle w:val="TableGrid"/>
        <w:tblW w:w="14414" w:type="dxa"/>
        <w:tblLook w:val="04A0" w:firstRow="1" w:lastRow="0" w:firstColumn="1" w:lastColumn="0" w:noHBand="0" w:noVBand="1"/>
        <w:tblCaption w:val="Prior year goals"/>
        <w:tblDescription w:val="Table to input prior year goals and progress"/>
      </w:tblPr>
      <w:tblGrid>
        <w:gridCol w:w="7207"/>
        <w:gridCol w:w="7207"/>
      </w:tblGrid>
      <w:tr w:rsidR="00BC30DC" w:rsidRPr="00BC30DC" w14:paraId="4C50BE95" w14:textId="77777777">
        <w:trPr>
          <w:trHeight w:val="260"/>
        </w:trPr>
        <w:tc>
          <w:tcPr>
            <w:tcW w:w="7207" w:type="dxa"/>
          </w:tcPr>
          <w:p w14:paraId="2C12D9E1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>Goals</w:t>
            </w:r>
          </w:p>
        </w:tc>
        <w:tc>
          <w:tcPr>
            <w:tcW w:w="7207" w:type="dxa"/>
          </w:tcPr>
          <w:p w14:paraId="6A3D4A1A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>Progress</w:t>
            </w:r>
          </w:p>
        </w:tc>
      </w:tr>
      <w:tr w:rsidR="00BC30DC" w:rsidRPr="00BC30DC" w14:paraId="367AE94F" w14:textId="77777777">
        <w:trPr>
          <w:trHeight w:val="926"/>
        </w:trPr>
        <w:tc>
          <w:tcPr>
            <w:tcW w:w="7207" w:type="dxa"/>
          </w:tcPr>
          <w:p w14:paraId="50AC2CA0" w14:textId="1C95DF86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t xml:space="preserve">Previous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 xml:space="preserve">Goal #1 </w:t>
            </w:r>
          </w:p>
        </w:tc>
        <w:tc>
          <w:tcPr>
            <w:tcW w:w="7207" w:type="dxa"/>
          </w:tcPr>
          <w:p w14:paraId="54C34BF1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36C532B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6AD928F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2F515783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E82C937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838CF70" w14:textId="77777777" w:rsidR="002158A4" w:rsidRPr="00BC30DC" w:rsidRDefault="002158A4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  <w:tr w:rsidR="00BC30DC" w:rsidRPr="00BC30DC" w14:paraId="72856800" w14:textId="77777777">
        <w:trPr>
          <w:trHeight w:val="1070"/>
        </w:trPr>
        <w:tc>
          <w:tcPr>
            <w:tcW w:w="7207" w:type="dxa"/>
          </w:tcPr>
          <w:p w14:paraId="24554BA6" w14:textId="67234770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  <w:u w:val="single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t xml:space="preserve">Previous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>Goal #2:</w:t>
            </w:r>
          </w:p>
        </w:tc>
        <w:tc>
          <w:tcPr>
            <w:tcW w:w="7207" w:type="dxa"/>
          </w:tcPr>
          <w:p w14:paraId="7743F1DF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4A2FEA9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62C90836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46F5EF1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C105C9A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ABD7D87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  <w:tr w:rsidR="00BC30DC" w:rsidRPr="00BC30DC" w14:paraId="37957176" w14:textId="77777777">
        <w:trPr>
          <w:trHeight w:val="944"/>
        </w:trPr>
        <w:tc>
          <w:tcPr>
            <w:tcW w:w="7207" w:type="dxa"/>
          </w:tcPr>
          <w:p w14:paraId="02F3BE8A" w14:textId="5ECFB8CD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  <w:u w:val="single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lastRenderedPageBreak/>
              <w:t xml:space="preserve">Previous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>Goal #3:</w:t>
            </w:r>
          </w:p>
        </w:tc>
        <w:tc>
          <w:tcPr>
            <w:tcW w:w="7207" w:type="dxa"/>
          </w:tcPr>
          <w:p w14:paraId="5BE17565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361858C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F4D453D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030BE85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44B8AE6C" w14:textId="77777777" w:rsid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2663F41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</w:tbl>
    <w:p w14:paraId="7B2E9554" w14:textId="77777777" w:rsidR="00BC30DC" w:rsidRDefault="00BC30DC" w:rsidP="00BC30DC">
      <w:pPr>
        <w:spacing w:after="200"/>
        <w:contextualSpacing/>
        <w:rPr>
          <w:rFonts w:eastAsiaTheme="minorHAnsi" w:cstheme="minorBidi"/>
          <w:b/>
          <w:sz w:val="24"/>
        </w:rPr>
      </w:pPr>
    </w:p>
    <w:p w14:paraId="4523B313" w14:textId="77777777" w:rsidR="00BC30DC" w:rsidRPr="00BC30DC" w:rsidRDefault="00BC30DC" w:rsidP="00BC30DC">
      <w:pPr>
        <w:spacing w:after="200"/>
        <w:contextualSpacing/>
        <w:rPr>
          <w:rFonts w:eastAsiaTheme="minorHAnsi" w:cstheme="minorBidi"/>
          <w:b/>
          <w:sz w:val="24"/>
        </w:rPr>
      </w:pPr>
    </w:p>
    <w:p w14:paraId="0599A79D" w14:textId="77777777" w:rsidR="00BC30DC" w:rsidRDefault="00BC30DC" w:rsidP="00BC30DC">
      <w:pPr>
        <w:spacing w:after="200"/>
        <w:contextualSpacing/>
        <w:rPr>
          <w:rFonts w:eastAsiaTheme="minorHAnsi" w:cstheme="minorBidi"/>
          <w:b/>
          <w:sz w:val="24"/>
        </w:rPr>
      </w:pPr>
      <w:r w:rsidRPr="004605C5">
        <w:rPr>
          <w:rFonts w:eastAsiaTheme="minorHAnsi" w:cstheme="minorBidi"/>
          <w:b/>
          <w:sz w:val="24"/>
          <w:u w:val="single"/>
        </w:rPr>
        <w:t>Section I</w:t>
      </w:r>
      <w:r w:rsidRPr="00BC30DC">
        <w:rPr>
          <w:rFonts w:eastAsiaTheme="minorHAnsi" w:cstheme="minorBidi"/>
          <w:b/>
          <w:sz w:val="24"/>
        </w:rPr>
        <w:t xml:space="preserve">: </w:t>
      </w:r>
      <w:r w:rsidRPr="00BC30DC">
        <w:rPr>
          <w:rFonts w:eastAsiaTheme="minorHAnsi" w:cstheme="minorBidi"/>
          <w:b/>
          <w:sz w:val="24"/>
          <w:u w:val="single"/>
        </w:rPr>
        <w:t>Current</w:t>
      </w:r>
      <w:r w:rsidRPr="00BC30DC">
        <w:rPr>
          <w:rFonts w:eastAsiaTheme="minorHAnsi" w:cstheme="minorBidi"/>
          <w:b/>
          <w:sz w:val="24"/>
        </w:rPr>
        <w:t xml:space="preserve"> SMART Goals and Action Steps Based on Analysis of Data</w:t>
      </w:r>
    </w:p>
    <w:p w14:paraId="43EA688E" w14:textId="77777777" w:rsidR="008161F2" w:rsidRPr="00BC30DC" w:rsidRDefault="008161F2" w:rsidP="00BC30DC">
      <w:pPr>
        <w:spacing w:after="200"/>
        <w:contextualSpacing/>
        <w:rPr>
          <w:rFonts w:eastAsiaTheme="minorHAnsi" w:cstheme="minorBidi"/>
          <w:b/>
          <w:sz w:val="24"/>
        </w:rPr>
      </w:pPr>
    </w:p>
    <w:p w14:paraId="496DBCEB" w14:textId="2895515A" w:rsidR="008161F2" w:rsidRPr="0094083B" w:rsidRDefault="008161F2" w:rsidP="008161F2">
      <w:pPr>
        <w:numPr>
          <w:ilvl w:val="0"/>
          <w:numId w:val="36"/>
        </w:numPr>
        <w:spacing w:after="200"/>
        <w:contextualSpacing/>
        <w:rPr>
          <w:rFonts w:eastAsiaTheme="minorHAnsi" w:cstheme="minorBidi"/>
          <w:i/>
          <w:iCs/>
          <w:sz w:val="24"/>
        </w:rPr>
      </w:pPr>
      <w:r>
        <w:rPr>
          <w:rFonts w:eastAsiaTheme="minorHAnsi" w:cstheme="minorBidi"/>
          <w:sz w:val="24"/>
        </w:rPr>
        <w:t xml:space="preserve">Goals </w:t>
      </w:r>
      <w:r w:rsidR="00BC30DC" w:rsidRPr="00BC30DC">
        <w:rPr>
          <w:rFonts w:eastAsiaTheme="minorHAnsi" w:cstheme="minorBidi"/>
          <w:sz w:val="24"/>
        </w:rPr>
        <w:t xml:space="preserve">should be academically measurable. </w:t>
      </w:r>
      <w:r w:rsidRPr="00FA2115">
        <w:rPr>
          <w:rFonts w:eastAsiaTheme="minorHAnsi" w:cstheme="minorBidi"/>
          <w:b/>
          <w:bCs/>
          <w:i/>
          <w:iCs/>
          <w:sz w:val="24"/>
        </w:rPr>
        <w:t>All goals should focus on academic growth or achievement and align with the 2030 vision of 75% of students at or above grade level.</w:t>
      </w:r>
      <w:r w:rsidR="0094083B">
        <w:rPr>
          <w:rFonts w:eastAsiaTheme="minorHAnsi" w:cstheme="minorBidi"/>
          <w:b/>
          <w:bCs/>
          <w:i/>
          <w:iCs/>
          <w:sz w:val="24"/>
        </w:rPr>
        <w:t xml:space="preserve"> </w:t>
      </w:r>
      <w:r w:rsidR="0094083B" w:rsidRPr="0094083B">
        <w:rPr>
          <w:rFonts w:eastAsiaTheme="minorHAnsi" w:cstheme="minorBidi"/>
          <w:i/>
          <w:iCs/>
          <w:sz w:val="24"/>
        </w:rPr>
        <w:t xml:space="preserve">Schools must provide a minimum of two goals. </w:t>
      </w:r>
    </w:p>
    <w:p w14:paraId="11F56B00" w14:textId="4C080339" w:rsidR="008161F2" w:rsidRPr="008161F2" w:rsidRDefault="008161F2" w:rsidP="008161F2">
      <w:pPr>
        <w:pStyle w:val="ListParagraph"/>
        <w:numPr>
          <w:ilvl w:val="0"/>
          <w:numId w:val="36"/>
        </w:numPr>
        <w:rPr>
          <w:rFonts w:eastAsiaTheme="minorHAnsi" w:cstheme="minorBidi"/>
          <w:sz w:val="24"/>
        </w:rPr>
      </w:pPr>
      <w:r w:rsidRPr="008161F2">
        <w:rPr>
          <w:rFonts w:eastAsiaTheme="minorHAnsi" w:cstheme="minorBidi"/>
          <w:sz w:val="24"/>
        </w:rPr>
        <w:t xml:space="preserve">Schools are strongly encouraged to incorporate goals from the school renewal plan. Utilize a triangulation of appropriate and available data (i.e. SC READY, screeners, MTSS </w:t>
      </w:r>
      <w:r w:rsidR="00ED5D7B">
        <w:rPr>
          <w:rFonts w:eastAsiaTheme="minorHAnsi" w:cstheme="minorBidi"/>
          <w:sz w:val="24"/>
        </w:rPr>
        <w:t>progress monitoring</w:t>
      </w:r>
      <w:r w:rsidRPr="008161F2">
        <w:rPr>
          <w:rFonts w:eastAsiaTheme="minorHAnsi" w:cstheme="minorBidi"/>
          <w:sz w:val="24"/>
        </w:rPr>
        <w:t xml:space="preserve">, benchmark assessments, and observational data) to set reasonable goal(s) for the current school year. </w:t>
      </w:r>
    </w:p>
    <w:p w14:paraId="28767BBE" w14:textId="77777777" w:rsidR="00BC30DC" w:rsidRPr="00BC30DC" w:rsidRDefault="00BC30DC" w:rsidP="008161F2">
      <w:pPr>
        <w:spacing w:after="200"/>
        <w:contextualSpacing/>
        <w:rPr>
          <w:rFonts w:eastAsiaTheme="minorHAnsi" w:cstheme="minorBidi"/>
          <w:sz w:val="24"/>
        </w:rPr>
      </w:pPr>
    </w:p>
    <w:tbl>
      <w:tblPr>
        <w:tblStyle w:val="TableGrid"/>
        <w:tblW w:w="14414" w:type="dxa"/>
        <w:tblLook w:val="04A0" w:firstRow="1" w:lastRow="0" w:firstColumn="1" w:lastColumn="0" w:noHBand="0" w:noVBand="1"/>
        <w:tblCaption w:val="Current goals"/>
        <w:tblDescription w:val="Current goals and action steps"/>
      </w:tblPr>
      <w:tblGrid>
        <w:gridCol w:w="7207"/>
        <w:gridCol w:w="7207"/>
      </w:tblGrid>
      <w:tr w:rsidR="00BC30DC" w:rsidRPr="00BC30DC" w14:paraId="2F47AD64" w14:textId="77777777">
        <w:trPr>
          <w:trHeight w:val="260"/>
        </w:trPr>
        <w:tc>
          <w:tcPr>
            <w:tcW w:w="7207" w:type="dxa"/>
          </w:tcPr>
          <w:p w14:paraId="45DA8F83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>Goals</w:t>
            </w:r>
          </w:p>
        </w:tc>
        <w:tc>
          <w:tcPr>
            <w:tcW w:w="7207" w:type="dxa"/>
          </w:tcPr>
          <w:p w14:paraId="6CC07B50" w14:textId="77777777" w:rsidR="00BC30DC" w:rsidRPr="00BC30DC" w:rsidRDefault="00BC30DC" w:rsidP="00BC30DC">
            <w:pPr>
              <w:spacing w:after="200"/>
              <w:contextualSpacing/>
              <w:jc w:val="center"/>
              <w:rPr>
                <w:rFonts w:eastAsiaTheme="minorHAnsi" w:cstheme="minorBidi"/>
                <w:b/>
                <w:bCs/>
                <w:sz w:val="24"/>
              </w:rPr>
            </w:pPr>
            <w:r w:rsidRPr="00BC30DC">
              <w:rPr>
                <w:rFonts w:eastAsiaTheme="minorHAnsi" w:cstheme="minorBidi"/>
                <w:b/>
                <w:bCs/>
                <w:sz w:val="24"/>
              </w:rPr>
              <w:t>Action Steps</w:t>
            </w:r>
          </w:p>
        </w:tc>
      </w:tr>
      <w:tr w:rsidR="00BC30DC" w:rsidRPr="00BC30DC" w14:paraId="7B3A3FE6" w14:textId="77777777">
        <w:trPr>
          <w:trHeight w:val="1295"/>
        </w:trPr>
        <w:tc>
          <w:tcPr>
            <w:tcW w:w="7207" w:type="dxa"/>
          </w:tcPr>
          <w:p w14:paraId="6BD39C95" w14:textId="1B34510E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t xml:space="preserve">Current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 xml:space="preserve">Goal #1 </w:t>
            </w:r>
          </w:p>
        </w:tc>
        <w:tc>
          <w:tcPr>
            <w:tcW w:w="7207" w:type="dxa"/>
          </w:tcPr>
          <w:p w14:paraId="1980C305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07BF82A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323C7B74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4E6B0A3B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3A40C3DE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302AF65E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  <w:tr w:rsidR="00BC30DC" w:rsidRPr="00BC30DC" w14:paraId="02C0432B" w14:textId="77777777">
        <w:trPr>
          <w:trHeight w:val="1259"/>
        </w:trPr>
        <w:tc>
          <w:tcPr>
            <w:tcW w:w="7207" w:type="dxa"/>
          </w:tcPr>
          <w:p w14:paraId="04B24CE6" w14:textId="2806A780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  <w:u w:val="single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t xml:space="preserve">Current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>Goal #2:</w:t>
            </w:r>
          </w:p>
        </w:tc>
        <w:tc>
          <w:tcPr>
            <w:tcW w:w="7207" w:type="dxa"/>
          </w:tcPr>
          <w:p w14:paraId="5C3E986D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8679ED2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9361D36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30FDD9D0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6C210363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473CCE39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  <w:tr w:rsidR="00BC30DC" w:rsidRPr="00BC30DC" w14:paraId="5E57DEA7" w14:textId="77777777">
        <w:trPr>
          <w:trHeight w:val="1340"/>
        </w:trPr>
        <w:tc>
          <w:tcPr>
            <w:tcW w:w="7207" w:type="dxa"/>
          </w:tcPr>
          <w:p w14:paraId="24DD6FA9" w14:textId="3A28448A" w:rsidR="00BC30DC" w:rsidRPr="00BC30DC" w:rsidRDefault="00A2182A" w:rsidP="00BC30DC">
            <w:pPr>
              <w:spacing w:after="200"/>
              <w:contextualSpacing/>
              <w:rPr>
                <w:rFonts w:eastAsiaTheme="minorHAnsi" w:cstheme="minorBidi"/>
                <w:sz w:val="24"/>
                <w:u w:val="single"/>
              </w:rPr>
            </w:pPr>
            <w:r>
              <w:rPr>
                <w:rFonts w:eastAsiaTheme="minorHAnsi" w:cstheme="minorBidi"/>
                <w:sz w:val="24"/>
                <w:u w:val="single"/>
              </w:rPr>
              <w:lastRenderedPageBreak/>
              <w:t xml:space="preserve">Current </w:t>
            </w:r>
            <w:r w:rsidR="00BC30DC" w:rsidRPr="00BC30DC">
              <w:rPr>
                <w:rFonts w:eastAsiaTheme="minorHAnsi" w:cstheme="minorBidi"/>
                <w:sz w:val="24"/>
                <w:u w:val="single"/>
              </w:rPr>
              <w:t>Goal #3:</w:t>
            </w:r>
          </w:p>
        </w:tc>
        <w:tc>
          <w:tcPr>
            <w:tcW w:w="7207" w:type="dxa"/>
          </w:tcPr>
          <w:p w14:paraId="48D584AE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0B295C0A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7BDD3F15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141CCA27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3D846C74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  <w:p w14:paraId="5E117239" w14:textId="77777777" w:rsidR="00BC30DC" w:rsidRPr="00BC30DC" w:rsidRDefault="00BC30DC" w:rsidP="00BC30DC">
            <w:pPr>
              <w:spacing w:after="200"/>
              <w:contextualSpacing/>
              <w:rPr>
                <w:rFonts w:eastAsiaTheme="minorHAnsi" w:cstheme="minorBidi"/>
                <w:sz w:val="24"/>
              </w:rPr>
            </w:pPr>
          </w:p>
        </w:tc>
      </w:tr>
    </w:tbl>
    <w:p w14:paraId="6C05A6B9" w14:textId="77777777" w:rsidR="00BC30DC" w:rsidRPr="00BC30DC" w:rsidRDefault="00BC30DC" w:rsidP="00BC30DC">
      <w:pPr>
        <w:spacing w:after="200"/>
        <w:contextualSpacing/>
        <w:rPr>
          <w:rFonts w:eastAsiaTheme="minorHAnsi" w:cstheme="minorBidi"/>
          <w:b/>
          <w:bCs/>
          <w:sz w:val="24"/>
          <w:u w:val="single"/>
        </w:rPr>
      </w:pPr>
    </w:p>
    <w:p w14:paraId="2FDA034A" w14:textId="77777777" w:rsidR="00BC30DC" w:rsidRPr="00BC30DC" w:rsidRDefault="00BC30DC" w:rsidP="00BC30DC">
      <w:pPr>
        <w:spacing w:after="200"/>
        <w:contextualSpacing/>
        <w:rPr>
          <w:rFonts w:eastAsiaTheme="minorHAnsi" w:cstheme="minorBidi"/>
          <w:b/>
          <w:bCs/>
          <w:sz w:val="24"/>
          <w:u w:val="single"/>
        </w:rPr>
      </w:pPr>
    </w:p>
    <w:sectPr w:rsidR="00BC30DC" w:rsidRPr="00BC30DC" w:rsidSect="009655E9">
      <w:headerReference w:type="default" r:id="rId11"/>
      <w:footerReference w:type="default" r:id="rId12"/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B69A" w14:textId="77777777" w:rsidR="00631F1B" w:rsidRDefault="00631F1B" w:rsidP="00D36D7E">
      <w:r>
        <w:separator/>
      </w:r>
    </w:p>
  </w:endnote>
  <w:endnote w:type="continuationSeparator" w:id="0">
    <w:p w14:paraId="5E374CEB" w14:textId="77777777" w:rsidR="00631F1B" w:rsidRDefault="00631F1B" w:rsidP="00D3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DF2A" w14:textId="63532002" w:rsidR="00C4471C" w:rsidRDefault="00C4471C" w:rsidP="00D36D7E">
    <w:pPr>
      <w:pStyle w:val="Footer"/>
    </w:pPr>
    <w:r>
      <w:t>Updated August 202</w:t>
    </w:r>
    <w:r w:rsidR="008161F2">
      <w:t>5</w:t>
    </w:r>
    <w:r>
      <w:ptab w:relativeTo="margin" w:alignment="right" w:leader="none"/>
    </w:r>
    <w:r>
      <w:t xml:space="preserve">Page </w:t>
    </w:r>
    <w:r>
      <w:rPr>
        <w:rFonts w:ascii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hAnsiTheme="minorHAnsi" w:cstheme="minorBidi"/>
      </w:rPr>
      <w:fldChar w:fldCharType="separate"/>
    </w:r>
    <w:r w:rsidRPr="00E00D4E">
      <w:rPr>
        <w:noProof/>
      </w:rPr>
      <w:t>7</w:t>
    </w:r>
    <w:r>
      <w:rPr>
        <w:noProof/>
      </w:rPr>
      <w:fldChar w:fldCharType="end"/>
    </w:r>
  </w:p>
  <w:p w14:paraId="0ADB3823" w14:textId="77777777" w:rsidR="00C4471C" w:rsidRDefault="00C4471C" w:rsidP="00D36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3637" w14:textId="77777777" w:rsidR="00631F1B" w:rsidRDefault="00631F1B" w:rsidP="00D36D7E">
      <w:r>
        <w:separator/>
      </w:r>
    </w:p>
  </w:footnote>
  <w:footnote w:type="continuationSeparator" w:id="0">
    <w:p w14:paraId="6AACF51E" w14:textId="77777777" w:rsidR="00631F1B" w:rsidRDefault="00631F1B" w:rsidP="00D36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638C" w14:textId="70A6DC42" w:rsidR="00C4471C" w:rsidRPr="00D36D7E" w:rsidRDefault="00C4471C" w:rsidP="00D36D7E">
    <w:pPr>
      <w:jc w:val="center"/>
      <w:rPr>
        <w:sz w:val="24"/>
        <w:szCs w:val="24"/>
      </w:rPr>
    </w:pPr>
    <w:r w:rsidRPr="00D36D7E">
      <w:rPr>
        <w:sz w:val="24"/>
        <w:szCs w:val="24"/>
      </w:rPr>
      <w:t>South Carolina Department of Education</w:t>
    </w:r>
  </w:p>
  <w:p w14:paraId="7C00DDD4" w14:textId="21F80C15" w:rsidR="00C4471C" w:rsidRDefault="00C4471C" w:rsidP="00D36D7E">
    <w:pPr>
      <w:jc w:val="center"/>
      <w:rPr>
        <w:sz w:val="24"/>
        <w:szCs w:val="24"/>
      </w:rPr>
    </w:pPr>
    <w:r w:rsidRPr="00D36D7E">
      <w:rPr>
        <w:sz w:val="24"/>
        <w:szCs w:val="24"/>
      </w:rPr>
      <w:t>Read to Succeed</w:t>
    </w:r>
    <w:r w:rsidR="00BC30DC">
      <w:rPr>
        <w:sz w:val="24"/>
        <w:szCs w:val="24"/>
      </w:rPr>
      <w:t xml:space="preserve"> </w:t>
    </w:r>
    <w:r w:rsidR="00BC30DC" w:rsidRPr="00ED5D7B">
      <w:rPr>
        <w:b/>
        <w:bCs/>
        <w:sz w:val="24"/>
        <w:szCs w:val="24"/>
      </w:rPr>
      <w:t>Middle School</w:t>
    </w:r>
    <w:r w:rsidR="001260D6">
      <w:rPr>
        <w:sz w:val="24"/>
        <w:szCs w:val="24"/>
      </w:rPr>
      <w:t xml:space="preserve"> </w:t>
    </w:r>
    <w:r w:rsidR="00380DDB">
      <w:rPr>
        <w:sz w:val="24"/>
        <w:szCs w:val="24"/>
      </w:rPr>
      <w:t>Reading Plan</w:t>
    </w:r>
  </w:p>
  <w:p w14:paraId="5AC3418D" w14:textId="49A24393" w:rsidR="008161F2" w:rsidRPr="00D36D7E" w:rsidRDefault="008161F2" w:rsidP="00D36D7E">
    <w:pPr>
      <w:jc w:val="center"/>
      <w:rPr>
        <w:sz w:val="24"/>
        <w:szCs w:val="24"/>
      </w:rPr>
    </w:pPr>
    <w:r>
      <w:rPr>
        <w:sz w:val="24"/>
        <w:szCs w:val="24"/>
      </w:rPr>
      <w:t>2025-2026</w:t>
    </w:r>
  </w:p>
  <w:p w14:paraId="484B0467" w14:textId="77777777" w:rsidR="00C4471C" w:rsidRPr="003E718B" w:rsidRDefault="00C4471C" w:rsidP="00D36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ADE"/>
    <w:multiLevelType w:val="hybridMultilevel"/>
    <w:tmpl w:val="34DC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C69E6"/>
    <w:multiLevelType w:val="hybridMultilevel"/>
    <w:tmpl w:val="AF7A49F2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42ADE"/>
    <w:multiLevelType w:val="hybridMultilevel"/>
    <w:tmpl w:val="87BE2D6E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371AAE"/>
    <w:multiLevelType w:val="hybridMultilevel"/>
    <w:tmpl w:val="882A1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250A2"/>
    <w:multiLevelType w:val="hybridMultilevel"/>
    <w:tmpl w:val="2878E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E429F"/>
    <w:multiLevelType w:val="hybridMultilevel"/>
    <w:tmpl w:val="3CCAA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85170"/>
    <w:multiLevelType w:val="hybridMultilevel"/>
    <w:tmpl w:val="F4BA4F82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572282"/>
    <w:multiLevelType w:val="hybridMultilevel"/>
    <w:tmpl w:val="223015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B064F"/>
    <w:multiLevelType w:val="hybridMultilevel"/>
    <w:tmpl w:val="1CA89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27AF6"/>
    <w:multiLevelType w:val="hybridMultilevel"/>
    <w:tmpl w:val="0908C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21DB2"/>
    <w:multiLevelType w:val="hybridMultilevel"/>
    <w:tmpl w:val="7BD65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D3B72"/>
    <w:multiLevelType w:val="hybridMultilevel"/>
    <w:tmpl w:val="C1103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24846"/>
    <w:multiLevelType w:val="hybridMultilevel"/>
    <w:tmpl w:val="3B5C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A196D"/>
    <w:multiLevelType w:val="hybridMultilevel"/>
    <w:tmpl w:val="30A6C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21325"/>
    <w:multiLevelType w:val="hybridMultilevel"/>
    <w:tmpl w:val="448E5C7E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1A3DF5"/>
    <w:multiLevelType w:val="hybridMultilevel"/>
    <w:tmpl w:val="8094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56058"/>
    <w:multiLevelType w:val="hybridMultilevel"/>
    <w:tmpl w:val="9FF4D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4F4F"/>
    <w:multiLevelType w:val="hybridMultilevel"/>
    <w:tmpl w:val="97D2E7AE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C96186"/>
    <w:multiLevelType w:val="hybridMultilevel"/>
    <w:tmpl w:val="42BA33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3F0769"/>
    <w:multiLevelType w:val="hybridMultilevel"/>
    <w:tmpl w:val="284E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E91798"/>
    <w:multiLevelType w:val="multilevel"/>
    <w:tmpl w:val="BF16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B7C51"/>
    <w:multiLevelType w:val="hybridMultilevel"/>
    <w:tmpl w:val="298EB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E28E5"/>
    <w:multiLevelType w:val="hybridMultilevel"/>
    <w:tmpl w:val="02C0F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576CD"/>
    <w:multiLevelType w:val="hybridMultilevel"/>
    <w:tmpl w:val="EE001822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3A755A"/>
    <w:multiLevelType w:val="hybridMultilevel"/>
    <w:tmpl w:val="B152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8362B2"/>
    <w:multiLevelType w:val="hybridMultilevel"/>
    <w:tmpl w:val="425E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32FCD"/>
    <w:multiLevelType w:val="multilevel"/>
    <w:tmpl w:val="1D5A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7444B"/>
    <w:multiLevelType w:val="hybridMultilevel"/>
    <w:tmpl w:val="6758154C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E56E0C"/>
    <w:multiLevelType w:val="hybridMultilevel"/>
    <w:tmpl w:val="F85EB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96236"/>
    <w:multiLevelType w:val="hybridMultilevel"/>
    <w:tmpl w:val="E496DD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9C3949"/>
    <w:multiLevelType w:val="hybridMultilevel"/>
    <w:tmpl w:val="B7F24E14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CF5DD2"/>
    <w:multiLevelType w:val="hybridMultilevel"/>
    <w:tmpl w:val="413C0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50018"/>
    <w:multiLevelType w:val="hybridMultilevel"/>
    <w:tmpl w:val="6BDA2890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E443C2"/>
    <w:multiLevelType w:val="hybridMultilevel"/>
    <w:tmpl w:val="DA9E9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764F1"/>
    <w:multiLevelType w:val="hybridMultilevel"/>
    <w:tmpl w:val="57221244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793830"/>
    <w:multiLevelType w:val="hybridMultilevel"/>
    <w:tmpl w:val="996C3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F93F7A"/>
    <w:multiLevelType w:val="hybridMultilevel"/>
    <w:tmpl w:val="4FCA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10415"/>
    <w:multiLevelType w:val="hybridMultilevel"/>
    <w:tmpl w:val="8AC2BA9C"/>
    <w:lvl w:ilvl="0" w:tplc="4D3ED096">
      <w:start w:val="1"/>
      <w:numFmt w:val="bullet"/>
      <w:lvlText w:val="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EC0F6D"/>
    <w:multiLevelType w:val="hybridMultilevel"/>
    <w:tmpl w:val="40A68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057947">
    <w:abstractNumId w:val="31"/>
  </w:num>
  <w:num w:numId="2" w16cid:durableId="739181378">
    <w:abstractNumId w:val="32"/>
  </w:num>
  <w:num w:numId="3" w16cid:durableId="568198624">
    <w:abstractNumId w:val="38"/>
  </w:num>
  <w:num w:numId="4" w16cid:durableId="1643729586">
    <w:abstractNumId w:val="5"/>
  </w:num>
  <w:num w:numId="5" w16cid:durableId="1583875419">
    <w:abstractNumId w:val="37"/>
  </w:num>
  <w:num w:numId="6" w16cid:durableId="1041249433">
    <w:abstractNumId w:val="34"/>
  </w:num>
  <w:num w:numId="7" w16cid:durableId="858667021">
    <w:abstractNumId w:val="17"/>
  </w:num>
  <w:num w:numId="8" w16cid:durableId="23362805">
    <w:abstractNumId w:val="7"/>
  </w:num>
  <w:num w:numId="9" w16cid:durableId="191382607">
    <w:abstractNumId w:val="30"/>
  </w:num>
  <w:num w:numId="10" w16cid:durableId="1323696791">
    <w:abstractNumId w:val="29"/>
  </w:num>
  <w:num w:numId="11" w16cid:durableId="1058548315">
    <w:abstractNumId w:val="10"/>
  </w:num>
  <w:num w:numId="12" w16cid:durableId="721438921">
    <w:abstractNumId w:val="18"/>
  </w:num>
  <w:num w:numId="13" w16cid:durableId="12732614">
    <w:abstractNumId w:val="35"/>
  </w:num>
  <w:num w:numId="14" w16cid:durableId="1936863899">
    <w:abstractNumId w:val="14"/>
  </w:num>
  <w:num w:numId="15" w16cid:durableId="820119436">
    <w:abstractNumId w:val="11"/>
  </w:num>
  <w:num w:numId="16" w16cid:durableId="1714042065">
    <w:abstractNumId w:val="15"/>
  </w:num>
  <w:num w:numId="17" w16cid:durableId="228464514">
    <w:abstractNumId w:val="1"/>
  </w:num>
  <w:num w:numId="18" w16cid:durableId="1085417980">
    <w:abstractNumId w:val="2"/>
  </w:num>
  <w:num w:numId="19" w16cid:durableId="1265990900">
    <w:abstractNumId w:val="8"/>
  </w:num>
  <w:num w:numId="20" w16cid:durableId="2116244249">
    <w:abstractNumId w:val="23"/>
  </w:num>
  <w:num w:numId="21" w16cid:durableId="945506123">
    <w:abstractNumId w:val="36"/>
  </w:num>
  <w:num w:numId="22" w16cid:durableId="2001231721">
    <w:abstractNumId w:val="4"/>
  </w:num>
  <w:num w:numId="23" w16cid:durableId="1672563051">
    <w:abstractNumId w:val="21"/>
  </w:num>
  <w:num w:numId="24" w16cid:durableId="522210320">
    <w:abstractNumId w:val="27"/>
  </w:num>
  <w:num w:numId="25" w16cid:durableId="1864636753">
    <w:abstractNumId w:val="28"/>
  </w:num>
  <w:num w:numId="26" w16cid:durableId="1223366596">
    <w:abstractNumId w:val="24"/>
  </w:num>
  <w:num w:numId="27" w16cid:durableId="194077806">
    <w:abstractNumId w:val="6"/>
  </w:num>
  <w:num w:numId="28" w16cid:durableId="802506413">
    <w:abstractNumId w:val="13"/>
  </w:num>
  <w:num w:numId="29" w16cid:durableId="130485475">
    <w:abstractNumId w:val="22"/>
  </w:num>
  <w:num w:numId="30" w16cid:durableId="1065494403">
    <w:abstractNumId w:val="0"/>
  </w:num>
  <w:num w:numId="31" w16cid:durableId="227691310">
    <w:abstractNumId w:val="25"/>
  </w:num>
  <w:num w:numId="32" w16cid:durableId="401490045">
    <w:abstractNumId w:val="3"/>
  </w:num>
  <w:num w:numId="33" w16cid:durableId="499976289">
    <w:abstractNumId w:val="26"/>
  </w:num>
  <w:num w:numId="34" w16cid:durableId="258567749">
    <w:abstractNumId w:val="12"/>
  </w:num>
  <w:num w:numId="35" w16cid:durableId="1766992830">
    <w:abstractNumId w:val="19"/>
  </w:num>
  <w:num w:numId="36" w16cid:durableId="203948214">
    <w:abstractNumId w:val="33"/>
  </w:num>
  <w:num w:numId="37" w16cid:durableId="669403799">
    <w:abstractNumId w:val="16"/>
  </w:num>
  <w:num w:numId="38" w16cid:durableId="1524975514">
    <w:abstractNumId w:val="9"/>
  </w:num>
  <w:num w:numId="39" w16cid:durableId="12341994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241"/>
    <w:rsid w:val="00000D7D"/>
    <w:rsid w:val="00006E0A"/>
    <w:rsid w:val="000132C2"/>
    <w:rsid w:val="000270CE"/>
    <w:rsid w:val="00046AE3"/>
    <w:rsid w:val="00056797"/>
    <w:rsid w:val="0006528D"/>
    <w:rsid w:val="00072815"/>
    <w:rsid w:val="000870F8"/>
    <w:rsid w:val="0008785D"/>
    <w:rsid w:val="00095BE4"/>
    <w:rsid w:val="000C5B70"/>
    <w:rsid w:val="000E3771"/>
    <w:rsid w:val="000E42EF"/>
    <w:rsid w:val="000F5C29"/>
    <w:rsid w:val="00125BEE"/>
    <w:rsid w:val="001260D6"/>
    <w:rsid w:val="0013161D"/>
    <w:rsid w:val="00133714"/>
    <w:rsid w:val="001410EF"/>
    <w:rsid w:val="00142AF7"/>
    <w:rsid w:val="00163E53"/>
    <w:rsid w:val="00164E9D"/>
    <w:rsid w:val="001778A2"/>
    <w:rsid w:val="0018072F"/>
    <w:rsid w:val="001A23D5"/>
    <w:rsid w:val="001B293E"/>
    <w:rsid w:val="001C0F42"/>
    <w:rsid w:val="001D0F75"/>
    <w:rsid w:val="001D6600"/>
    <w:rsid w:val="001E209D"/>
    <w:rsid w:val="001E28CC"/>
    <w:rsid w:val="001F4913"/>
    <w:rsid w:val="001F698D"/>
    <w:rsid w:val="002158A4"/>
    <w:rsid w:val="002204D9"/>
    <w:rsid w:val="002251C7"/>
    <w:rsid w:val="00226DE2"/>
    <w:rsid w:val="002300DD"/>
    <w:rsid w:val="00256A00"/>
    <w:rsid w:val="00262656"/>
    <w:rsid w:val="002634D0"/>
    <w:rsid w:val="0026379D"/>
    <w:rsid w:val="00281858"/>
    <w:rsid w:val="00297DC8"/>
    <w:rsid w:val="002C76F8"/>
    <w:rsid w:val="002D50C3"/>
    <w:rsid w:val="002D7952"/>
    <w:rsid w:val="002E59A0"/>
    <w:rsid w:val="002F1D9A"/>
    <w:rsid w:val="00300801"/>
    <w:rsid w:val="003239BE"/>
    <w:rsid w:val="003700F5"/>
    <w:rsid w:val="003702F2"/>
    <w:rsid w:val="0037041B"/>
    <w:rsid w:val="00380DDB"/>
    <w:rsid w:val="00381558"/>
    <w:rsid w:val="003B04CA"/>
    <w:rsid w:val="003B5D17"/>
    <w:rsid w:val="003C6153"/>
    <w:rsid w:val="003E718B"/>
    <w:rsid w:val="00404690"/>
    <w:rsid w:val="004605C5"/>
    <w:rsid w:val="00480CBB"/>
    <w:rsid w:val="004911D0"/>
    <w:rsid w:val="00491313"/>
    <w:rsid w:val="004A5B7C"/>
    <w:rsid w:val="004B0842"/>
    <w:rsid w:val="004B396E"/>
    <w:rsid w:val="004C66C8"/>
    <w:rsid w:val="004C7384"/>
    <w:rsid w:val="004D53F7"/>
    <w:rsid w:val="004D7902"/>
    <w:rsid w:val="004F74AF"/>
    <w:rsid w:val="005035E8"/>
    <w:rsid w:val="00507A7B"/>
    <w:rsid w:val="00533416"/>
    <w:rsid w:val="00540E24"/>
    <w:rsid w:val="00541241"/>
    <w:rsid w:val="00561579"/>
    <w:rsid w:val="00564066"/>
    <w:rsid w:val="00565470"/>
    <w:rsid w:val="00567FE0"/>
    <w:rsid w:val="005716FA"/>
    <w:rsid w:val="00582FF9"/>
    <w:rsid w:val="0059673A"/>
    <w:rsid w:val="005B0524"/>
    <w:rsid w:val="005B6BE8"/>
    <w:rsid w:val="005C2CF4"/>
    <w:rsid w:val="005C51F7"/>
    <w:rsid w:val="005F1B66"/>
    <w:rsid w:val="005F224A"/>
    <w:rsid w:val="00606447"/>
    <w:rsid w:val="006207E9"/>
    <w:rsid w:val="00624763"/>
    <w:rsid w:val="00627713"/>
    <w:rsid w:val="00631F1B"/>
    <w:rsid w:val="0063790D"/>
    <w:rsid w:val="00657F28"/>
    <w:rsid w:val="0067251E"/>
    <w:rsid w:val="00677D1B"/>
    <w:rsid w:val="006A19FB"/>
    <w:rsid w:val="006A4987"/>
    <w:rsid w:val="006A6794"/>
    <w:rsid w:val="006B720F"/>
    <w:rsid w:val="006C0594"/>
    <w:rsid w:val="006D26C5"/>
    <w:rsid w:val="006E4ED0"/>
    <w:rsid w:val="006F0931"/>
    <w:rsid w:val="007118D1"/>
    <w:rsid w:val="00732722"/>
    <w:rsid w:val="007341AA"/>
    <w:rsid w:val="00755B30"/>
    <w:rsid w:val="0077134C"/>
    <w:rsid w:val="007808BE"/>
    <w:rsid w:val="00782441"/>
    <w:rsid w:val="007B2FE1"/>
    <w:rsid w:val="007E0474"/>
    <w:rsid w:val="007E22C5"/>
    <w:rsid w:val="007F1295"/>
    <w:rsid w:val="007F6206"/>
    <w:rsid w:val="008161F2"/>
    <w:rsid w:val="00817BD2"/>
    <w:rsid w:val="00820E87"/>
    <w:rsid w:val="00845EDD"/>
    <w:rsid w:val="00852C4E"/>
    <w:rsid w:val="00863541"/>
    <w:rsid w:val="00863FB3"/>
    <w:rsid w:val="0086796D"/>
    <w:rsid w:val="008807A2"/>
    <w:rsid w:val="008A6380"/>
    <w:rsid w:val="008B1B89"/>
    <w:rsid w:val="008C69E5"/>
    <w:rsid w:val="008D14A8"/>
    <w:rsid w:val="008D3521"/>
    <w:rsid w:val="008D3EC7"/>
    <w:rsid w:val="008D414F"/>
    <w:rsid w:val="008D579E"/>
    <w:rsid w:val="008F06F9"/>
    <w:rsid w:val="009070E7"/>
    <w:rsid w:val="00917398"/>
    <w:rsid w:val="00934A20"/>
    <w:rsid w:val="0094083B"/>
    <w:rsid w:val="009655E9"/>
    <w:rsid w:val="009C3824"/>
    <w:rsid w:val="009D0097"/>
    <w:rsid w:val="009F28D3"/>
    <w:rsid w:val="009F5436"/>
    <w:rsid w:val="00A11AF6"/>
    <w:rsid w:val="00A14FE5"/>
    <w:rsid w:val="00A2182A"/>
    <w:rsid w:val="00A236E6"/>
    <w:rsid w:val="00A32938"/>
    <w:rsid w:val="00A45118"/>
    <w:rsid w:val="00A522D7"/>
    <w:rsid w:val="00A751F5"/>
    <w:rsid w:val="00A849A3"/>
    <w:rsid w:val="00A84EB6"/>
    <w:rsid w:val="00A925A3"/>
    <w:rsid w:val="00AB4C0D"/>
    <w:rsid w:val="00AE6F9A"/>
    <w:rsid w:val="00B0513A"/>
    <w:rsid w:val="00B41095"/>
    <w:rsid w:val="00B41FAF"/>
    <w:rsid w:val="00B42ABD"/>
    <w:rsid w:val="00B56E2C"/>
    <w:rsid w:val="00B7435D"/>
    <w:rsid w:val="00B90961"/>
    <w:rsid w:val="00BB688E"/>
    <w:rsid w:val="00BC30DC"/>
    <w:rsid w:val="00BC59C6"/>
    <w:rsid w:val="00BC6083"/>
    <w:rsid w:val="00BE43C0"/>
    <w:rsid w:val="00BF316B"/>
    <w:rsid w:val="00BF3A89"/>
    <w:rsid w:val="00C001AD"/>
    <w:rsid w:val="00C00663"/>
    <w:rsid w:val="00C023CC"/>
    <w:rsid w:val="00C30DAE"/>
    <w:rsid w:val="00C3550B"/>
    <w:rsid w:val="00C419A5"/>
    <w:rsid w:val="00C4471C"/>
    <w:rsid w:val="00C5129E"/>
    <w:rsid w:val="00C52D10"/>
    <w:rsid w:val="00C547B6"/>
    <w:rsid w:val="00C54803"/>
    <w:rsid w:val="00C6020A"/>
    <w:rsid w:val="00C72DCA"/>
    <w:rsid w:val="00C7454C"/>
    <w:rsid w:val="00C84E12"/>
    <w:rsid w:val="00CD5868"/>
    <w:rsid w:val="00CD6A1D"/>
    <w:rsid w:val="00CF4DD0"/>
    <w:rsid w:val="00D03CA3"/>
    <w:rsid w:val="00D14A3D"/>
    <w:rsid w:val="00D23B08"/>
    <w:rsid w:val="00D36C3A"/>
    <w:rsid w:val="00D36D7E"/>
    <w:rsid w:val="00D80B1C"/>
    <w:rsid w:val="00D94F6F"/>
    <w:rsid w:val="00DB1847"/>
    <w:rsid w:val="00DB1B8D"/>
    <w:rsid w:val="00DE2EBD"/>
    <w:rsid w:val="00E00D4E"/>
    <w:rsid w:val="00E1382A"/>
    <w:rsid w:val="00E21571"/>
    <w:rsid w:val="00E2336A"/>
    <w:rsid w:val="00E33358"/>
    <w:rsid w:val="00E4101B"/>
    <w:rsid w:val="00E738C0"/>
    <w:rsid w:val="00E81C86"/>
    <w:rsid w:val="00E927D2"/>
    <w:rsid w:val="00E93A14"/>
    <w:rsid w:val="00EA16EB"/>
    <w:rsid w:val="00EA2402"/>
    <w:rsid w:val="00ED5D7B"/>
    <w:rsid w:val="00EF1E2C"/>
    <w:rsid w:val="00EF4F9F"/>
    <w:rsid w:val="00EF6517"/>
    <w:rsid w:val="00EF741F"/>
    <w:rsid w:val="00F019D6"/>
    <w:rsid w:val="00F212BF"/>
    <w:rsid w:val="00F47790"/>
    <w:rsid w:val="00F54044"/>
    <w:rsid w:val="00F61470"/>
    <w:rsid w:val="00F731FF"/>
    <w:rsid w:val="00F737E5"/>
    <w:rsid w:val="00F77403"/>
    <w:rsid w:val="00F77D57"/>
    <w:rsid w:val="00F815A1"/>
    <w:rsid w:val="00F8468D"/>
    <w:rsid w:val="00F84FFA"/>
    <w:rsid w:val="00F8722D"/>
    <w:rsid w:val="00FA2115"/>
    <w:rsid w:val="00FA74A1"/>
    <w:rsid w:val="00FB3D04"/>
    <w:rsid w:val="00FD343C"/>
    <w:rsid w:val="00F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5452E0"/>
  <w15:docId w15:val="{2568826C-F816-4159-9F49-2AAFF104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0D6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D7E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6D7E"/>
    <w:pPr>
      <w:outlineLvl w:val="1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2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24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412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24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2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E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71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001AD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16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16E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16E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36D7E"/>
    <w:rPr>
      <w:rFonts w:ascii="Times New Roman" w:eastAsiaTheme="minorEastAsia" w:hAnsi="Times New Roman" w:cs="Times New Roman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D36D7E"/>
    <w:rPr>
      <w:rFonts w:ascii="Times New Roman" w:eastAsiaTheme="minorEastAsia" w:hAnsi="Times New Roman" w:cs="Times New Roman"/>
      <w:bCs/>
      <w:u w:val="single"/>
    </w:rPr>
  </w:style>
  <w:style w:type="paragraph" w:styleId="NoSpacing">
    <w:name w:val="No Spacing"/>
    <w:uiPriority w:val="1"/>
    <w:qFormat/>
    <w:rsid w:val="00CD5868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NormalWeb">
    <w:name w:val="Normal (Web)"/>
    <w:basedOn w:val="Normal"/>
    <w:uiPriority w:val="99"/>
    <w:unhideWhenUsed/>
    <w:rsid w:val="001E209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05690A85EC2448C2EBA19D354F1EC" ma:contentTypeVersion="17" ma:contentTypeDescription="Create a new document." ma:contentTypeScope="" ma:versionID="0debf8c88a7222c4cda97a5f16744518">
  <xsd:schema xmlns:xsd="http://www.w3.org/2001/XMLSchema" xmlns:xs="http://www.w3.org/2001/XMLSchema" xmlns:p="http://schemas.microsoft.com/office/2006/metadata/properties" xmlns:ns2="4156c6c0-55d3-46bd-947b-c0981f42ad3d" xmlns:ns3="61b6f52b-ee08-46d7-8326-758c64b35613" targetNamespace="http://schemas.microsoft.com/office/2006/metadata/properties" ma:root="true" ma:fieldsID="27f671c66add11b1bb6724ca78d3a9e8" ns2:_="" ns3:_="">
    <xsd:import namespace="4156c6c0-55d3-46bd-947b-c0981f42ad3d"/>
    <xsd:import namespace="61b6f52b-ee08-46d7-8326-758c64b35613"/>
    <xsd:element name="properties">
      <xsd:complexType>
        <xsd:sequence>
          <xsd:element name="documentManagement">
            <xsd:complexType>
              <xsd:all>
                <xsd:element ref="ns2:Related_x0020_ARS_x0020_Recor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6c6c0-55d3-46bd-947b-c0981f42ad3d" elementFormDefault="qualified">
    <xsd:import namespace="http://schemas.microsoft.com/office/2006/documentManagement/types"/>
    <xsd:import namespace="http://schemas.microsoft.com/office/infopath/2007/PartnerControls"/>
    <xsd:element name="Related_x0020_ARS_x0020_Record" ma:index="2" nillable="true" ma:displayName="Related ART Record" ma:format="Dropdown" ma:list="842b15f5-835b-4709-9baf-f3ef5e2d0c0d" ma:internalName="Related_x0020_ARS_x0020_Record" ma:readOnly="false" ma:showField="Title">
      <xsd:simpleType>
        <xsd:restriction base="dms:Lookup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e4daac4-fd0c-4c4b-a426-489ddec535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6f52b-ee08-46d7-8326-758c64b3561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6e990046-3222-461c-9c97-ced63ce803ab}" ma:internalName="TaxCatchAll" ma:readOnly="false" ma:showField="CatchAllData" ma:web="61b6f52b-ee08-46d7-8326-758c64b35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ARS_x0020_Record xmlns="4156c6c0-55d3-46bd-947b-c0981f42ad3d">2049</Related_x0020_ARS_x0020_Record>
    <lcf76f155ced4ddcb4097134ff3c332f xmlns="4156c6c0-55d3-46bd-947b-c0981f42ad3d">
      <Terms xmlns="http://schemas.microsoft.com/office/infopath/2007/PartnerControls"/>
    </lcf76f155ced4ddcb4097134ff3c332f>
    <TaxCatchAll xmlns="61b6f52b-ee08-46d7-8326-758c64b35613" xsi:nil="true"/>
  </documentManagement>
</p:properties>
</file>

<file path=customXml/itemProps1.xml><?xml version="1.0" encoding="utf-8"?>
<ds:datastoreItem xmlns:ds="http://schemas.openxmlformats.org/officeDocument/2006/customXml" ds:itemID="{90F5BC66-608D-4FA6-A1E4-FAF9767B2D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0DCE3D-0C94-44E2-A781-DBAEB8342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6c6c0-55d3-46bd-947b-c0981f42ad3d"/>
    <ds:schemaRef ds:uri="61b6f52b-ee08-46d7-8326-758c64b35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D44F25-3357-4D97-A6F8-C4EE85C6D6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F120C-70D8-448A-BB71-D1D14D179F4A}">
  <ds:schemaRefs>
    <ds:schemaRef ds:uri="http://purl.org/dc/elements/1.1/"/>
    <ds:schemaRef ds:uri="http://schemas.microsoft.com/office/infopath/2007/PartnerControls"/>
    <ds:schemaRef ds:uri="4156c6c0-55d3-46bd-947b-c0981f42ad3d"/>
    <ds:schemaRef ds:uri="http://schemas.microsoft.com/office/2006/metadata/properties"/>
    <ds:schemaRef ds:uri="http://schemas.microsoft.com/office/2006/documentManagement/types"/>
    <ds:schemaRef ds:uri="61b6f52b-ee08-46d7-8326-758c64b3561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31957 - 2025-26_R2S Middle School Reflection Tool.docx</dc:title>
  <dc:subject/>
  <dc:creator>Burgess, Wendy</dc:creator>
  <cp:keywords/>
  <cp:lastModifiedBy>Green, Alisha K</cp:lastModifiedBy>
  <cp:revision>2</cp:revision>
  <cp:lastPrinted>2017-01-30T22:21:00Z</cp:lastPrinted>
  <dcterms:created xsi:type="dcterms:W3CDTF">2025-09-08T20:00:00Z</dcterms:created>
  <dcterms:modified xsi:type="dcterms:W3CDTF">2025-09-08T20:00:00Z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0x01010038105690A85EC2448C2EBA19D354F1EC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