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C10D9C" w14:textId="77777777" w:rsidR="00F97087" w:rsidRPr="00C24520" w:rsidRDefault="00C24520" w:rsidP="00F97087">
      <w:pPr>
        <w:widowControl w:val="0"/>
        <w:jc w:val="center"/>
        <w:rPr>
          <w:b/>
          <w:sz w:val="32"/>
          <w:szCs w:val="32"/>
        </w:rPr>
      </w:pPr>
      <w:r>
        <w:rPr>
          <w:b/>
          <w:sz w:val="32"/>
          <w:szCs w:val="32"/>
        </w:rPr>
        <w:t>Re</w:t>
      </w:r>
      <w:r w:rsidR="00F97087" w:rsidRPr="00C24520">
        <w:rPr>
          <w:b/>
          <w:sz w:val="32"/>
          <w:szCs w:val="32"/>
        </w:rPr>
        <w:t>quest for Proposals (RFP)</w:t>
      </w:r>
    </w:p>
    <w:p w14:paraId="20C10D9D" w14:textId="77777777" w:rsidR="00F97087" w:rsidRPr="00C24520" w:rsidRDefault="00F97087" w:rsidP="00F97087">
      <w:pPr>
        <w:widowControl w:val="0"/>
        <w:jc w:val="center"/>
        <w:rPr>
          <w:b/>
          <w:sz w:val="32"/>
          <w:szCs w:val="32"/>
        </w:rPr>
      </w:pPr>
      <w:r w:rsidRPr="00C24520">
        <w:rPr>
          <w:b/>
          <w:sz w:val="32"/>
          <w:szCs w:val="32"/>
        </w:rPr>
        <w:t>Application Package</w:t>
      </w:r>
    </w:p>
    <w:p w14:paraId="20C10D9F" w14:textId="77777777" w:rsidR="00BA4023" w:rsidRPr="009A78CE" w:rsidRDefault="00BA4023" w:rsidP="00E84F8F">
      <w:pPr>
        <w:widowControl w:val="0"/>
        <w:rPr>
          <w:b/>
          <w:bCs/>
          <w:highlight w:val="lightGray"/>
        </w:rPr>
      </w:pPr>
    </w:p>
    <w:p w14:paraId="20C10DA0" w14:textId="77777777" w:rsidR="00DA72FC" w:rsidRDefault="00DA72FC" w:rsidP="00E84F8F">
      <w:pPr>
        <w:widowControl w:val="0"/>
        <w:jc w:val="center"/>
        <w:rPr>
          <w:b/>
          <w:bCs/>
          <w:sz w:val="32"/>
          <w:szCs w:val="32"/>
        </w:rPr>
      </w:pPr>
      <w:r w:rsidRPr="000A64AD">
        <w:rPr>
          <w:b/>
          <w:bCs/>
          <w:sz w:val="32"/>
          <w:szCs w:val="32"/>
        </w:rPr>
        <w:t>Workforce Innovation and Opportunity Act</w:t>
      </w:r>
      <w:r>
        <w:rPr>
          <w:b/>
          <w:bCs/>
          <w:sz w:val="32"/>
          <w:szCs w:val="32"/>
        </w:rPr>
        <w:t xml:space="preserve"> (WIOA)</w:t>
      </w:r>
      <w:r w:rsidRPr="000A64AD">
        <w:rPr>
          <w:b/>
          <w:bCs/>
          <w:sz w:val="32"/>
          <w:szCs w:val="32"/>
        </w:rPr>
        <w:t>:</w:t>
      </w:r>
    </w:p>
    <w:p w14:paraId="20C10DA1" w14:textId="16395C92" w:rsidR="0013421F" w:rsidRPr="00E57ADA" w:rsidRDefault="00A92888" w:rsidP="00E84F8F">
      <w:pPr>
        <w:widowControl w:val="0"/>
        <w:jc w:val="center"/>
        <w:rPr>
          <w:b/>
          <w:bCs/>
          <w:sz w:val="31"/>
          <w:szCs w:val="31"/>
        </w:rPr>
      </w:pPr>
      <w:r w:rsidRPr="00E57ADA">
        <w:rPr>
          <w:b/>
          <w:bCs/>
          <w:sz w:val="31"/>
          <w:szCs w:val="31"/>
        </w:rPr>
        <w:t>Integrated English Literacy/Civics Education</w:t>
      </w:r>
      <w:r w:rsidR="00DA72FC" w:rsidRPr="00E57ADA">
        <w:rPr>
          <w:b/>
          <w:bCs/>
          <w:sz w:val="31"/>
          <w:szCs w:val="31"/>
        </w:rPr>
        <w:t xml:space="preserve"> Program</w:t>
      </w:r>
      <w:r w:rsidR="00E57ADA" w:rsidRPr="00E57ADA">
        <w:rPr>
          <w:b/>
          <w:bCs/>
          <w:sz w:val="31"/>
          <w:szCs w:val="31"/>
        </w:rPr>
        <w:t xml:space="preserve"> – Round Two</w:t>
      </w:r>
    </w:p>
    <w:p w14:paraId="20C10DA2" w14:textId="4D495F2F" w:rsidR="00536BAB" w:rsidRPr="00DA72FC" w:rsidRDefault="00DA72FC" w:rsidP="00490A37">
      <w:pPr>
        <w:jc w:val="center"/>
      </w:pPr>
      <w:r w:rsidRPr="00DA72FC">
        <w:t>201</w:t>
      </w:r>
      <w:r w:rsidR="00EB26E6">
        <w:t>8</w:t>
      </w:r>
      <w:r w:rsidR="005D4F4C">
        <w:t>–</w:t>
      </w:r>
      <w:r w:rsidR="001F3719">
        <w:t>21 Com</w:t>
      </w:r>
      <w:r w:rsidRPr="00DA72FC">
        <w:t>petitive S</w:t>
      </w:r>
      <w:r w:rsidR="0013421F" w:rsidRPr="00DA72FC">
        <w:t>ubgrant</w:t>
      </w:r>
    </w:p>
    <w:p w14:paraId="20C10DA3" w14:textId="77777777" w:rsidR="0013421F" w:rsidRPr="009A78CE" w:rsidRDefault="0013421F" w:rsidP="00490A37">
      <w:pPr>
        <w:jc w:val="center"/>
      </w:pPr>
    </w:p>
    <w:p w14:paraId="20C10DA4" w14:textId="77777777" w:rsidR="0013421F" w:rsidRPr="009A78CE" w:rsidRDefault="0013421F" w:rsidP="00490A37">
      <w:pPr>
        <w:widowControl w:val="0"/>
        <w:jc w:val="center"/>
      </w:pPr>
    </w:p>
    <w:p w14:paraId="20C10DA5" w14:textId="77777777" w:rsidR="00D01445" w:rsidRPr="009A78CE" w:rsidRDefault="00D01445" w:rsidP="00490A37">
      <w:pPr>
        <w:widowControl w:val="0"/>
        <w:jc w:val="center"/>
      </w:pPr>
    </w:p>
    <w:p w14:paraId="20C10DA6" w14:textId="77777777" w:rsidR="00536BAB" w:rsidRPr="009A78CE" w:rsidRDefault="00DA72FC" w:rsidP="00490A37">
      <w:pPr>
        <w:widowControl w:val="0"/>
        <w:jc w:val="center"/>
      </w:pPr>
      <w:r w:rsidRPr="009A78CE">
        <w:t xml:space="preserve">The </w:t>
      </w:r>
      <w:r w:rsidR="007A1A2E">
        <w:t>Integrated English Literacy/Civics Education (IEL/CE)</w:t>
      </w:r>
      <w:r>
        <w:t xml:space="preserve"> </w:t>
      </w:r>
      <w:r w:rsidRPr="00A67F9D">
        <w:t>subgrant</w:t>
      </w:r>
      <w:r w:rsidRPr="009A78CE">
        <w:t xml:space="preserve"> program</w:t>
      </w:r>
      <w:r w:rsidR="007A1A2E">
        <w:t xml:space="preserve"> is</w:t>
      </w:r>
      <w:r w:rsidRPr="009A78CE">
        <w:t xml:space="preserve"> funded by </w:t>
      </w:r>
      <w:r w:rsidRPr="009035DC">
        <w:rPr>
          <w:i/>
        </w:rPr>
        <w:t>Title II: Adult Education and Family Literacy Act (AEFLA</w:t>
      </w:r>
      <w:r w:rsidR="00F02AC4" w:rsidRPr="009035DC">
        <w:rPr>
          <w:i/>
        </w:rPr>
        <w:t>)</w:t>
      </w:r>
      <w:r w:rsidR="00F02AC4" w:rsidRPr="005D4F4C">
        <w:t>,</w:t>
      </w:r>
      <w:r w:rsidRPr="009A78CE">
        <w:t xml:space="preserve"> authorized by </w:t>
      </w:r>
      <w:r w:rsidR="00FF77C0">
        <w:t>Public Law 113–</w:t>
      </w:r>
      <w:r>
        <w:t>128</w:t>
      </w:r>
      <w:r w:rsidRPr="009A78CE">
        <w:t xml:space="preserve">, </w:t>
      </w:r>
      <w:r>
        <w:t xml:space="preserve">Section 243 </w:t>
      </w:r>
      <w:r w:rsidRPr="009A78CE">
        <w:t>and administered by the</w:t>
      </w:r>
      <w:r>
        <w:t xml:space="preserve"> South Carolina Department of Education</w:t>
      </w:r>
      <w:r w:rsidRPr="009A78CE">
        <w:t>.</w:t>
      </w:r>
    </w:p>
    <w:p w14:paraId="20C10DA7" w14:textId="77777777" w:rsidR="00536BAB" w:rsidRPr="009A78CE" w:rsidRDefault="00536BAB" w:rsidP="00490A37">
      <w:pPr>
        <w:widowControl w:val="0"/>
        <w:jc w:val="center"/>
      </w:pPr>
    </w:p>
    <w:p w14:paraId="20C10DA8" w14:textId="77777777" w:rsidR="00536BAB" w:rsidRPr="009A78CE" w:rsidRDefault="00536BAB" w:rsidP="00490A37">
      <w:pPr>
        <w:widowControl w:val="0"/>
        <w:jc w:val="center"/>
      </w:pPr>
    </w:p>
    <w:p w14:paraId="20C10DA9" w14:textId="15624622" w:rsidR="0013421F" w:rsidRPr="00C24520" w:rsidRDefault="0013421F" w:rsidP="00490A37">
      <w:pPr>
        <w:widowControl w:val="0"/>
        <w:jc w:val="center"/>
        <w:rPr>
          <w:bCs/>
          <w:sz w:val="32"/>
          <w:szCs w:val="32"/>
          <w:u w:val="single"/>
        </w:rPr>
      </w:pPr>
      <w:r w:rsidRPr="00C24520">
        <w:rPr>
          <w:bCs/>
          <w:sz w:val="32"/>
          <w:szCs w:val="32"/>
        </w:rPr>
        <w:t>Deadline for Receipt of Applications:</w:t>
      </w:r>
      <w:r w:rsidR="00E84F8F" w:rsidRPr="00C24520">
        <w:rPr>
          <w:bCs/>
          <w:sz w:val="32"/>
          <w:szCs w:val="32"/>
        </w:rPr>
        <w:t xml:space="preserve"> </w:t>
      </w:r>
      <w:r w:rsidR="005D129B" w:rsidRPr="000E2647">
        <w:rPr>
          <w:b/>
          <w:bCs/>
          <w:sz w:val="32"/>
          <w:szCs w:val="32"/>
          <w:u w:val="single"/>
        </w:rPr>
        <w:t>A</w:t>
      </w:r>
      <w:r w:rsidR="009855A1" w:rsidRPr="000E2647">
        <w:rPr>
          <w:b/>
          <w:bCs/>
          <w:sz w:val="32"/>
          <w:szCs w:val="32"/>
          <w:u w:val="single"/>
        </w:rPr>
        <w:t>u</w:t>
      </w:r>
      <w:r w:rsidR="005D129B" w:rsidRPr="000E2647">
        <w:rPr>
          <w:b/>
          <w:bCs/>
          <w:sz w:val="32"/>
          <w:szCs w:val="32"/>
          <w:u w:val="single"/>
        </w:rPr>
        <w:t xml:space="preserve">gust </w:t>
      </w:r>
      <w:r w:rsidR="000E2647" w:rsidRPr="000E2647">
        <w:rPr>
          <w:b/>
          <w:bCs/>
          <w:sz w:val="32"/>
          <w:szCs w:val="32"/>
          <w:u w:val="single"/>
        </w:rPr>
        <w:t>2</w:t>
      </w:r>
      <w:r w:rsidR="009855A1" w:rsidRPr="000E2647">
        <w:rPr>
          <w:b/>
          <w:bCs/>
          <w:sz w:val="32"/>
          <w:szCs w:val="32"/>
          <w:u w:val="single"/>
        </w:rPr>
        <w:t>7</w:t>
      </w:r>
      <w:r w:rsidR="00DA72FC" w:rsidRPr="000E2647">
        <w:rPr>
          <w:b/>
          <w:bCs/>
          <w:sz w:val="32"/>
          <w:szCs w:val="32"/>
          <w:u w:val="single"/>
        </w:rPr>
        <w:t>, 201</w:t>
      </w:r>
      <w:r w:rsidR="007B3EC3" w:rsidRPr="000E2647">
        <w:rPr>
          <w:b/>
          <w:bCs/>
          <w:sz w:val="32"/>
          <w:szCs w:val="32"/>
          <w:u w:val="single"/>
        </w:rPr>
        <w:t>8</w:t>
      </w:r>
      <w:r w:rsidR="00DA72FC" w:rsidRPr="00BE1BF4">
        <w:rPr>
          <w:b/>
          <w:bCs/>
          <w:sz w:val="32"/>
          <w:szCs w:val="32"/>
          <w:u w:val="single"/>
        </w:rPr>
        <w:t xml:space="preserve">, at </w:t>
      </w:r>
      <w:r w:rsidR="00A87083" w:rsidRPr="00BE1BF4">
        <w:rPr>
          <w:b/>
          <w:bCs/>
          <w:sz w:val="32"/>
          <w:szCs w:val="32"/>
          <w:u w:val="single"/>
        </w:rPr>
        <w:t>4:00 p.m.</w:t>
      </w:r>
    </w:p>
    <w:p w14:paraId="20C10DAA" w14:textId="77777777" w:rsidR="0013421F" w:rsidRPr="009A78CE" w:rsidRDefault="0013421F" w:rsidP="00490A37">
      <w:pPr>
        <w:widowControl w:val="0"/>
      </w:pPr>
    </w:p>
    <w:p w14:paraId="20C10DAB" w14:textId="51AA439B" w:rsidR="00E84F8F" w:rsidRPr="00C24520" w:rsidRDefault="00424E46" w:rsidP="00E84F8F">
      <w:pPr>
        <w:widowControl w:val="0"/>
        <w:jc w:val="center"/>
        <w:rPr>
          <w:sz w:val="28"/>
          <w:szCs w:val="28"/>
        </w:rPr>
      </w:pPr>
      <w:r>
        <w:rPr>
          <w:bCs/>
          <w:sz w:val="28"/>
          <w:szCs w:val="28"/>
        </w:rPr>
        <w:t xml:space="preserve">Pre-Application </w:t>
      </w:r>
      <w:r w:rsidR="00E84F8F" w:rsidRPr="00C24520">
        <w:rPr>
          <w:bCs/>
          <w:sz w:val="28"/>
          <w:szCs w:val="28"/>
        </w:rPr>
        <w:t xml:space="preserve">Technical Assistance </w:t>
      </w:r>
      <w:r w:rsidR="009671B7">
        <w:rPr>
          <w:bCs/>
          <w:sz w:val="28"/>
          <w:szCs w:val="28"/>
        </w:rPr>
        <w:t xml:space="preserve">Webinar </w:t>
      </w:r>
      <w:r w:rsidR="00E84F8F" w:rsidRPr="00C24520">
        <w:rPr>
          <w:bCs/>
          <w:sz w:val="28"/>
          <w:szCs w:val="28"/>
        </w:rPr>
        <w:t xml:space="preserve">for Applicants: </w:t>
      </w:r>
      <w:r w:rsidR="000E2647" w:rsidRPr="000E2647">
        <w:rPr>
          <w:bCs/>
          <w:sz w:val="28"/>
          <w:szCs w:val="28"/>
          <w:u w:val="single"/>
        </w:rPr>
        <w:t>August 9</w:t>
      </w:r>
      <w:r w:rsidR="00DA4924" w:rsidRPr="000E2647">
        <w:rPr>
          <w:bCs/>
          <w:sz w:val="28"/>
          <w:szCs w:val="28"/>
          <w:u w:val="single"/>
        </w:rPr>
        <w:t>, 201</w:t>
      </w:r>
      <w:r w:rsidR="007A1A2E" w:rsidRPr="000E2647">
        <w:rPr>
          <w:bCs/>
          <w:sz w:val="28"/>
          <w:szCs w:val="28"/>
          <w:u w:val="single"/>
        </w:rPr>
        <w:t>8</w:t>
      </w:r>
    </w:p>
    <w:p w14:paraId="20C10DAC" w14:textId="77777777" w:rsidR="00E84F8F" w:rsidRPr="00C24520" w:rsidRDefault="00E84F8F" w:rsidP="00E84F8F">
      <w:pPr>
        <w:widowControl w:val="0"/>
        <w:jc w:val="center"/>
        <w:rPr>
          <w:bCs/>
          <w:sz w:val="28"/>
          <w:szCs w:val="28"/>
        </w:rPr>
      </w:pPr>
    </w:p>
    <w:p w14:paraId="20C10DAD" w14:textId="2296697B" w:rsidR="00E84F8F" w:rsidRPr="009A78CE" w:rsidRDefault="00424E46" w:rsidP="00E84F8F">
      <w:pPr>
        <w:widowControl w:val="0"/>
        <w:jc w:val="center"/>
      </w:pPr>
      <w:r>
        <w:rPr>
          <w:bCs/>
          <w:sz w:val="28"/>
          <w:szCs w:val="28"/>
        </w:rPr>
        <w:t>Email</w:t>
      </w:r>
      <w:r w:rsidR="00E84F8F" w:rsidRPr="00C24520">
        <w:rPr>
          <w:bCs/>
          <w:sz w:val="28"/>
          <w:szCs w:val="28"/>
        </w:rPr>
        <w:t xml:space="preserve"> of Intent Deadline: </w:t>
      </w:r>
      <w:r w:rsidR="009D0F14" w:rsidRPr="009D0F14">
        <w:rPr>
          <w:bCs/>
          <w:sz w:val="28"/>
          <w:szCs w:val="28"/>
          <w:u w:val="single"/>
        </w:rPr>
        <w:t>August 15</w:t>
      </w:r>
      <w:r w:rsidR="00FE0E6C" w:rsidRPr="009D0F14">
        <w:rPr>
          <w:bCs/>
          <w:sz w:val="28"/>
          <w:szCs w:val="28"/>
          <w:u w:val="single"/>
        </w:rPr>
        <w:t>, 201</w:t>
      </w:r>
      <w:r w:rsidR="007A1A2E" w:rsidRPr="009D0F14">
        <w:rPr>
          <w:bCs/>
          <w:sz w:val="28"/>
          <w:szCs w:val="28"/>
          <w:u w:val="single"/>
        </w:rPr>
        <w:t>8</w:t>
      </w:r>
    </w:p>
    <w:p w14:paraId="20C10DAE" w14:textId="77777777" w:rsidR="00D01445" w:rsidRPr="009A78CE" w:rsidRDefault="00D01445" w:rsidP="00490A37">
      <w:pPr>
        <w:widowControl w:val="0"/>
      </w:pPr>
    </w:p>
    <w:p w14:paraId="20C10DAF" w14:textId="77777777" w:rsidR="00D01445" w:rsidRPr="009A78CE" w:rsidRDefault="00D01445" w:rsidP="00490A37">
      <w:pPr>
        <w:widowControl w:val="0"/>
      </w:pPr>
    </w:p>
    <w:p w14:paraId="20C10DB0" w14:textId="77777777" w:rsidR="00D01445" w:rsidRPr="009A78CE" w:rsidRDefault="00D01445" w:rsidP="00490A37">
      <w:pPr>
        <w:widowControl w:val="0"/>
      </w:pPr>
    </w:p>
    <w:p w14:paraId="20C10DB1" w14:textId="77777777" w:rsidR="0013421F" w:rsidRPr="009A78CE" w:rsidRDefault="00536BAB" w:rsidP="00536BAB">
      <w:pPr>
        <w:widowControl w:val="0"/>
      </w:pPr>
      <w:r w:rsidRPr="00E14588">
        <w:rPr>
          <w:u w:val="single"/>
        </w:rPr>
        <w:t xml:space="preserve">For </w:t>
      </w:r>
      <w:r w:rsidR="00E14588" w:rsidRPr="00E14588">
        <w:rPr>
          <w:u w:val="single"/>
        </w:rPr>
        <w:t xml:space="preserve">questions </w:t>
      </w:r>
      <w:r w:rsidR="00B63FAF">
        <w:rPr>
          <w:u w:val="single"/>
        </w:rPr>
        <w:t xml:space="preserve">about this RFP </w:t>
      </w:r>
      <w:r w:rsidRPr="00E14588">
        <w:rPr>
          <w:u w:val="single"/>
        </w:rPr>
        <w:t>contact</w:t>
      </w:r>
      <w:r w:rsidRPr="009A78CE">
        <w:t>:</w:t>
      </w:r>
    </w:p>
    <w:p w14:paraId="20C10DB2" w14:textId="06541264" w:rsidR="00536BAB" w:rsidRDefault="00D95ED6" w:rsidP="00536BAB">
      <w:pPr>
        <w:widowControl w:val="0"/>
      </w:pPr>
      <w:r>
        <w:t>Wendy Griffin</w:t>
      </w:r>
      <w:r w:rsidR="00536BAB" w:rsidRPr="009A78CE">
        <w:t xml:space="preserve"> </w:t>
      </w:r>
      <w:r w:rsidR="00B63FAF">
        <w:t xml:space="preserve">via </w:t>
      </w:r>
      <w:hyperlink r:id="rId11" w:history="1">
        <w:r w:rsidR="005D4F4C" w:rsidRPr="00C3684B">
          <w:rPr>
            <w:rStyle w:val="Hyperlink"/>
          </w:rPr>
          <w:t>adultedgrants@ed.sc.gov</w:t>
        </w:r>
      </w:hyperlink>
    </w:p>
    <w:p w14:paraId="20C10DB3" w14:textId="77777777" w:rsidR="0013421F" w:rsidRPr="009A78CE" w:rsidRDefault="0013421F" w:rsidP="00536BAB">
      <w:pPr>
        <w:widowControl w:val="0"/>
      </w:pPr>
    </w:p>
    <w:p w14:paraId="20C10DB4" w14:textId="77777777" w:rsidR="00113DAB" w:rsidRDefault="00113DAB" w:rsidP="00D95ED6">
      <w:pPr>
        <w:widowControl w:val="0"/>
      </w:pPr>
    </w:p>
    <w:p w14:paraId="20C10DB5" w14:textId="77777777" w:rsidR="00D95ED6" w:rsidRDefault="00D95ED6" w:rsidP="00D95ED6">
      <w:pPr>
        <w:widowControl w:val="0"/>
      </w:pPr>
    </w:p>
    <w:p w14:paraId="20C10DB6" w14:textId="77777777" w:rsidR="00D95ED6" w:rsidRPr="009A78CE" w:rsidRDefault="00D95ED6" w:rsidP="00D95ED6">
      <w:pPr>
        <w:widowControl w:val="0"/>
      </w:pPr>
    </w:p>
    <w:p w14:paraId="20C10DB7" w14:textId="77777777" w:rsidR="0013421F" w:rsidRPr="009A78CE" w:rsidRDefault="00536BAB" w:rsidP="00536BAB">
      <w:pPr>
        <w:widowControl w:val="0"/>
      </w:pPr>
      <w:r w:rsidRPr="00E14588">
        <w:rPr>
          <w:u w:val="single"/>
        </w:rPr>
        <w:t>Issued by</w:t>
      </w:r>
      <w:r w:rsidR="0013421F" w:rsidRPr="009A78CE">
        <w:t>:</w:t>
      </w:r>
    </w:p>
    <w:p w14:paraId="20C10DB8" w14:textId="77777777" w:rsidR="00E54572" w:rsidRPr="009A78CE" w:rsidRDefault="00E54572" w:rsidP="00E54572">
      <w:pPr>
        <w:widowControl w:val="0"/>
      </w:pPr>
      <w:r w:rsidRPr="009A78CE">
        <w:t>South Carolina Department of Education</w:t>
      </w:r>
      <w:r w:rsidR="00E14588">
        <w:t xml:space="preserve"> (SCDE)</w:t>
      </w:r>
    </w:p>
    <w:p w14:paraId="20C10DB9" w14:textId="77777777" w:rsidR="0013421F" w:rsidRPr="009A78CE" w:rsidRDefault="0013421F" w:rsidP="00536BAB">
      <w:pPr>
        <w:widowControl w:val="0"/>
      </w:pPr>
      <w:r w:rsidRPr="009A78CE">
        <w:t xml:space="preserve">Office of </w:t>
      </w:r>
      <w:r w:rsidR="00D95ED6">
        <w:t>Adult Education</w:t>
      </w:r>
    </w:p>
    <w:p w14:paraId="20C10DBA" w14:textId="77777777" w:rsidR="0013421F" w:rsidRPr="009A78CE" w:rsidRDefault="0013421F" w:rsidP="00536BAB">
      <w:pPr>
        <w:widowControl w:val="0"/>
      </w:pPr>
      <w:r w:rsidRPr="009A78CE">
        <w:t xml:space="preserve">1429 Senate Street, </w:t>
      </w:r>
      <w:r w:rsidR="00DF21CC" w:rsidRPr="009A78CE">
        <w:t>Suite</w:t>
      </w:r>
      <w:r w:rsidRPr="009A78CE">
        <w:t xml:space="preserve"> </w:t>
      </w:r>
      <w:r w:rsidR="00D95ED6">
        <w:t>906</w:t>
      </w:r>
    </w:p>
    <w:p w14:paraId="20C10DBB" w14:textId="77777777" w:rsidR="0013421F" w:rsidRDefault="0013421F" w:rsidP="00536BAB">
      <w:pPr>
        <w:widowControl w:val="0"/>
      </w:pPr>
      <w:r w:rsidRPr="009A78CE">
        <w:t>Columbia, SC</w:t>
      </w:r>
      <w:r w:rsidR="004474D2" w:rsidRPr="009A78CE">
        <w:t xml:space="preserve">  </w:t>
      </w:r>
      <w:r w:rsidRPr="009A78CE">
        <w:t>29201</w:t>
      </w:r>
    </w:p>
    <w:p w14:paraId="2FE16430" w14:textId="74CD62CC" w:rsidR="0005333C" w:rsidRPr="009A78CE" w:rsidRDefault="0005333C" w:rsidP="00536BAB">
      <w:pPr>
        <w:widowControl w:val="0"/>
      </w:pPr>
      <w:r>
        <w:t>803-734-0890</w:t>
      </w:r>
    </w:p>
    <w:p w14:paraId="20C10DBC" w14:textId="77777777" w:rsidR="0013421F" w:rsidRPr="009A78CE" w:rsidRDefault="0013421F" w:rsidP="00490A37">
      <w:pPr>
        <w:widowControl w:val="0"/>
        <w:ind w:left="3060" w:firstLine="180"/>
        <w:rPr>
          <w:b/>
          <w:bCs/>
        </w:rPr>
        <w:sectPr w:rsidR="0013421F" w:rsidRPr="009A78CE" w:rsidSect="00262D44">
          <w:headerReference w:type="default" r:id="rId12"/>
          <w:footerReference w:type="even" r:id="rId13"/>
          <w:footerReference w:type="default" r:id="rId14"/>
          <w:headerReference w:type="first" r:id="rId15"/>
          <w:type w:val="continuous"/>
          <w:pgSz w:w="12240" w:h="15840" w:code="1"/>
          <w:pgMar w:top="1152" w:right="1440" w:bottom="864" w:left="1440" w:header="720" w:footer="720" w:gutter="0"/>
          <w:pgNumType w:start="1"/>
          <w:cols w:space="720"/>
          <w:titlePg/>
          <w:docGrid w:linePitch="326"/>
        </w:sectPr>
      </w:pPr>
    </w:p>
    <w:p w14:paraId="20C10DBD" w14:textId="77777777" w:rsidR="0013421F" w:rsidRPr="00F06090" w:rsidRDefault="0013421F" w:rsidP="00490A37">
      <w:pPr>
        <w:widowControl w:val="0"/>
        <w:jc w:val="center"/>
        <w:rPr>
          <w:b/>
        </w:rPr>
      </w:pPr>
      <w:r w:rsidRPr="00F06090">
        <w:rPr>
          <w:b/>
        </w:rPr>
        <w:lastRenderedPageBreak/>
        <w:t>TABLE OF CONTENTS</w:t>
      </w:r>
    </w:p>
    <w:p w14:paraId="20C10DBE" w14:textId="77777777" w:rsidR="0013421F" w:rsidRPr="009A78CE" w:rsidRDefault="0013421F" w:rsidP="00490A37">
      <w:pPr>
        <w:widowControl w:val="0"/>
        <w:jc w:val="center"/>
      </w:pPr>
    </w:p>
    <w:p w14:paraId="2F5F68C0" w14:textId="1D99E1C0" w:rsidR="00543FB8" w:rsidRDefault="0013421F">
      <w:pPr>
        <w:pStyle w:val="TOC1"/>
        <w:rPr>
          <w:rFonts w:asciiTheme="minorHAnsi" w:eastAsiaTheme="minorEastAsia" w:hAnsiTheme="minorHAnsi" w:cstheme="minorBidi"/>
          <w:b w:val="0"/>
          <w:bCs w:val="0"/>
          <w:iCs w:val="0"/>
          <w:smallCaps w:val="0"/>
          <w:szCs w:val="22"/>
        </w:rPr>
      </w:pPr>
      <w:r w:rsidRPr="006057DC">
        <w:rPr>
          <w:sz w:val="24"/>
          <w:szCs w:val="24"/>
        </w:rPr>
        <w:fldChar w:fldCharType="begin"/>
      </w:r>
      <w:r w:rsidRPr="006057DC">
        <w:rPr>
          <w:sz w:val="24"/>
          <w:szCs w:val="24"/>
        </w:rPr>
        <w:instrText xml:space="preserve"> TOC \o "1-3" \h \z </w:instrText>
      </w:r>
      <w:r w:rsidRPr="006057DC">
        <w:rPr>
          <w:sz w:val="24"/>
          <w:szCs w:val="24"/>
        </w:rPr>
        <w:fldChar w:fldCharType="separate"/>
      </w:r>
      <w:hyperlink w:anchor="_Toc509933853" w:history="1">
        <w:r w:rsidR="00543FB8" w:rsidRPr="004E152A">
          <w:rPr>
            <w:rStyle w:val="Hyperlink"/>
          </w:rPr>
          <w:t>PART I: General Information</w:t>
        </w:r>
        <w:r w:rsidR="00543FB8">
          <w:rPr>
            <w:webHidden/>
          </w:rPr>
          <w:tab/>
        </w:r>
        <w:r w:rsidR="00543FB8">
          <w:rPr>
            <w:webHidden/>
          </w:rPr>
          <w:fldChar w:fldCharType="begin"/>
        </w:r>
        <w:r w:rsidR="00543FB8">
          <w:rPr>
            <w:webHidden/>
          </w:rPr>
          <w:instrText xml:space="preserve"> PAGEREF _Toc509933853 \h </w:instrText>
        </w:r>
        <w:r w:rsidR="00543FB8">
          <w:rPr>
            <w:webHidden/>
          </w:rPr>
        </w:r>
        <w:r w:rsidR="00543FB8">
          <w:rPr>
            <w:webHidden/>
          </w:rPr>
          <w:fldChar w:fldCharType="separate"/>
        </w:r>
        <w:r w:rsidR="003B7BB3">
          <w:rPr>
            <w:webHidden/>
          </w:rPr>
          <w:t>1</w:t>
        </w:r>
        <w:r w:rsidR="00543FB8">
          <w:rPr>
            <w:webHidden/>
          </w:rPr>
          <w:fldChar w:fldCharType="end"/>
        </w:r>
      </w:hyperlink>
    </w:p>
    <w:p w14:paraId="7A4256F4" w14:textId="5B7266B1" w:rsidR="00543FB8" w:rsidRDefault="00175842">
      <w:pPr>
        <w:pStyle w:val="TOC2"/>
        <w:rPr>
          <w:rFonts w:asciiTheme="minorHAnsi" w:eastAsiaTheme="minorEastAsia" w:hAnsiTheme="minorHAnsi" w:cstheme="minorBidi"/>
          <w:noProof/>
          <w:sz w:val="22"/>
          <w:szCs w:val="22"/>
        </w:rPr>
      </w:pPr>
      <w:hyperlink w:anchor="_Toc509933854" w:history="1">
        <w:r w:rsidR="00543FB8" w:rsidRPr="004E152A">
          <w:rPr>
            <w:rStyle w:val="Hyperlink"/>
            <w:rFonts w:eastAsia="Times"/>
            <w:noProof/>
          </w:rPr>
          <w:t>A.</w:t>
        </w:r>
        <w:r w:rsidR="00543FB8">
          <w:rPr>
            <w:rFonts w:asciiTheme="minorHAnsi" w:eastAsiaTheme="minorEastAsia" w:hAnsiTheme="minorHAnsi" w:cstheme="minorBidi"/>
            <w:noProof/>
            <w:sz w:val="22"/>
            <w:szCs w:val="22"/>
          </w:rPr>
          <w:tab/>
        </w:r>
        <w:r w:rsidR="00543FB8" w:rsidRPr="004E152A">
          <w:rPr>
            <w:rStyle w:val="Hyperlink"/>
            <w:rFonts w:eastAsia="Times"/>
            <w:noProof/>
          </w:rPr>
          <w:t>Introduction and Purpose</w:t>
        </w:r>
        <w:r w:rsidR="00543FB8">
          <w:rPr>
            <w:noProof/>
            <w:webHidden/>
          </w:rPr>
          <w:tab/>
        </w:r>
        <w:r w:rsidR="00543FB8">
          <w:rPr>
            <w:noProof/>
            <w:webHidden/>
          </w:rPr>
          <w:fldChar w:fldCharType="begin"/>
        </w:r>
        <w:r w:rsidR="00543FB8">
          <w:rPr>
            <w:noProof/>
            <w:webHidden/>
          </w:rPr>
          <w:instrText xml:space="preserve"> PAGEREF _Toc509933854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5E0EBA3C" w14:textId="2D5E45A3" w:rsidR="00543FB8" w:rsidRDefault="00175842">
      <w:pPr>
        <w:pStyle w:val="TOC2"/>
        <w:rPr>
          <w:rFonts w:asciiTheme="minorHAnsi" w:eastAsiaTheme="minorEastAsia" w:hAnsiTheme="minorHAnsi" w:cstheme="minorBidi"/>
          <w:noProof/>
          <w:sz w:val="22"/>
          <w:szCs w:val="22"/>
        </w:rPr>
      </w:pPr>
      <w:hyperlink w:anchor="_Toc509933855" w:history="1">
        <w:r w:rsidR="00543FB8" w:rsidRPr="004E152A">
          <w:rPr>
            <w:rStyle w:val="Hyperlink"/>
            <w:rFonts w:eastAsia="Times"/>
            <w:noProof/>
          </w:rPr>
          <w:t>B.</w:t>
        </w:r>
        <w:r w:rsidR="00543FB8">
          <w:rPr>
            <w:rFonts w:asciiTheme="minorHAnsi" w:eastAsiaTheme="minorEastAsia" w:hAnsiTheme="minorHAnsi" w:cstheme="minorBidi"/>
            <w:noProof/>
            <w:sz w:val="22"/>
            <w:szCs w:val="22"/>
          </w:rPr>
          <w:tab/>
        </w:r>
        <w:r w:rsidR="00543FB8" w:rsidRPr="004E152A">
          <w:rPr>
            <w:rStyle w:val="Hyperlink"/>
            <w:rFonts w:eastAsia="Times"/>
            <w:noProof/>
          </w:rPr>
          <w:t>Eligible Applicants</w:t>
        </w:r>
        <w:r w:rsidR="00543FB8">
          <w:rPr>
            <w:noProof/>
            <w:webHidden/>
          </w:rPr>
          <w:tab/>
        </w:r>
        <w:r w:rsidR="00543FB8">
          <w:rPr>
            <w:noProof/>
            <w:webHidden/>
          </w:rPr>
          <w:fldChar w:fldCharType="begin"/>
        </w:r>
        <w:r w:rsidR="00543FB8">
          <w:rPr>
            <w:noProof/>
            <w:webHidden/>
          </w:rPr>
          <w:instrText xml:space="preserve"> PAGEREF _Toc509933855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760B89B4" w14:textId="338EBD75" w:rsidR="00543FB8" w:rsidRDefault="00175842">
      <w:pPr>
        <w:pStyle w:val="TOC2"/>
        <w:rPr>
          <w:rFonts w:asciiTheme="minorHAnsi" w:eastAsiaTheme="minorEastAsia" w:hAnsiTheme="minorHAnsi" w:cstheme="minorBidi"/>
          <w:noProof/>
          <w:sz w:val="22"/>
          <w:szCs w:val="22"/>
        </w:rPr>
      </w:pPr>
      <w:hyperlink w:anchor="_Toc509933856" w:history="1">
        <w:r w:rsidR="00543FB8" w:rsidRPr="004E152A">
          <w:rPr>
            <w:rStyle w:val="Hyperlink"/>
            <w:rFonts w:eastAsia="Times"/>
            <w:noProof/>
          </w:rPr>
          <w:t>C.</w:t>
        </w:r>
        <w:r w:rsidR="00543FB8">
          <w:rPr>
            <w:rFonts w:asciiTheme="minorHAnsi" w:eastAsiaTheme="minorEastAsia" w:hAnsiTheme="minorHAnsi" w:cstheme="minorBidi"/>
            <w:noProof/>
            <w:sz w:val="22"/>
            <w:szCs w:val="22"/>
          </w:rPr>
          <w:tab/>
        </w:r>
        <w:r w:rsidR="00543FB8" w:rsidRPr="004E152A">
          <w:rPr>
            <w:rStyle w:val="Hyperlink"/>
            <w:rFonts w:eastAsia="Times"/>
            <w:noProof/>
          </w:rPr>
          <w:t>Competitive Priorities</w:t>
        </w:r>
        <w:r w:rsidR="00543FB8">
          <w:rPr>
            <w:noProof/>
            <w:webHidden/>
          </w:rPr>
          <w:tab/>
        </w:r>
        <w:r w:rsidR="00543FB8">
          <w:rPr>
            <w:noProof/>
            <w:webHidden/>
          </w:rPr>
          <w:fldChar w:fldCharType="begin"/>
        </w:r>
        <w:r w:rsidR="00543FB8">
          <w:rPr>
            <w:noProof/>
            <w:webHidden/>
          </w:rPr>
          <w:instrText xml:space="preserve"> PAGEREF _Toc509933856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33AEAC89" w14:textId="54E6BC30" w:rsidR="00543FB8" w:rsidRDefault="00175842">
      <w:pPr>
        <w:pStyle w:val="TOC2"/>
        <w:rPr>
          <w:rFonts w:asciiTheme="minorHAnsi" w:eastAsiaTheme="minorEastAsia" w:hAnsiTheme="minorHAnsi" w:cstheme="minorBidi"/>
          <w:noProof/>
          <w:sz w:val="22"/>
          <w:szCs w:val="22"/>
        </w:rPr>
      </w:pPr>
      <w:hyperlink w:anchor="_Toc509933857" w:history="1">
        <w:r w:rsidR="00543FB8" w:rsidRPr="004E152A">
          <w:rPr>
            <w:rStyle w:val="Hyperlink"/>
            <w:rFonts w:eastAsia="Times"/>
            <w:noProof/>
          </w:rPr>
          <w:t>D.</w:t>
        </w:r>
        <w:r w:rsidR="00543FB8">
          <w:rPr>
            <w:rFonts w:asciiTheme="minorHAnsi" w:eastAsiaTheme="minorEastAsia" w:hAnsiTheme="minorHAnsi" w:cstheme="minorBidi"/>
            <w:noProof/>
            <w:sz w:val="22"/>
            <w:szCs w:val="22"/>
          </w:rPr>
          <w:tab/>
        </w:r>
        <w:r w:rsidR="00543FB8" w:rsidRPr="004E152A">
          <w:rPr>
            <w:rStyle w:val="Hyperlink"/>
            <w:rFonts w:eastAsia="Times"/>
            <w:noProof/>
          </w:rPr>
          <w:t>Timeline of Subgranting Process</w:t>
        </w:r>
        <w:r w:rsidR="00543FB8">
          <w:rPr>
            <w:noProof/>
            <w:webHidden/>
          </w:rPr>
          <w:tab/>
        </w:r>
        <w:r w:rsidR="00543FB8">
          <w:rPr>
            <w:noProof/>
            <w:webHidden/>
          </w:rPr>
          <w:fldChar w:fldCharType="begin"/>
        </w:r>
        <w:r w:rsidR="00543FB8">
          <w:rPr>
            <w:noProof/>
            <w:webHidden/>
          </w:rPr>
          <w:instrText xml:space="preserve"> PAGEREF _Toc509933857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4F1DDE0F" w14:textId="30367922" w:rsidR="00543FB8" w:rsidRDefault="00175842">
      <w:pPr>
        <w:pStyle w:val="TOC2"/>
        <w:rPr>
          <w:rFonts w:asciiTheme="minorHAnsi" w:eastAsiaTheme="minorEastAsia" w:hAnsiTheme="minorHAnsi" w:cstheme="minorBidi"/>
          <w:noProof/>
          <w:sz w:val="22"/>
          <w:szCs w:val="22"/>
        </w:rPr>
      </w:pPr>
      <w:hyperlink w:anchor="_Toc509933858" w:history="1">
        <w:r w:rsidR="00543FB8" w:rsidRPr="004E152A">
          <w:rPr>
            <w:rStyle w:val="Hyperlink"/>
            <w:rFonts w:eastAsia="Times"/>
            <w:noProof/>
          </w:rPr>
          <w:t>E.</w:t>
        </w:r>
        <w:r w:rsidR="00543FB8">
          <w:rPr>
            <w:rFonts w:asciiTheme="minorHAnsi" w:eastAsiaTheme="minorEastAsia" w:hAnsiTheme="minorHAnsi" w:cstheme="minorBidi"/>
            <w:noProof/>
            <w:sz w:val="22"/>
            <w:szCs w:val="22"/>
          </w:rPr>
          <w:tab/>
        </w:r>
        <w:r w:rsidR="00543FB8" w:rsidRPr="004E152A">
          <w:rPr>
            <w:rStyle w:val="Hyperlink"/>
            <w:rFonts w:eastAsia="Times"/>
            <w:noProof/>
          </w:rPr>
          <w:t>Technical Assistance Sessions for Applicants</w:t>
        </w:r>
        <w:r w:rsidR="00543FB8">
          <w:rPr>
            <w:noProof/>
            <w:webHidden/>
          </w:rPr>
          <w:tab/>
        </w:r>
        <w:r w:rsidR="00543FB8">
          <w:rPr>
            <w:noProof/>
            <w:webHidden/>
          </w:rPr>
          <w:fldChar w:fldCharType="begin"/>
        </w:r>
        <w:r w:rsidR="00543FB8">
          <w:rPr>
            <w:noProof/>
            <w:webHidden/>
          </w:rPr>
          <w:instrText xml:space="preserve"> PAGEREF _Toc509933858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47DCBA91" w14:textId="6EF06A66" w:rsidR="00543FB8" w:rsidRDefault="00175842">
      <w:pPr>
        <w:pStyle w:val="TOC2"/>
        <w:rPr>
          <w:rFonts w:asciiTheme="minorHAnsi" w:eastAsiaTheme="minorEastAsia" w:hAnsiTheme="minorHAnsi" w:cstheme="minorBidi"/>
          <w:noProof/>
          <w:sz w:val="22"/>
          <w:szCs w:val="22"/>
        </w:rPr>
      </w:pPr>
      <w:hyperlink w:anchor="_Toc509933859" w:history="1">
        <w:r w:rsidR="00543FB8" w:rsidRPr="004E152A">
          <w:rPr>
            <w:rStyle w:val="Hyperlink"/>
            <w:rFonts w:eastAsia="Times"/>
            <w:noProof/>
          </w:rPr>
          <w:t>F.</w:t>
        </w:r>
        <w:r w:rsidR="00543FB8">
          <w:rPr>
            <w:rFonts w:asciiTheme="minorHAnsi" w:eastAsiaTheme="minorEastAsia" w:hAnsiTheme="minorHAnsi" w:cstheme="minorBidi"/>
            <w:noProof/>
            <w:sz w:val="22"/>
            <w:szCs w:val="22"/>
          </w:rPr>
          <w:tab/>
        </w:r>
        <w:r w:rsidR="00543FB8" w:rsidRPr="004E152A">
          <w:rPr>
            <w:rStyle w:val="Hyperlink"/>
            <w:rFonts w:eastAsia="Times"/>
            <w:noProof/>
          </w:rPr>
          <w:t>Statutory, Federal, and State-Level Requirements</w:t>
        </w:r>
        <w:r w:rsidR="00543FB8">
          <w:rPr>
            <w:noProof/>
            <w:webHidden/>
          </w:rPr>
          <w:tab/>
        </w:r>
        <w:r w:rsidR="00543FB8">
          <w:rPr>
            <w:noProof/>
            <w:webHidden/>
          </w:rPr>
          <w:fldChar w:fldCharType="begin"/>
        </w:r>
        <w:r w:rsidR="00543FB8">
          <w:rPr>
            <w:noProof/>
            <w:webHidden/>
          </w:rPr>
          <w:instrText xml:space="preserve"> PAGEREF _Toc509933859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79EE33B3" w14:textId="54F96301" w:rsidR="00543FB8" w:rsidRDefault="00175842">
      <w:pPr>
        <w:pStyle w:val="TOC2"/>
        <w:rPr>
          <w:rFonts w:asciiTheme="minorHAnsi" w:eastAsiaTheme="minorEastAsia" w:hAnsiTheme="minorHAnsi" w:cstheme="minorBidi"/>
          <w:noProof/>
          <w:sz w:val="22"/>
          <w:szCs w:val="22"/>
        </w:rPr>
      </w:pPr>
      <w:hyperlink w:anchor="_Toc509933860" w:history="1">
        <w:r w:rsidR="00543FB8" w:rsidRPr="004E152A">
          <w:rPr>
            <w:rStyle w:val="Hyperlink"/>
            <w:rFonts w:eastAsia="Times"/>
            <w:noProof/>
          </w:rPr>
          <w:t>G.</w:t>
        </w:r>
        <w:r w:rsidR="00543FB8">
          <w:rPr>
            <w:rFonts w:asciiTheme="minorHAnsi" w:eastAsiaTheme="minorEastAsia" w:hAnsiTheme="minorHAnsi" w:cstheme="minorBidi"/>
            <w:noProof/>
            <w:sz w:val="22"/>
            <w:szCs w:val="22"/>
          </w:rPr>
          <w:tab/>
        </w:r>
        <w:r w:rsidR="00543FB8" w:rsidRPr="004E152A">
          <w:rPr>
            <w:rStyle w:val="Hyperlink"/>
            <w:rFonts w:eastAsia="Times"/>
            <w:noProof/>
          </w:rPr>
          <w:t>Authorized Activities</w:t>
        </w:r>
        <w:r w:rsidR="00543FB8">
          <w:rPr>
            <w:noProof/>
            <w:webHidden/>
          </w:rPr>
          <w:tab/>
        </w:r>
        <w:r w:rsidR="00543FB8">
          <w:rPr>
            <w:noProof/>
            <w:webHidden/>
          </w:rPr>
          <w:fldChar w:fldCharType="begin"/>
        </w:r>
        <w:r w:rsidR="00543FB8">
          <w:rPr>
            <w:noProof/>
            <w:webHidden/>
          </w:rPr>
          <w:instrText xml:space="preserve"> PAGEREF _Toc509933860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424250DD" w14:textId="0F31FD63" w:rsidR="00543FB8" w:rsidRDefault="00175842">
      <w:pPr>
        <w:pStyle w:val="TOC2"/>
        <w:rPr>
          <w:rFonts w:asciiTheme="minorHAnsi" w:eastAsiaTheme="minorEastAsia" w:hAnsiTheme="minorHAnsi" w:cstheme="minorBidi"/>
          <w:noProof/>
          <w:sz w:val="22"/>
          <w:szCs w:val="22"/>
        </w:rPr>
      </w:pPr>
      <w:hyperlink w:anchor="_Toc509933861" w:history="1">
        <w:r w:rsidR="00543FB8" w:rsidRPr="004E152A">
          <w:rPr>
            <w:rStyle w:val="Hyperlink"/>
            <w:rFonts w:eastAsia="Times"/>
            <w:noProof/>
          </w:rPr>
          <w:t>H.</w:t>
        </w:r>
        <w:r w:rsidR="00543FB8">
          <w:rPr>
            <w:rFonts w:asciiTheme="minorHAnsi" w:eastAsiaTheme="minorEastAsia" w:hAnsiTheme="minorHAnsi" w:cstheme="minorBidi"/>
            <w:noProof/>
            <w:sz w:val="22"/>
            <w:szCs w:val="22"/>
          </w:rPr>
          <w:tab/>
        </w:r>
        <w:r w:rsidR="00543FB8" w:rsidRPr="004E152A">
          <w:rPr>
            <w:rStyle w:val="Hyperlink"/>
            <w:rFonts w:eastAsia="Times"/>
            <w:noProof/>
          </w:rPr>
          <w:t>Unauthorized Activities</w:t>
        </w:r>
        <w:r w:rsidR="00543FB8">
          <w:rPr>
            <w:noProof/>
            <w:webHidden/>
          </w:rPr>
          <w:tab/>
        </w:r>
        <w:r w:rsidR="00543FB8">
          <w:rPr>
            <w:noProof/>
            <w:webHidden/>
          </w:rPr>
          <w:fldChar w:fldCharType="begin"/>
        </w:r>
        <w:r w:rsidR="00543FB8">
          <w:rPr>
            <w:noProof/>
            <w:webHidden/>
          </w:rPr>
          <w:instrText xml:space="preserve"> PAGEREF _Toc509933861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05250B46" w14:textId="227A765D" w:rsidR="00543FB8" w:rsidRDefault="00175842">
      <w:pPr>
        <w:pStyle w:val="TOC2"/>
        <w:rPr>
          <w:rFonts w:asciiTheme="minorHAnsi" w:eastAsiaTheme="minorEastAsia" w:hAnsiTheme="minorHAnsi" w:cstheme="minorBidi"/>
          <w:noProof/>
          <w:sz w:val="22"/>
          <w:szCs w:val="22"/>
        </w:rPr>
      </w:pPr>
      <w:hyperlink w:anchor="_Toc509933862" w:history="1">
        <w:r w:rsidR="00543FB8" w:rsidRPr="004E152A">
          <w:rPr>
            <w:rStyle w:val="Hyperlink"/>
            <w:rFonts w:eastAsia="Times"/>
            <w:noProof/>
          </w:rPr>
          <w:t>I.</w:t>
        </w:r>
        <w:r w:rsidR="00543FB8">
          <w:rPr>
            <w:rFonts w:asciiTheme="minorHAnsi" w:eastAsiaTheme="minorEastAsia" w:hAnsiTheme="minorHAnsi" w:cstheme="minorBidi"/>
            <w:noProof/>
            <w:sz w:val="22"/>
            <w:szCs w:val="22"/>
          </w:rPr>
          <w:tab/>
        </w:r>
        <w:r w:rsidR="00543FB8" w:rsidRPr="004E152A">
          <w:rPr>
            <w:rStyle w:val="Hyperlink"/>
            <w:rFonts w:eastAsia="Times"/>
            <w:noProof/>
          </w:rPr>
          <w:t>Program Accountability and Monitoring</w:t>
        </w:r>
        <w:r w:rsidR="00543FB8">
          <w:rPr>
            <w:noProof/>
            <w:webHidden/>
          </w:rPr>
          <w:tab/>
        </w:r>
        <w:r w:rsidR="00543FB8">
          <w:rPr>
            <w:noProof/>
            <w:webHidden/>
          </w:rPr>
          <w:fldChar w:fldCharType="begin"/>
        </w:r>
        <w:r w:rsidR="00543FB8">
          <w:rPr>
            <w:noProof/>
            <w:webHidden/>
          </w:rPr>
          <w:instrText xml:space="preserve"> PAGEREF _Toc509933862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792E3FDD" w14:textId="71008D8E" w:rsidR="00543FB8" w:rsidRDefault="00175842">
      <w:pPr>
        <w:pStyle w:val="TOC2"/>
        <w:rPr>
          <w:rFonts w:asciiTheme="minorHAnsi" w:eastAsiaTheme="minorEastAsia" w:hAnsiTheme="minorHAnsi" w:cstheme="minorBidi"/>
          <w:noProof/>
          <w:sz w:val="22"/>
          <w:szCs w:val="22"/>
        </w:rPr>
      </w:pPr>
      <w:hyperlink w:anchor="_Toc509933864" w:history="1">
        <w:r w:rsidR="00543FB8" w:rsidRPr="004E152A">
          <w:rPr>
            <w:rStyle w:val="Hyperlink"/>
            <w:rFonts w:eastAsia="Times"/>
            <w:noProof/>
          </w:rPr>
          <w:t>J.</w:t>
        </w:r>
        <w:r w:rsidR="00543FB8">
          <w:rPr>
            <w:rFonts w:asciiTheme="minorHAnsi" w:eastAsiaTheme="minorEastAsia" w:hAnsiTheme="minorHAnsi" w:cstheme="minorBidi"/>
            <w:noProof/>
            <w:sz w:val="22"/>
            <w:szCs w:val="22"/>
          </w:rPr>
          <w:tab/>
        </w:r>
        <w:r w:rsidR="00543FB8" w:rsidRPr="004E152A">
          <w:rPr>
            <w:rStyle w:val="Hyperlink"/>
            <w:rFonts w:eastAsia="Times"/>
            <w:noProof/>
          </w:rPr>
          <w:t>Fiscal Operations</w:t>
        </w:r>
        <w:r w:rsidR="00543FB8">
          <w:rPr>
            <w:noProof/>
            <w:webHidden/>
          </w:rPr>
          <w:tab/>
        </w:r>
        <w:r w:rsidR="00543FB8">
          <w:rPr>
            <w:noProof/>
            <w:webHidden/>
          </w:rPr>
          <w:fldChar w:fldCharType="begin"/>
        </w:r>
        <w:r w:rsidR="00543FB8">
          <w:rPr>
            <w:noProof/>
            <w:webHidden/>
          </w:rPr>
          <w:instrText xml:space="preserve"> PAGEREF _Toc509933864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7E54ED67" w14:textId="61155E1D" w:rsidR="00543FB8" w:rsidRDefault="00175842">
      <w:pPr>
        <w:pStyle w:val="TOC2"/>
        <w:rPr>
          <w:rFonts w:asciiTheme="minorHAnsi" w:eastAsiaTheme="minorEastAsia" w:hAnsiTheme="minorHAnsi" w:cstheme="minorBidi"/>
          <w:noProof/>
          <w:sz w:val="22"/>
          <w:szCs w:val="22"/>
        </w:rPr>
      </w:pPr>
      <w:hyperlink w:anchor="_Toc509933865" w:history="1">
        <w:r w:rsidR="00543FB8" w:rsidRPr="004E152A">
          <w:rPr>
            <w:rStyle w:val="Hyperlink"/>
            <w:rFonts w:eastAsia="Times"/>
            <w:noProof/>
          </w:rPr>
          <w:t>K.</w:t>
        </w:r>
        <w:r w:rsidR="00543FB8">
          <w:rPr>
            <w:rFonts w:asciiTheme="minorHAnsi" w:eastAsiaTheme="minorEastAsia" w:hAnsiTheme="minorHAnsi" w:cstheme="minorBidi"/>
            <w:noProof/>
            <w:sz w:val="22"/>
            <w:szCs w:val="22"/>
          </w:rPr>
          <w:tab/>
        </w:r>
        <w:r w:rsidR="00543FB8" w:rsidRPr="004E152A">
          <w:rPr>
            <w:rStyle w:val="Hyperlink"/>
            <w:rFonts w:eastAsia="Times"/>
            <w:noProof/>
          </w:rPr>
          <w:t>Supplement, Not Supplant</w:t>
        </w:r>
        <w:r w:rsidR="00543FB8">
          <w:rPr>
            <w:noProof/>
            <w:webHidden/>
          </w:rPr>
          <w:tab/>
        </w:r>
        <w:r w:rsidR="00543FB8">
          <w:rPr>
            <w:noProof/>
            <w:webHidden/>
          </w:rPr>
          <w:fldChar w:fldCharType="begin"/>
        </w:r>
        <w:r w:rsidR="00543FB8">
          <w:rPr>
            <w:noProof/>
            <w:webHidden/>
          </w:rPr>
          <w:instrText xml:space="preserve"> PAGEREF _Toc509933865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1B248CD2" w14:textId="1FC80E7D" w:rsidR="00543FB8" w:rsidRDefault="00175842">
      <w:pPr>
        <w:pStyle w:val="TOC2"/>
        <w:rPr>
          <w:rFonts w:asciiTheme="minorHAnsi" w:eastAsiaTheme="minorEastAsia" w:hAnsiTheme="minorHAnsi" w:cstheme="minorBidi"/>
          <w:noProof/>
          <w:sz w:val="22"/>
          <w:szCs w:val="22"/>
        </w:rPr>
      </w:pPr>
      <w:hyperlink w:anchor="_Toc509933866" w:history="1">
        <w:r w:rsidR="00543FB8" w:rsidRPr="004E152A">
          <w:rPr>
            <w:rStyle w:val="Hyperlink"/>
            <w:rFonts w:eastAsia="Times"/>
            <w:noProof/>
          </w:rPr>
          <w:t>L.</w:t>
        </w:r>
        <w:r w:rsidR="00543FB8">
          <w:rPr>
            <w:rFonts w:asciiTheme="minorHAnsi" w:eastAsiaTheme="minorEastAsia" w:hAnsiTheme="minorHAnsi" w:cstheme="minorBidi"/>
            <w:noProof/>
            <w:sz w:val="22"/>
            <w:szCs w:val="22"/>
          </w:rPr>
          <w:tab/>
        </w:r>
        <w:r w:rsidR="00543FB8" w:rsidRPr="004E152A">
          <w:rPr>
            <w:rStyle w:val="Hyperlink"/>
            <w:rFonts w:eastAsia="Times"/>
            <w:noProof/>
          </w:rPr>
          <w:t>Review and Selection Process</w:t>
        </w:r>
        <w:r w:rsidR="00543FB8">
          <w:rPr>
            <w:noProof/>
            <w:webHidden/>
          </w:rPr>
          <w:tab/>
        </w:r>
        <w:r w:rsidR="00543FB8">
          <w:rPr>
            <w:noProof/>
            <w:webHidden/>
          </w:rPr>
          <w:fldChar w:fldCharType="begin"/>
        </w:r>
        <w:r w:rsidR="00543FB8">
          <w:rPr>
            <w:noProof/>
            <w:webHidden/>
          </w:rPr>
          <w:instrText xml:space="preserve"> PAGEREF _Toc509933866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643B0644" w14:textId="3BC9426F" w:rsidR="00543FB8" w:rsidRDefault="00175842">
      <w:pPr>
        <w:pStyle w:val="TOC2"/>
        <w:rPr>
          <w:rFonts w:asciiTheme="minorHAnsi" w:eastAsiaTheme="minorEastAsia" w:hAnsiTheme="minorHAnsi" w:cstheme="minorBidi"/>
          <w:noProof/>
          <w:sz w:val="22"/>
          <w:szCs w:val="22"/>
        </w:rPr>
      </w:pPr>
      <w:hyperlink w:anchor="_Toc509933867" w:history="1">
        <w:r w:rsidR="00543FB8" w:rsidRPr="004E152A">
          <w:rPr>
            <w:rStyle w:val="Hyperlink"/>
            <w:rFonts w:eastAsia="Times"/>
            <w:noProof/>
          </w:rPr>
          <w:t>M.</w:t>
        </w:r>
        <w:r w:rsidR="00543FB8">
          <w:rPr>
            <w:rFonts w:asciiTheme="minorHAnsi" w:eastAsiaTheme="minorEastAsia" w:hAnsiTheme="minorHAnsi" w:cstheme="minorBidi"/>
            <w:noProof/>
            <w:sz w:val="22"/>
            <w:szCs w:val="22"/>
          </w:rPr>
          <w:tab/>
        </w:r>
        <w:r w:rsidR="00543FB8" w:rsidRPr="004E152A">
          <w:rPr>
            <w:rStyle w:val="Hyperlink"/>
            <w:rFonts w:eastAsia="Times"/>
            <w:noProof/>
          </w:rPr>
          <w:t>Appeals Process</w:t>
        </w:r>
        <w:r w:rsidR="00543FB8">
          <w:rPr>
            <w:noProof/>
            <w:webHidden/>
          </w:rPr>
          <w:tab/>
        </w:r>
        <w:r w:rsidR="00543FB8">
          <w:rPr>
            <w:noProof/>
            <w:webHidden/>
          </w:rPr>
          <w:fldChar w:fldCharType="begin"/>
        </w:r>
        <w:r w:rsidR="00543FB8">
          <w:rPr>
            <w:noProof/>
            <w:webHidden/>
          </w:rPr>
          <w:instrText xml:space="preserve"> PAGEREF _Toc509933867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50E859D3" w14:textId="77777777" w:rsidR="00543FB8" w:rsidRDefault="00543FB8">
      <w:pPr>
        <w:pStyle w:val="TOC1"/>
        <w:rPr>
          <w:rStyle w:val="Hyperlink"/>
        </w:rPr>
      </w:pPr>
    </w:p>
    <w:p w14:paraId="476C3E76" w14:textId="19FE5A49" w:rsidR="00543FB8" w:rsidRDefault="00175842">
      <w:pPr>
        <w:pStyle w:val="TOC1"/>
        <w:rPr>
          <w:rFonts w:asciiTheme="minorHAnsi" w:eastAsiaTheme="minorEastAsia" w:hAnsiTheme="minorHAnsi" w:cstheme="minorBidi"/>
          <w:b w:val="0"/>
          <w:bCs w:val="0"/>
          <w:iCs w:val="0"/>
          <w:smallCaps w:val="0"/>
          <w:szCs w:val="22"/>
        </w:rPr>
      </w:pPr>
      <w:hyperlink w:anchor="_Toc509933868" w:history="1">
        <w:r w:rsidR="00543FB8" w:rsidRPr="004E152A">
          <w:rPr>
            <w:rStyle w:val="Hyperlink"/>
          </w:rPr>
          <w:t>PART II: Application Overview, Content, and Instructions</w:t>
        </w:r>
        <w:r w:rsidR="00543FB8">
          <w:rPr>
            <w:webHidden/>
          </w:rPr>
          <w:tab/>
        </w:r>
        <w:r w:rsidR="00543FB8">
          <w:rPr>
            <w:webHidden/>
          </w:rPr>
          <w:fldChar w:fldCharType="begin"/>
        </w:r>
        <w:r w:rsidR="00543FB8">
          <w:rPr>
            <w:webHidden/>
          </w:rPr>
          <w:instrText xml:space="preserve"> PAGEREF _Toc509933868 \h </w:instrText>
        </w:r>
        <w:r w:rsidR="00543FB8">
          <w:rPr>
            <w:webHidden/>
          </w:rPr>
        </w:r>
        <w:r w:rsidR="00543FB8">
          <w:rPr>
            <w:webHidden/>
          </w:rPr>
          <w:fldChar w:fldCharType="separate"/>
        </w:r>
        <w:r w:rsidR="003B7BB3">
          <w:rPr>
            <w:webHidden/>
          </w:rPr>
          <w:t>1</w:t>
        </w:r>
        <w:r w:rsidR="00543FB8">
          <w:rPr>
            <w:webHidden/>
          </w:rPr>
          <w:fldChar w:fldCharType="end"/>
        </w:r>
      </w:hyperlink>
    </w:p>
    <w:p w14:paraId="1EA513F4" w14:textId="4EB9EB6F" w:rsidR="00543FB8" w:rsidRDefault="00175842">
      <w:pPr>
        <w:pStyle w:val="TOC2"/>
        <w:rPr>
          <w:rFonts w:asciiTheme="minorHAnsi" w:eastAsiaTheme="minorEastAsia" w:hAnsiTheme="minorHAnsi" w:cstheme="minorBidi"/>
          <w:noProof/>
          <w:sz w:val="22"/>
          <w:szCs w:val="22"/>
        </w:rPr>
      </w:pPr>
      <w:hyperlink w:anchor="_Toc509933869" w:history="1">
        <w:r w:rsidR="00543FB8" w:rsidRPr="004E152A">
          <w:rPr>
            <w:rStyle w:val="Hyperlink"/>
            <w:rFonts w:eastAsia="Times"/>
            <w:noProof/>
          </w:rPr>
          <w:t>A.</w:t>
        </w:r>
        <w:r w:rsidR="00543FB8">
          <w:rPr>
            <w:rFonts w:asciiTheme="minorHAnsi" w:eastAsiaTheme="minorEastAsia" w:hAnsiTheme="minorHAnsi" w:cstheme="minorBidi"/>
            <w:noProof/>
            <w:sz w:val="22"/>
            <w:szCs w:val="22"/>
          </w:rPr>
          <w:tab/>
        </w:r>
        <w:r w:rsidR="00543FB8" w:rsidRPr="004E152A">
          <w:rPr>
            <w:rStyle w:val="Hyperlink"/>
            <w:rFonts w:eastAsia="Times"/>
            <w:noProof/>
          </w:rPr>
          <w:t>Application Overview</w:t>
        </w:r>
        <w:r w:rsidR="00543FB8">
          <w:rPr>
            <w:noProof/>
            <w:webHidden/>
          </w:rPr>
          <w:tab/>
        </w:r>
        <w:r w:rsidR="00543FB8">
          <w:rPr>
            <w:noProof/>
            <w:webHidden/>
          </w:rPr>
          <w:fldChar w:fldCharType="begin"/>
        </w:r>
        <w:r w:rsidR="00543FB8">
          <w:rPr>
            <w:noProof/>
            <w:webHidden/>
          </w:rPr>
          <w:instrText xml:space="preserve"> PAGEREF _Toc509933869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3DFB3E60" w14:textId="3DA9806C" w:rsidR="00543FB8" w:rsidRDefault="00175842">
      <w:pPr>
        <w:pStyle w:val="TOC2"/>
        <w:rPr>
          <w:rFonts w:asciiTheme="minorHAnsi" w:eastAsiaTheme="minorEastAsia" w:hAnsiTheme="minorHAnsi" w:cstheme="minorBidi"/>
          <w:noProof/>
          <w:sz w:val="22"/>
          <w:szCs w:val="22"/>
        </w:rPr>
      </w:pPr>
      <w:hyperlink w:anchor="_Toc509933870" w:history="1">
        <w:r w:rsidR="00543FB8" w:rsidRPr="004E152A">
          <w:rPr>
            <w:rStyle w:val="Hyperlink"/>
            <w:rFonts w:eastAsia="Times"/>
            <w:noProof/>
          </w:rPr>
          <w:t>B.</w:t>
        </w:r>
        <w:r w:rsidR="00543FB8">
          <w:rPr>
            <w:rFonts w:asciiTheme="minorHAnsi" w:eastAsiaTheme="minorEastAsia" w:hAnsiTheme="minorHAnsi" w:cstheme="minorBidi"/>
            <w:noProof/>
            <w:sz w:val="22"/>
            <w:szCs w:val="22"/>
          </w:rPr>
          <w:tab/>
        </w:r>
        <w:r w:rsidR="00543FB8" w:rsidRPr="004E152A">
          <w:rPr>
            <w:rStyle w:val="Hyperlink"/>
            <w:rFonts w:eastAsia="Times"/>
            <w:noProof/>
          </w:rPr>
          <w:t>Application Narrative Format</w:t>
        </w:r>
        <w:r w:rsidR="00543FB8">
          <w:rPr>
            <w:noProof/>
            <w:webHidden/>
          </w:rPr>
          <w:tab/>
        </w:r>
        <w:r w:rsidR="00543FB8">
          <w:rPr>
            <w:noProof/>
            <w:webHidden/>
          </w:rPr>
          <w:fldChar w:fldCharType="begin"/>
        </w:r>
        <w:r w:rsidR="00543FB8">
          <w:rPr>
            <w:noProof/>
            <w:webHidden/>
          </w:rPr>
          <w:instrText xml:space="preserve"> PAGEREF _Toc509933870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6A94AE55" w14:textId="4E3D3577" w:rsidR="00543FB8" w:rsidRDefault="00175842">
      <w:pPr>
        <w:pStyle w:val="TOC2"/>
        <w:rPr>
          <w:rFonts w:asciiTheme="minorHAnsi" w:eastAsiaTheme="minorEastAsia" w:hAnsiTheme="minorHAnsi" w:cstheme="minorBidi"/>
          <w:noProof/>
          <w:sz w:val="22"/>
          <w:szCs w:val="22"/>
        </w:rPr>
      </w:pPr>
      <w:hyperlink w:anchor="_Toc509933871" w:history="1">
        <w:r w:rsidR="00543FB8" w:rsidRPr="004E152A">
          <w:rPr>
            <w:rStyle w:val="Hyperlink"/>
            <w:rFonts w:eastAsia="Times"/>
            <w:noProof/>
          </w:rPr>
          <w:t>C.</w:t>
        </w:r>
        <w:r w:rsidR="00543FB8">
          <w:rPr>
            <w:rFonts w:asciiTheme="minorHAnsi" w:eastAsiaTheme="minorEastAsia" w:hAnsiTheme="minorHAnsi" w:cstheme="minorBidi"/>
            <w:noProof/>
            <w:sz w:val="22"/>
            <w:szCs w:val="22"/>
          </w:rPr>
          <w:tab/>
        </w:r>
        <w:r w:rsidR="00543FB8" w:rsidRPr="004E152A">
          <w:rPr>
            <w:rStyle w:val="Hyperlink"/>
            <w:rFonts w:eastAsia="Times"/>
            <w:noProof/>
          </w:rPr>
          <w:t>Online Application Submission</w:t>
        </w:r>
        <w:r w:rsidR="00543FB8">
          <w:rPr>
            <w:noProof/>
            <w:webHidden/>
          </w:rPr>
          <w:tab/>
        </w:r>
        <w:r w:rsidR="00543FB8">
          <w:rPr>
            <w:noProof/>
            <w:webHidden/>
          </w:rPr>
          <w:fldChar w:fldCharType="begin"/>
        </w:r>
        <w:r w:rsidR="00543FB8">
          <w:rPr>
            <w:noProof/>
            <w:webHidden/>
          </w:rPr>
          <w:instrText xml:space="preserve"> PAGEREF _Toc509933871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64F0DB54" w14:textId="2F07F590" w:rsidR="00543FB8" w:rsidRDefault="00175842">
      <w:pPr>
        <w:pStyle w:val="TOC2"/>
        <w:rPr>
          <w:rFonts w:asciiTheme="minorHAnsi" w:eastAsiaTheme="minorEastAsia" w:hAnsiTheme="minorHAnsi" w:cstheme="minorBidi"/>
          <w:noProof/>
          <w:sz w:val="22"/>
          <w:szCs w:val="22"/>
        </w:rPr>
      </w:pPr>
      <w:hyperlink w:anchor="_Toc509933872" w:history="1">
        <w:r w:rsidR="00543FB8" w:rsidRPr="004E152A">
          <w:rPr>
            <w:rStyle w:val="Hyperlink"/>
            <w:rFonts w:eastAsia="Times"/>
            <w:noProof/>
          </w:rPr>
          <w:t>D.</w:t>
        </w:r>
        <w:r w:rsidR="00543FB8">
          <w:rPr>
            <w:rFonts w:asciiTheme="minorHAnsi" w:eastAsiaTheme="minorEastAsia" w:hAnsiTheme="minorHAnsi" w:cstheme="minorBidi"/>
            <w:noProof/>
            <w:sz w:val="22"/>
            <w:szCs w:val="22"/>
          </w:rPr>
          <w:tab/>
        </w:r>
        <w:r w:rsidR="00543FB8" w:rsidRPr="004E152A">
          <w:rPr>
            <w:rStyle w:val="Hyperlink"/>
            <w:rFonts w:eastAsia="Times"/>
            <w:noProof/>
          </w:rPr>
          <w:t>Program Abstract</w:t>
        </w:r>
        <w:r w:rsidR="00543FB8">
          <w:rPr>
            <w:noProof/>
            <w:webHidden/>
          </w:rPr>
          <w:tab/>
        </w:r>
        <w:r w:rsidR="00543FB8">
          <w:rPr>
            <w:noProof/>
            <w:webHidden/>
          </w:rPr>
          <w:fldChar w:fldCharType="begin"/>
        </w:r>
        <w:r w:rsidR="00543FB8">
          <w:rPr>
            <w:noProof/>
            <w:webHidden/>
          </w:rPr>
          <w:instrText xml:space="preserve"> PAGEREF _Toc509933872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071B074D" w14:textId="28543C02" w:rsidR="00543FB8" w:rsidRDefault="00175842">
      <w:pPr>
        <w:pStyle w:val="TOC2"/>
        <w:rPr>
          <w:rFonts w:asciiTheme="minorHAnsi" w:eastAsiaTheme="minorEastAsia" w:hAnsiTheme="minorHAnsi" w:cstheme="minorBidi"/>
          <w:noProof/>
          <w:sz w:val="22"/>
          <w:szCs w:val="22"/>
        </w:rPr>
      </w:pPr>
      <w:hyperlink w:anchor="_Toc509933873" w:history="1">
        <w:r w:rsidR="00543FB8" w:rsidRPr="004E152A">
          <w:rPr>
            <w:rStyle w:val="Hyperlink"/>
            <w:rFonts w:eastAsia="Times"/>
            <w:noProof/>
          </w:rPr>
          <w:t>E.</w:t>
        </w:r>
        <w:r w:rsidR="00543FB8">
          <w:rPr>
            <w:rFonts w:asciiTheme="minorHAnsi" w:eastAsiaTheme="minorEastAsia" w:hAnsiTheme="minorHAnsi" w:cstheme="minorBidi"/>
            <w:noProof/>
            <w:sz w:val="22"/>
            <w:szCs w:val="22"/>
          </w:rPr>
          <w:tab/>
        </w:r>
        <w:r w:rsidR="00543FB8" w:rsidRPr="004E152A">
          <w:rPr>
            <w:rStyle w:val="Hyperlink"/>
            <w:rFonts w:eastAsia="Times"/>
            <w:noProof/>
          </w:rPr>
          <w:t>Application Narrative Content</w:t>
        </w:r>
        <w:r w:rsidR="00543FB8">
          <w:rPr>
            <w:noProof/>
            <w:webHidden/>
          </w:rPr>
          <w:tab/>
        </w:r>
        <w:r w:rsidR="00543FB8">
          <w:rPr>
            <w:noProof/>
            <w:webHidden/>
          </w:rPr>
          <w:fldChar w:fldCharType="begin"/>
        </w:r>
        <w:r w:rsidR="00543FB8">
          <w:rPr>
            <w:noProof/>
            <w:webHidden/>
          </w:rPr>
          <w:instrText xml:space="preserve"> PAGEREF _Toc509933873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32F3CA06" w14:textId="00475E80" w:rsidR="00543FB8" w:rsidRDefault="00175842">
      <w:pPr>
        <w:pStyle w:val="TOC2"/>
        <w:rPr>
          <w:rFonts w:asciiTheme="minorHAnsi" w:eastAsiaTheme="minorEastAsia" w:hAnsiTheme="minorHAnsi" w:cstheme="minorBidi"/>
          <w:noProof/>
          <w:sz w:val="22"/>
          <w:szCs w:val="22"/>
        </w:rPr>
      </w:pPr>
      <w:hyperlink w:anchor="_Toc509933874" w:history="1">
        <w:r w:rsidR="00543FB8" w:rsidRPr="004E152A">
          <w:rPr>
            <w:rStyle w:val="Hyperlink"/>
            <w:rFonts w:eastAsia="Times"/>
            <w:noProof/>
          </w:rPr>
          <w:t>F.</w:t>
        </w:r>
        <w:r w:rsidR="00543FB8">
          <w:rPr>
            <w:rFonts w:asciiTheme="minorHAnsi" w:eastAsiaTheme="minorEastAsia" w:hAnsiTheme="minorHAnsi" w:cstheme="minorBidi"/>
            <w:noProof/>
            <w:sz w:val="22"/>
            <w:szCs w:val="22"/>
          </w:rPr>
          <w:tab/>
        </w:r>
        <w:r w:rsidR="00543FB8" w:rsidRPr="004E152A">
          <w:rPr>
            <w:rStyle w:val="Hyperlink"/>
            <w:rFonts w:eastAsia="Times"/>
            <w:noProof/>
          </w:rPr>
          <w:t>Application Budget</w:t>
        </w:r>
        <w:r w:rsidR="00543FB8">
          <w:rPr>
            <w:noProof/>
            <w:webHidden/>
          </w:rPr>
          <w:tab/>
        </w:r>
        <w:r w:rsidR="00543FB8">
          <w:rPr>
            <w:noProof/>
            <w:webHidden/>
          </w:rPr>
          <w:fldChar w:fldCharType="begin"/>
        </w:r>
        <w:r w:rsidR="00543FB8">
          <w:rPr>
            <w:noProof/>
            <w:webHidden/>
          </w:rPr>
          <w:instrText xml:space="preserve"> PAGEREF _Toc509933874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4D9A12BC" w14:textId="3A3483A9" w:rsidR="00543FB8" w:rsidRDefault="00175842">
      <w:pPr>
        <w:pStyle w:val="TOC2"/>
        <w:rPr>
          <w:rFonts w:asciiTheme="minorHAnsi" w:eastAsiaTheme="minorEastAsia" w:hAnsiTheme="minorHAnsi" w:cstheme="minorBidi"/>
          <w:noProof/>
          <w:sz w:val="22"/>
          <w:szCs w:val="22"/>
        </w:rPr>
      </w:pPr>
      <w:hyperlink w:anchor="_Toc509933875" w:history="1">
        <w:r w:rsidR="00543FB8" w:rsidRPr="004E152A">
          <w:rPr>
            <w:rStyle w:val="Hyperlink"/>
            <w:rFonts w:eastAsia="Times"/>
            <w:noProof/>
          </w:rPr>
          <w:t>G.</w:t>
        </w:r>
        <w:r w:rsidR="00543FB8">
          <w:rPr>
            <w:rFonts w:asciiTheme="minorHAnsi" w:eastAsiaTheme="minorEastAsia" w:hAnsiTheme="minorHAnsi" w:cstheme="minorBidi"/>
            <w:noProof/>
            <w:sz w:val="22"/>
            <w:szCs w:val="22"/>
          </w:rPr>
          <w:tab/>
        </w:r>
        <w:r w:rsidR="00543FB8" w:rsidRPr="004E152A">
          <w:rPr>
            <w:rStyle w:val="Hyperlink"/>
            <w:rFonts w:eastAsia="Times"/>
            <w:noProof/>
          </w:rPr>
          <w:t>Appendices</w:t>
        </w:r>
        <w:r w:rsidR="00543FB8">
          <w:rPr>
            <w:noProof/>
            <w:webHidden/>
          </w:rPr>
          <w:tab/>
        </w:r>
        <w:r w:rsidR="00543FB8">
          <w:rPr>
            <w:noProof/>
            <w:webHidden/>
          </w:rPr>
          <w:fldChar w:fldCharType="begin"/>
        </w:r>
        <w:r w:rsidR="00543FB8">
          <w:rPr>
            <w:noProof/>
            <w:webHidden/>
          </w:rPr>
          <w:instrText xml:space="preserve"> PAGEREF _Toc509933875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2ACD85DF" w14:textId="5660714E" w:rsidR="00543FB8" w:rsidRDefault="00175842">
      <w:pPr>
        <w:pStyle w:val="TOC2"/>
        <w:rPr>
          <w:rFonts w:asciiTheme="minorHAnsi" w:eastAsiaTheme="minorEastAsia" w:hAnsiTheme="minorHAnsi" w:cstheme="minorBidi"/>
          <w:noProof/>
          <w:sz w:val="22"/>
          <w:szCs w:val="22"/>
        </w:rPr>
      </w:pPr>
      <w:hyperlink w:anchor="_Toc509933876" w:history="1">
        <w:r w:rsidR="00543FB8" w:rsidRPr="004E152A">
          <w:rPr>
            <w:rStyle w:val="Hyperlink"/>
            <w:rFonts w:eastAsia="Times"/>
            <w:noProof/>
          </w:rPr>
          <w:t>H.</w:t>
        </w:r>
        <w:r w:rsidR="00543FB8">
          <w:rPr>
            <w:rFonts w:asciiTheme="minorHAnsi" w:eastAsiaTheme="minorEastAsia" w:hAnsiTheme="minorHAnsi" w:cstheme="minorBidi"/>
            <w:noProof/>
            <w:sz w:val="22"/>
            <w:szCs w:val="22"/>
          </w:rPr>
          <w:tab/>
        </w:r>
        <w:r w:rsidR="00543FB8" w:rsidRPr="004E152A">
          <w:rPr>
            <w:rStyle w:val="Hyperlink"/>
            <w:rFonts w:eastAsia="Times"/>
            <w:noProof/>
          </w:rPr>
          <w:t>Deadline and Submission Procedures</w:t>
        </w:r>
        <w:r w:rsidR="00543FB8">
          <w:rPr>
            <w:noProof/>
            <w:webHidden/>
          </w:rPr>
          <w:tab/>
        </w:r>
        <w:r w:rsidR="00543FB8">
          <w:rPr>
            <w:noProof/>
            <w:webHidden/>
          </w:rPr>
          <w:fldChar w:fldCharType="begin"/>
        </w:r>
        <w:r w:rsidR="00543FB8">
          <w:rPr>
            <w:noProof/>
            <w:webHidden/>
          </w:rPr>
          <w:instrText xml:space="preserve"> PAGEREF _Toc509933876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2995921B" w14:textId="6E656B13" w:rsidR="00543FB8" w:rsidRDefault="00175842">
      <w:pPr>
        <w:pStyle w:val="TOC2"/>
        <w:rPr>
          <w:rFonts w:asciiTheme="minorHAnsi" w:eastAsiaTheme="minorEastAsia" w:hAnsiTheme="minorHAnsi" w:cstheme="minorBidi"/>
          <w:noProof/>
          <w:sz w:val="22"/>
          <w:szCs w:val="22"/>
        </w:rPr>
      </w:pPr>
      <w:hyperlink w:anchor="_Toc509933877" w:history="1">
        <w:r w:rsidR="00543FB8" w:rsidRPr="004E152A">
          <w:rPr>
            <w:rStyle w:val="Hyperlink"/>
            <w:rFonts w:eastAsia="Times"/>
            <w:noProof/>
          </w:rPr>
          <w:t>I.</w:t>
        </w:r>
        <w:r w:rsidR="00543FB8">
          <w:rPr>
            <w:rFonts w:asciiTheme="minorHAnsi" w:eastAsiaTheme="minorEastAsia" w:hAnsiTheme="minorHAnsi" w:cstheme="minorBidi"/>
            <w:noProof/>
            <w:sz w:val="22"/>
            <w:szCs w:val="22"/>
          </w:rPr>
          <w:tab/>
        </w:r>
        <w:r w:rsidR="00543FB8" w:rsidRPr="004E152A">
          <w:rPr>
            <w:rStyle w:val="Hyperlink"/>
            <w:rFonts w:eastAsia="Times"/>
            <w:noProof/>
          </w:rPr>
          <w:t>Screenshots of IEL/CE Online Application Submission Form</w:t>
        </w:r>
        <w:r w:rsidR="00543FB8">
          <w:rPr>
            <w:noProof/>
            <w:webHidden/>
          </w:rPr>
          <w:tab/>
        </w:r>
        <w:r w:rsidR="00543FB8">
          <w:rPr>
            <w:noProof/>
            <w:webHidden/>
          </w:rPr>
          <w:fldChar w:fldCharType="begin"/>
        </w:r>
        <w:r w:rsidR="00543FB8">
          <w:rPr>
            <w:noProof/>
            <w:webHidden/>
          </w:rPr>
          <w:instrText xml:space="preserve"> PAGEREF _Toc509933877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7CCAE65D" w14:textId="77777777" w:rsidR="00543FB8" w:rsidRDefault="00543FB8">
      <w:pPr>
        <w:pStyle w:val="TOC1"/>
        <w:rPr>
          <w:rStyle w:val="Hyperlink"/>
        </w:rPr>
      </w:pPr>
    </w:p>
    <w:p w14:paraId="6A12E455" w14:textId="2986B990" w:rsidR="00543FB8" w:rsidRDefault="00175842">
      <w:pPr>
        <w:pStyle w:val="TOC1"/>
        <w:rPr>
          <w:rFonts w:asciiTheme="minorHAnsi" w:eastAsiaTheme="minorEastAsia" w:hAnsiTheme="minorHAnsi" w:cstheme="minorBidi"/>
          <w:b w:val="0"/>
          <w:bCs w:val="0"/>
          <w:iCs w:val="0"/>
          <w:smallCaps w:val="0"/>
          <w:szCs w:val="22"/>
        </w:rPr>
      </w:pPr>
      <w:hyperlink w:anchor="_Toc509933878" w:history="1">
        <w:r w:rsidR="00543FB8" w:rsidRPr="004E152A">
          <w:rPr>
            <w:rStyle w:val="Hyperlink"/>
          </w:rPr>
          <w:t>Appendix A: Definitions of Terms Used</w:t>
        </w:r>
        <w:r w:rsidR="00543FB8">
          <w:rPr>
            <w:webHidden/>
          </w:rPr>
          <w:tab/>
        </w:r>
        <w:r w:rsidR="00543FB8">
          <w:rPr>
            <w:webHidden/>
          </w:rPr>
          <w:fldChar w:fldCharType="begin"/>
        </w:r>
        <w:r w:rsidR="00543FB8">
          <w:rPr>
            <w:webHidden/>
          </w:rPr>
          <w:instrText xml:space="preserve"> PAGEREF _Toc509933878 \h </w:instrText>
        </w:r>
        <w:r w:rsidR="00543FB8">
          <w:rPr>
            <w:webHidden/>
          </w:rPr>
        </w:r>
        <w:r w:rsidR="00543FB8">
          <w:rPr>
            <w:webHidden/>
          </w:rPr>
          <w:fldChar w:fldCharType="separate"/>
        </w:r>
        <w:r w:rsidR="003B7BB3">
          <w:rPr>
            <w:webHidden/>
          </w:rPr>
          <w:t>1</w:t>
        </w:r>
        <w:r w:rsidR="00543FB8">
          <w:rPr>
            <w:webHidden/>
          </w:rPr>
          <w:fldChar w:fldCharType="end"/>
        </w:r>
      </w:hyperlink>
    </w:p>
    <w:p w14:paraId="0EF48183" w14:textId="77777777" w:rsidR="00543FB8" w:rsidRDefault="00543FB8">
      <w:pPr>
        <w:pStyle w:val="TOC1"/>
        <w:rPr>
          <w:rStyle w:val="Hyperlink"/>
        </w:rPr>
      </w:pPr>
    </w:p>
    <w:p w14:paraId="71CE7881" w14:textId="2B08838F" w:rsidR="00543FB8" w:rsidRDefault="00175842">
      <w:pPr>
        <w:pStyle w:val="TOC1"/>
        <w:rPr>
          <w:rFonts w:asciiTheme="minorHAnsi" w:eastAsiaTheme="minorEastAsia" w:hAnsiTheme="minorHAnsi" w:cstheme="minorBidi"/>
          <w:b w:val="0"/>
          <w:bCs w:val="0"/>
          <w:iCs w:val="0"/>
          <w:smallCaps w:val="0"/>
          <w:szCs w:val="22"/>
        </w:rPr>
      </w:pPr>
      <w:hyperlink w:anchor="_Toc509933879" w:history="1">
        <w:r w:rsidR="00543FB8" w:rsidRPr="004E152A">
          <w:rPr>
            <w:rStyle w:val="Hyperlink"/>
          </w:rPr>
          <w:t>Appendix B: Selection Criteria and Reviewers’ Scoring Rubric</w:t>
        </w:r>
        <w:r w:rsidR="00543FB8">
          <w:rPr>
            <w:webHidden/>
          </w:rPr>
          <w:tab/>
        </w:r>
        <w:r w:rsidR="00543FB8">
          <w:rPr>
            <w:webHidden/>
          </w:rPr>
          <w:fldChar w:fldCharType="begin"/>
        </w:r>
        <w:r w:rsidR="00543FB8">
          <w:rPr>
            <w:webHidden/>
          </w:rPr>
          <w:instrText xml:space="preserve"> PAGEREF _Toc509933879 \h </w:instrText>
        </w:r>
        <w:r w:rsidR="00543FB8">
          <w:rPr>
            <w:webHidden/>
          </w:rPr>
        </w:r>
        <w:r w:rsidR="00543FB8">
          <w:rPr>
            <w:webHidden/>
          </w:rPr>
          <w:fldChar w:fldCharType="separate"/>
        </w:r>
        <w:r w:rsidR="003B7BB3">
          <w:rPr>
            <w:webHidden/>
          </w:rPr>
          <w:t>1</w:t>
        </w:r>
        <w:r w:rsidR="00543FB8">
          <w:rPr>
            <w:webHidden/>
          </w:rPr>
          <w:fldChar w:fldCharType="end"/>
        </w:r>
      </w:hyperlink>
    </w:p>
    <w:p w14:paraId="18F1CEB9" w14:textId="58364F1A" w:rsidR="00543FB8" w:rsidRDefault="00175842">
      <w:pPr>
        <w:pStyle w:val="TOC3"/>
        <w:rPr>
          <w:rFonts w:asciiTheme="minorHAnsi" w:eastAsiaTheme="minorEastAsia" w:hAnsiTheme="minorHAnsi" w:cstheme="minorBidi"/>
          <w:noProof/>
          <w:sz w:val="22"/>
          <w:szCs w:val="22"/>
        </w:rPr>
      </w:pPr>
      <w:hyperlink w:anchor="_Toc509933880" w:history="1">
        <w:r w:rsidR="00543FB8" w:rsidRPr="004E152A">
          <w:rPr>
            <w:rStyle w:val="Hyperlink"/>
            <w:rFonts w:eastAsia="Times"/>
            <w:noProof/>
          </w:rPr>
          <w:t>Reviewers Scoring Rubric</w:t>
        </w:r>
        <w:r w:rsidR="00543FB8">
          <w:rPr>
            <w:noProof/>
            <w:webHidden/>
          </w:rPr>
          <w:tab/>
        </w:r>
        <w:r w:rsidR="00543FB8">
          <w:rPr>
            <w:noProof/>
            <w:webHidden/>
          </w:rPr>
          <w:fldChar w:fldCharType="begin"/>
        </w:r>
        <w:r w:rsidR="00543FB8">
          <w:rPr>
            <w:noProof/>
            <w:webHidden/>
          </w:rPr>
          <w:instrText xml:space="preserve"> PAGEREF _Toc509933880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0F944B3A" w14:textId="3BB7328A" w:rsidR="00543FB8" w:rsidRDefault="00175842">
      <w:pPr>
        <w:pStyle w:val="TOC3"/>
        <w:rPr>
          <w:rFonts w:asciiTheme="minorHAnsi" w:eastAsiaTheme="minorEastAsia" w:hAnsiTheme="minorHAnsi" w:cstheme="minorBidi"/>
          <w:noProof/>
          <w:sz w:val="22"/>
          <w:szCs w:val="22"/>
        </w:rPr>
      </w:pPr>
      <w:hyperlink w:anchor="_Toc509933881" w:history="1">
        <w:r w:rsidR="00543FB8" w:rsidRPr="004E152A">
          <w:rPr>
            <w:rStyle w:val="Hyperlink"/>
            <w:rFonts w:eastAsia="Times"/>
            <w:noProof/>
          </w:rPr>
          <w:t>IEL/CE Local Workforce Development Board (LWDB) Reviewing Rubric</w:t>
        </w:r>
        <w:r w:rsidR="00543FB8">
          <w:rPr>
            <w:noProof/>
            <w:webHidden/>
          </w:rPr>
          <w:tab/>
        </w:r>
        <w:r w:rsidR="00543FB8">
          <w:rPr>
            <w:noProof/>
            <w:webHidden/>
          </w:rPr>
          <w:fldChar w:fldCharType="begin"/>
        </w:r>
        <w:r w:rsidR="00543FB8">
          <w:rPr>
            <w:noProof/>
            <w:webHidden/>
          </w:rPr>
          <w:instrText xml:space="preserve"> PAGEREF _Toc509933881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55193E81" w14:textId="77777777" w:rsidR="00543FB8" w:rsidRDefault="00543FB8">
      <w:pPr>
        <w:pStyle w:val="TOC1"/>
        <w:rPr>
          <w:rStyle w:val="Hyperlink"/>
        </w:rPr>
      </w:pPr>
    </w:p>
    <w:p w14:paraId="4716B681" w14:textId="60DFB27D" w:rsidR="00543FB8" w:rsidRDefault="00175842">
      <w:pPr>
        <w:pStyle w:val="TOC1"/>
        <w:rPr>
          <w:rFonts w:asciiTheme="minorHAnsi" w:eastAsiaTheme="minorEastAsia" w:hAnsiTheme="minorHAnsi" w:cstheme="minorBidi"/>
          <w:b w:val="0"/>
          <w:bCs w:val="0"/>
          <w:iCs w:val="0"/>
          <w:smallCaps w:val="0"/>
          <w:szCs w:val="22"/>
        </w:rPr>
      </w:pPr>
      <w:hyperlink w:anchor="_Toc509933882" w:history="1">
        <w:r w:rsidR="00543FB8" w:rsidRPr="004E152A">
          <w:rPr>
            <w:rStyle w:val="Hyperlink"/>
          </w:rPr>
          <w:t>Appendix C: Additional Information</w:t>
        </w:r>
        <w:r w:rsidR="00543FB8">
          <w:rPr>
            <w:webHidden/>
          </w:rPr>
          <w:tab/>
        </w:r>
        <w:r w:rsidR="00543FB8">
          <w:rPr>
            <w:webHidden/>
          </w:rPr>
          <w:fldChar w:fldCharType="begin"/>
        </w:r>
        <w:r w:rsidR="00543FB8">
          <w:rPr>
            <w:webHidden/>
          </w:rPr>
          <w:instrText xml:space="preserve"> PAGEREF _Toc509933882 \h </w:instrText>
        </w:r>
        <w:r w:rsidR="00543FB8">
          <w:rPr>
            <w:webHidden/>
          </w:rPr>
        </w:r>
        <w:r w:rsidR="00543FB8">
          <w:rPr>
            <w:webHidden/>
          </w:rPr>
          <w:fldChar w:fldCharType="separate"/>
        </w:r>
        <w:r w:rsidR="003B7BB3">
          <w:rPr>
            <w:webHidden/>
          </w:rPr>
          <w:t>1</w:t>
        </w:r>
        <w:r w:rsidR="00543FB8">
          <w:rPr>
            <w:webHidden/>
          </w:rPr>
          <w:fldChar w:fldCharType="end"/>
        </w:r>
      </w:hyperlink>
    </w:p>
    <w:p w14:paraId="4D6442D0" w14:textId="2E381831" w:rsidR="00543FB8" w:rsidRDefault="00175842">
      <w:pPr>
        <w:pStyle w:val="TOC2"/>
        <w:rPr>
          <w:rFonts w:asciiTheme="minorHAnsi" w:eastAsiaTheme="minorEastAsia" w:hAnsiTheme="minorHAnsi" w:cstheme="minorBidi"/>
          <w:noProof/>
          <w:sz w:val="22"/>
          <w:szCs w:val="22"/>
        </w:rPr>
      </w:pPr>
      <w:hyperlink w:anchor="_Toc509933883" w:history="1">
        <w:r w:rsidR="00543FB8" w:rsidRPr="004E152A">
          <w:rPr>
            <w:rStyle w:val="Hyperlink"/>
            <w:rFonts w:eastAsia="Times"/>
            <w:noProof/>
          </w:rPr>
          <w:t>South Carolina Performance Measures for AEFLA</w:t>
        </w:r>
        <w:r w:rsidR="00543FB8">
          <w:rPr>
            <w:noProof/>
            <w:webHidden/>
          </w:rPr>
          <w:tab/>
        </w:r>
        <w:r w:rsidR="00543FB8">
          <w:rPr>
            <w:noProof/>
            <w:webHidden/>
          </w:rPr>
          <w:fldChar w:fldCharType="begin"/>
        </w:r>
        <w:r w:rsidR="00543FB8">
          <w:rPr>
            <w:noProof/>
            <w:webHidden/>
          </w:rPr>
          <w:instrText xml:space="preserve"> PAGEREF _Toc509933883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1A63F823" w14:textId="0CA0D476" w:rsidR="00543FB8" w:rsidRDefault="00175842">
      <w:pPr>
        <w:pStyle w:val="TOC2"/>
        <w:rPr>
          <w:rFonts w:asciiTheme="minorHAnsi" w:eastAsiaTheme="minorEastAsia" w:hAnsiTheme="minorHAnsi" w:cstheme="minorBidi"/>
          <w:noProof/>
          <w:sz w:val="22"/>
          <w:szCs w:val="22"/>
        </w:rPr>
      </w:pPr>
      <w:hyperlink w:anchor="_Toc509933884" w:history="1">
        <w:r w:rsidR="00543FB8" w:rsidRPr="004E152A">
          <w:rPr>
            <w:rStyle w:val="Hyperlink"/>
            <w:rFonts w:eastAsia="Times"/>
            <w:noProof/>
          </w:rPr>
          <w:t>Measurable Skill Gains</w:t>
        </w:r>
        <w:r w:rsidR="00543FB8">
          <w:rPr>
            <w:noProof/>
            <w:webHidden/>
          </w:rPr>
          <w:tab/>
        </w:r>
        <w:r w:rsidR="00543FB8">
          <w:rPr>
            <w:noProof/>
            <w:webHidden/>
          </w:rPr>
          <w:fldChar w:fldCharType="begin"/>
        </w:r>
        <w:r w:rsidR="00543FB8">
          <w:rPr>
            <w:noProof/>
            <w:webHidden/>
          </w:rPr>
          <w:instrText xml:space="preserve"> PAGEREF _Toc509933884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083310A3" w14:textId="4C2C1C1D" w:rsidR="00543FB8" w:rsidRDefault="00175842">
      <w:pPr>
        <w:pStyle w:val="TOC2"/>
        <w:rPr>
          <w:rFonts w:asciiTheme="minorHAnsi" w:eastAsiaTheme="minorEastAsia" w:hAnsiTheme="minorHAnsi" w:cstheme="minorBidi"/>
          <w:noProof/>
          <w:sz w:val="22"/>
          <w:szCs w:val="22"/>
        </w:rPr>
      </w:pPr>
      <w:hyperlink w:anchor="_Toc509933885" w:history="1">
        <w:r w:rsidR="00543FB8" w:rsidRPr="004E152A">
          <w:rPr>
            <w:rStyle w:val="Hyperlink"/>
            <w:rFonts w:eastAsia="Times"/>
            <w:noProof/>
          </w:rPr>
          <w:t>IEL/CE College and Career Navigator Job Description</w:t>
        </w:r>
        <w:r w:rsidR="00543FB8">
          <w:rPr>
            <w:noProof/>
            <w:webHidden/>
          </w:rPr>
          <w:tab/>
        </w:r>
        <w:r w:rsidR="00543FB8">
          <w:rPr>
            <w:noProof/>
            <w:webHidden/>
          </w:rPr>
          <w:fldChar w:fldCharType="begin"/>
        </w:r>
        <w:r w:rsidR="00543FB8">
          <w:rPr>
            <w:noProof/>
            <w:webHidden/>
          </w:rPr>
          <w:instrText xml:space="preserve"> PAGEREF _Toc509933885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447FB261" w14:textId="77777777" w:rsidR="00543FB8" w:rsidRDefault="00543FB8">
      <w:pPr>
        <w:pStyle w:val="TOC1"/>
        <w:rPr>
          <w:rStyle w:val="Hyperlink"/>
        </w:rPr>
      </w:pPr>
    </w:p>
    <w:p w14:paraId="2A12005A" w14:textId="3FBE49F0" w:rsidR="00543FB8" w:rsidRDefault="00175842">
      <w:pPr>
        <w:pStyle w:val="TOC1"/>
        <w:rPr>
          <w:rFonts w:asciiTheme="minorHAnsi" w:eastAsiaTheme="minorEastAsia" w:hAnsiTheme="minorHAnsi" w:cstheme="minorBidi"/>
          <w:b w:val="0"/>
          <w:bCs w:val="0"/>
          <w:iCs w:val="0"/>
          <w:smallCaps w:val="0"/>
          <w:szCs w:val="22"/>
        </w:rPr>
      </w:pPr>
      <w:hyperlink w:anchor="_Toc509933886" w:history="1">
        <w:r w:rsidR="00543FB8" w:rsidRPr="004E152A">
          <w:rPr>
            <w:rStyle w:val="Hyperlink"/>
          </w:rPr>
          <w:t>Appendix D: Required SCDE Forms</w:t>
        </w:r>
        <w:r w:rsidR="00543FB8">
          <w:rPr>
            <w:webHidden/>
          </w:rPr>
          <w:tab/>
        </w:r>
        <w:r w:rsidR="00543FB8">
          <w:rPr>
            <w:webHidden/>
          </w:rPr>
          <w:fldChar w:fldCharType="begin"/>
        </w:r>
        <w:r w:rsidR="00543FB8">
          <w:rPr>
            <w:webHidden/>
          </w:rPr>
          <w:instrText xml:space="preserve"> PAGEREF _Toc509933886 \h </w:instrText>
        </w:r>
        <w:r w:rsidR="00543FB8">
          <w:rPr>
            <w:webHidden/>
          </w:rPr>
        </w:r>
        <w:r w:rsidR="00543FB8">
          <w:rPr>
            <w:webHidden/>
          </w:rPr>
          <w:fldChar w:fldCharType="separate"/>
        </w:r>
        <w:r w:rsidR="003B7BB3">
          <w:rPr>
            <w:webHidden/>
          </w:rPr>
          <w:t>1</w:t>
        </w:r>
        <w:r w:rsidR="00543FB8">
          <w:rPr>
            <w:webHidden/>
          </w:rPr>
          <w:fldChar w:fldCharType="end"/>
        </w:r>
      </w:hyperlink>
    </w:p>
    <w:p w14:paraId="0FA44CF2" w14:textId="38CBCB59" w:rsidR="00543FB8" w:rsidRDefault="00175842">
      <w:pPr>
        <w:pStyle w:val="TOC2"/>
        <w:rPr>
          <w:rFonts w:asciiTheme="minorHAnsi" w:eastAsiaTheme="minorEastAsia" w:hAnsiTheme="minorHAnsi" w:cstheme="minorBidi"/>
          <w:noProof/>
          <w:sz w:val="22"/>
          <w:szCs w:val="22"/>
        </w:rPr>
      </w:pPr>
      <w:hyperlink w:anchor="_Toc509933887" w:history="1">
        <w:r w:rsidR="00543FB8" w:rsidRPr="004E152A">
          <w:rPr>
            <w:rStyle w:val="Hyperlink"/>
            <w:rFonts w:eastAsia="Times"/>
            <w:noProof/>
          </w:rPr>
          <w:t>Request for Taxpayer Identification Number and Certification</w:t>
        </w:r>
        <w:r w:rsidR="00543FB8">
          <w:rPr>
            <w:noProof/>
            <w:webHidden/>
          </w:rPr>
          <w:tab/>
        </w:r>
        <w:r w:rsidR="00543FB8">
          <w:rPr>
            <w:noProof/>
            <w:webHidden/>
          </w:rPr>
          <w:fldChar w:fldCharType="begin"/>
        </w:r>
        <w:r w:rsidR="00543FB8">
          <w:rPr>
            <w:noProof/>
            <w:webHidden/>
          </w:rPr>
          <w:instrText xml:space="preserve"> PAGEREF _Toc509933887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2D28A7FF" w14:textId="560BD104" w:rsidR="00543FB8" w:rsidRDefault="00175842">
      <w:pPr>
        <w:pStyle w:val="TOC2"/>
        <w:rPr>
          <w:rFonts w:asciiTheme="minorHAnsi" w:eastAsiaTheme="minorEastAsia" w:hAnsiTheme="minorHAnsi" w:cstheme="minorBidi"/>
          <w:noProof/>
          <w:sz w:val="22"/>
          <w:szCs w:val="22"/>
        </w:rPr>
      </w:pPr>
      <w:hyperlink w:anchor="_Toc509933888" w:history="1">
        <w:r w:rsidR="00543FB8" w:rsidRPr="004E152A">
          <w:rPr>
            <w:rStyle w:val="Hyperlink"/>
            <w:rFonts w:eastAsia="Times"/>
            <w:noProof/>
          </w:rPr>
          <w:t>Pre-Award Audit Questionnaire for LEAs and State Agencies</w:t>
        </w:r>
        <w:r w:rsidR="00543FB8">
          <w:rPr>
            <w:noProof/>
            <w:webHidden/>
          </w:rPr>
          <w:tab/>
        </w:r>
        <w:r w:rsidR="00543FB8">
          <w:rPr>
            <w:noProof/>
            <w:webHidden/>
          </w:rPr>
          <w:fldChar w:fldCharType="begin"/>
        </w:r>
        <w:r w:rsidR="00543FB8">
          <w:rPr>
            <w:noProof/>
            <w:webHidden/>
          </w:rPr>
          <w:instrText xml:space="preserve"> PAGEREF _Toc509933888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0BC1B170" w14:textId="266FE59C" w:rsidR="00543FB8" w:rsidRDefault="00175842">
      <w:pPr>
        <w:pStyle w:val="TOC2"/>
        <w:rPr>
          <w:rFonts w:asciiTheme="minorHAnsi" w:eastAsiaTheme="minorEastAsia" w:hAnsiTheme="minorHAnsi" w:cstheme="minorBidi"/>
          <w:noProof/>
          <w:sz w:val="22"/>
          <w:szCs w:val="22"/>
        </w:rPr>
      </w:pPr>
      <w:hyperlink w:anchor="_Toc509933889" w:history="1">
        <w:r w:rsidR="00543FB8" w:rsidRPr="004E152A">
          <w:rPr>
            <w:rStyle w:val="Hyperlink"/>
            <w:rFonts w:eastAsia="Times"/>
            <w:noProof/>
          </w:rPr>
          <w:t>Recruitment and Retention Action Plan—Year 1</w:t>
        </w:r>
        <w:r w:rsidR="00543FB8">
          <w:rPr>
            <w:noProof/>
            <w:webHidden/>
          </w:rPr>
          <w:tab/>
        </w:r>
        <w:r w:rsidR="00543FB8">
          <w:rPr>
            <w:noProof/>
            <w:webHidden/>
          </w:rPr>
          <w:fldChar w:fldCharType="begin"/>
        </w:r>
        <w:r w:rsidR="00543FB8">
          <w:rPr>
            <w:noProof/>
            <w:webHidden/>
          </w:rPr>
          <w:instrText xml:space="preserve"> PAGEREF _Toc509933889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20C0DA53" w14:textId="788743A9" w:rsidR="00543FB8" w:rsidRDefault="00175842">
      <w:pPr>
        <w:pStyle w:val="TOC3"/>
        <w:rPr>
          <w:rFonts w:asciiTheme="minorHAnsi" w:eastAsiaTheme="minorEastAsia" w:hAnsiTheme="minorHAnsi" w:cstheme="minorBidi"/>
          <w:noProof/>
          <w:sz w:val="22"/>
          <w:szCs w:val="22"/>
        </w:rPr>
      </w:pPr>
      <w:hyperlink w:anchor="_Toc509933890" w:history="1">
        <w:r w:rsidR="00543FB8" w:rsidRPr="004E152A">
          <w:rPr>
            <w:rStyle w:val="Hyperlink"/>
            <w:rFonts w:eastAsia="Times"/>
            <w:noProof/>
          </w:rPr>
          <w:t>Past Effectiveness Chart</w:t>
        </w:r>
        <w:r w:rsidR="00543FB8">
          <w:rPr>
            <w:noProof/>
            <w:webHidden/>
          </w:rPr>
          <w:tab/>
        </w:r>
        <w:r w:rsidR="00543FB8">
          <w:rPr>
            <w:noProof/>
            <w:webHidden/>
          </w:rPr>
          <w:fldChar w:fldCharType="begin"/>
        </w:r>
        <w:r w:rsidR="00543FB8">
          <w:rPr>
            <w:noProof/>
            <w:webHidden/>
          </w:rPr>
          <w:instrText xml:space="preserve"> PAGEREF _Toc509933890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21846451" w14:textId="242EFFC7" w:rsidR="00543FB8" w:rsidRDefault="00175842">
      <w:pPr>
        <w:pStyle w:val="TOC2"/>
        <w:rPr>
          <w:rFonts w:asciiTheme="minorHAnsi" w:eastAsiaTheme="minorEastAsia" w:hAnsiTheme="minorHAnsi" w:cstheme="minorBidi"/>
          <w:noProof/>
          <w:sz w:val="22"/>
          <w:szCs w:val="22"/>
        </w:rPr>
      </w:pPr>
      <w:hyperlink w:anchor="_Toc509933891" w:history="1">
        <w:r w:rsidR="00543FB8" w:rsidRPr="004E152A">
          <w:rPr>
            <w:rStyle w:val="Hyperlink"/>
            <w:rFonts w:eastAsia="Times"/>
            <w:noProof/>
          </w:rPr>
          <w:t>IEL/CE Program Budget Planning Form and Budget Narrative Template Guidance</w:t>
        </w:r>
        <w:r w:rsidR="00543FB8">
          <w:rPr>
            <w:noProof/>
            <w:webHidden/>
          </w:rPr>
          <w:tab/>
        </w:r>
        <w:r w:rsidR="00543FB8">
          <w:rPr>
            <w:noProof/>
            <w:webHidden/>
          </w:rPr>
          <w:fldChar w:fldCharType="begin"/>
        </w:r>
        <w:r w:rsidR="00543FB8">
          <w:rPr>
            <w:noProof/>
            <w:webHidden/>
          </w:rPr>
          <w:instrText xml:space="preserve"> PAGEREF _Toc509933891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6F0939CF" w14:textId="2A9724C9" w:rsidR="00543FB8" w:rsidRDefault="00175842">
      <w:pPr>
        <w:pStyle w:val="TOC2"/>
        <w:rPr>
          <w:rFonts w:asciiTheme="minorHAnsi" w:eastAsiaTheme="minorEastAsia" w:hAnsiTheme="minorHAnsi" w:cstheme="minorBidi"/>
          <w:noProof/>
          <w:sz w:val="22"/>
          <w:szCs w:val="22"/>
        </w:rPr>
      </w:pPr>
      <w:hyperlink w:anchor="_Toc509933892" w:history="1">
        <w:r w:rsidR="00543FB8" w:rsidRPr="004E152A">
          <w:rPr>
            <w:rStyle w:val="Hyperlink"/>
            <w:rFonts w:eastAsia="Times"/>
            <w:noProof/>
          </w:rPr>
          <w:t>IEL/CE Partners and Partnership Coordination</w:t>
        </w:r>
        <w:r w:rsidR="00543FB8">
          <w:rPr>
            <w:noProof/>
            <w:webHidden/>
          </w:rPr>
          <w:tab/>
        </w:r>
        <w:r w:rsidR="00543FB8">
          <w:rPr>
            <w:noProof/>
            <w:webHidden/>
          </w:rPr>
          <w:fldChar w:fldCharType="begin"/>
        </w:r>
        <w:r w:rsidR="00543FB8">
          <w:rPr>
            <w:noProof/>
            <w:webHidden/>
          </w:rPr>
          <w:instrText xml:space="preserve"> PAGEREF _Toc509933892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4FFBB7DA" w14:textId="39978B19" w:rsidR="00543FB8" w:rsidRDefault="00175842">
      <w:pPr>
        <w:pStyle w:val="TOC2"/>
        <w:rPr>
          <w:rFonts w:asciiTheme="minorHAnsi" w:eastAsiaTheme="minorEastAsia" w:hAnsiTheme="minorHAnsi" w:cstheme="minorBidi"/>
          <w:noProof/>
          <w:sz w:val="22"/>
          <w:szCs w:val="22"/>
        </w:rPr>
      </w:pPr>
      <w:hyperlink w:anchor="_Toc509933893" w:history="1">
        <w:r w:rsidR="00543FB8" w:rsidRPr="004E152A">
          <w:rPr>
            <w:rStyle w:val="Hyperlink"/>
            <w:rFonts w:eastAsia="Times"/>
            <w:noProof/>
          </w:rPr>
          <w:t>Weekly Schedule</w:t>
        </w:r>
        <w:r w:rsidR="00543FB8">
          <w:rPr>
            <w:noProof/>
            <w:webHidden/>
          </w:rPr>
          <w:tab/>
        </w:r>
        <w:r w:rsidR="00543FB8">
          <w:rPr>
            <w:noProof/>
            <w:webHidden/>
          </w:rPr>
          <w:fldChar w:fldCharType="begin"/>
        </w:r>
        <w:r w:rsidR="00543FB8">
          <w:rPr>
            <w:noProof/>
            <w:webHidden/>
          </w:rPr>
          <w:instrText xml:space="preserve"> PAGEREF _Toc509933893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06C91791" w14:textId="36318118" w:rsidR="00543FB8" w:rsidRDefault="00175842">
      <w:pPr>
        <w:pStyle w:val="TOC2"/>
        <w:rPr>
          <w:rFonts w:asciiTheme="minorHAnsi" w:eastAsiaTheme="minorEastAsia" w:hAnsiTheme="minorHAnsi" w:cstheme="minorBidi"/>
          <w:noProof/>
          <w:sz w:val="22"/>
          <w:szCs w:val="22"/>
        </w:rPr>
      </w:pPr>
      <w:hyperlink w:anchor="_Toc509933894" w:history="1">
        <w:r w:rsidR="00543FB8" w:rsidRPr="004E152A">
          <w:rPr>
            <w:rStyle w:val="Hyperlink"/>
            <w:rFonts w:eastAsia="Times"/>
            <w:noProof/>
          </w:rPr>
          <w:t>Certification Signature Page</w:t>
        </w:r>
        <w:r w:rsidR="00543FB8">
          <w:rPr>
            <w:noProof/>
            <w:webHidden/>
          </w:rPr>
          <w:tab/>
        </w:r>
        <w:r w:rsidR="00543FB8">
          <w:rPr>
            <w:noProof/>
            <w:webHidden/>
          </w:rPr>
          <w:fldChar w:fldCharType="begin"/>
        </w:r>
        <w:r w:rsidR="00543FB8">
          <w:rPr>
            <w:noProof/>
            <w:webHidden/>
          </w:rPr>
          <w:instrText xml:space="preserve"> PAGEREF _Toc509933894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6B99C255" w14:textId="3A98A1CF" w:rsidR="00543FB8" w:rsidRDefault="00175842">
      <w:pPr>
        <w:pStyle w:val="TOC2"/>
        <w:rPr>
          <w:rFonts w:asciiTheme="minorHAnsi" w:eastAsiaTheme="minorEastAsia" w:hAnsiTheme="minorHAnsi" w:cstheme="minorBidi"/>
          <w:noProof/>
          <w:sz w:val="22"/>
          <w:szCs w:val="22"/>
        </w:rPr>
      </w:pPr>
      <w:hyperlink w:anchor="_Toc509933895" w:history="1">
        <w:r w:rsidR="00543FB8" w:rsidRPr="004E152A">
          <w:rPr>
            <w:rStyle w:val="Hyperlink"/>
            <w:rFonts w:eastAsia="Times"/>
            <w:noProof/>
          </w:rPr>
          <w:t>Assurances and Terms and Conditions for Federal Subawards</w:t>
        </w:r>
        <w:r w:rsidR="00543FB8">
          <w:rPr>
            <w:noProof/>
            <w:webHidden/>
          </w:rPr>
          <w:tab/>
        </w:r>
        <w:r w:rsidR="00543FB8">
          <w:rPr>
            <w:noProof/>
            <w:webHidden/>
          </w:rPr>
          <w:fldChar w:fldCharType="begin"/>
        </w:r>
        <w:r w:rsidR="00543FB8">
          <w:rPr>
            <w:noProof/>
            <w:webHidden/>
          </w:rPr>
          <w:instrText xml:space="preserve"> PAGEREF _Toc509933895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04C11A9D" w14:textId="4CEE3BC1" w:rsidR="00543FB8" w:rsidRDefault="00175842">
      <w:pPr>
        <w:pStyle w:val="TOC2"/>
        <w:rPr>
          <w:rFonts w:asciiTheme="minorHAnsi" w:eastAsiaTheme="minorEastAsia" w:hAnsiTheme="minorHAnsi" w:cstheme="minorBidi"/>
          <w:noProof/>
          <w:sz w:val="22"/>
          <w:szCs w:val="22"/>
        </w:rPr>
      </w:pPr>
      <w:hyperlink w:anchor="_Toc509933896" w:history="1">
        <w:r w:rsidR="00543FB8" w:rsidRPr="004E152A">
          <w:rPr>
            <w:rStyle w:val="Hyperlink"/>
            <w:rFonts w:eastAsia="Times"/>
            <w:noProof/>
          </w:rPr>
          <w:t>GEPA: Notice to All Applicants</w:t>
        </w:r>
        <w:r w:rsidR="00543FB8">
          <w:rPr>
            <w:noProof/>
            <w:webHidden/>
          </w:rPr>
          <w:tab/>
        </w:r>
        <w:r w:rsidR="00543FB8">
          <w:rPr>
            <w:noProof/>
            <w:webHidden/>
          </w:rPr>
          <w:fldChar w:fldCharType="begin"/>
        </w:r>
        <w:r w:rsidR="00543FB8">
          <w:rPr>
            <w:noProof/>
            <w:webHidden/>
          </w:rPr>
          <w:instrText xml:space="preserve"> PAGEREF _Toc509933896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7F26A384" w14:textId="787C9A3A" w:rsidR="00543FB8" w:rsidRDefault="00175842">
      <w:pPr>
        <w:pStyle w:val="TOC2"/>
        <w:rPr>
          <w:rFonts w:asciiTheme="minorHAnsi" w:eastAsiaTheme="minorEastAsia" w:hAnsiTheme="minorHAnsi" w:cstheme="minorBidi"/>
          <w:noProof/>
          <w:sz w:val="22"/>
          <w:szCs w:val="22"/>
        </w:rPr>
      </w:pPr>
      <w:hyperlink w:anchor="_Toc509933897" w:history="1">
        <w:r w:rsidR="00543FB8" w:rsidRPr="004E152A">
          <w:rPr>
            <w:rStyle w:val="Hyperlink"/>
            <w:rFonts w:eastAsia="Times"/>
            <w:noProof/>
          </w:rPr>
          <w:t>Partner Identification and Funding Request Form</w:t>
        </w:r>
        <w:r w:rsidR="00543FB8">
          <w:rPr>
            <w:noProof/>
            <w:webHidden/>
          </w:rPr>
          <w:tab/>
        </w:r>
        <w:r w:rsidR="00543FB8">
          <w:rPr>
            <w:noProof/>
            <w:webHidden/>
          </w:rPr>
          <w:fldChar w:fldCharType="begin"/>
        </w:r>
        <w:r w:rsidR="00543FB8">
          <w:rPr>
            <w:noProof/>
            <w:webHidden/>
          </w:rPr>
          <w:instrText xml:space="preserve"> PAGEREF _Toc509933897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085BFEC9" w14:textId="2513A537" w:rsidR="00543FB8" w:rsidRDefault="00175842">
      <w:pPr>
        <w:pStyle w:val="TOC2"/>
        <w:rPr>
          <w:rFonts w:asciiTheme="minorHAnsi" w:eastAsiaTheme="minorEastAsia" w:hAnsiTheme="minorHAnsi" w:cstheme="minorBidi"/>
          <w:noProof/>
          <w:sz w:val="22"/>
          <w:szCs w:val="22"/>
        </w:rPr>
      </w:pPr>
      <w:hyperlink w:anchor="_Toc509933898" w:history="1">
        <w:r w:rsidR="00543FB8" w:rsidRPr="004E152A">
          <w:rPr>
            <w:rStyle w:val="Hyperlink"/>
            <w:rFonts w:eastAsia="Times"/>
            <w:noProof/>
          </w:rPr>
          <w:t>Program Personnel Schedule</w:t>
        </w:r>
        <w:r w:rsidR="00543FB8">
          <w:rPr>
            <w:noProof/>
            <w:webHidden/>
          </w:rPr>
          <w:tab/>
        </w:r>
        <w:r w:rsidR="00543FB8">
          <w:rPr>
            <w:noProof/>
            <w:webHidden/>
          </w:rPr>
          <w:fldChar w:fldCharType="begin"/>
        </w:r>
        <w:r w:rsidR="00543FB8">
          <w:rPr>
            <w:noProof/>
            <w:webHidden/>
          </w:rPr>
          <w:instrText xml:space="preserve"> PAGEREF _Toc509933898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4C4A13D9" w14:textId="4B355532" w:rsidR="00543FB8" w:rsidRDefault="00175842">
      <w:pPr>
        <w:pStyle w:val="TOC2"/>
        <w:rPr>
          <w:rFonts w:asciiTheme="minorHAnsi" w:eastAsiaTheme="minorEastAsia" w:hAnsiTheme="minorHAnsi" w:cstheme="minorBidi"/>
          <w:noProof/>
          <w:sz w:val="22"/>
          <w:szCs w:val="22"/>
        </w:rPr>
      </w:pPr>
      <w:hyperlink w:anchor="_Toc509933899" w:history="1">
        <w:r w:rsidR="00543FB8" w:rsidRPr="004E152A">
          <w:rPr>
            <w:rStyle w:val="Hyperlink"/>
            <w:rFonts w:eastAsia="Times"/>
            <w:noProof/>
          </w:rPr>
          <w:t>South Carolina: Languages Spoken by  Limited English Proficient (LEP) Indi</w:t>
        </w:r>
        <w:r w:rsidR="00543FB8">
          <w:rPr>
            <w:rStyle w:val="Hyperlink"/>
            <w:rFonts w:eastAsia="Times"/>
            <w:noProof/>
          </w:rPr>
          <w:t>viduals Statewide and by County</w:t>
        </w:r>
        <w:r w:rsidR="00543FB8">
          <w:rPr>
            <w:noProof/>
            <w:webHidden/>
          </w:rPr>
          <w:tab/>
        </w:r>
        <w:r w:rsidR="00543FB8">
          <w:rPr>
            <w:noProof/>
            <w:webHidden/>
          </w:rPr>
          <w:fldChar w:fldCharType="begin"/>
        </w:r>
        <w:r w:rsidR="00543FB8">
          <w:rPr>
            <w:noProof/>
            <w:webHidden/>
          </w:rPr>
          <w:instrText xml:space="preserve"> PAGEREF _Toc509933899 \h </w:instrText>
        </w:r>
        <w:r w:rsidR="00543FB8">
          <w:rPr>
            <w:noProof/>
            <w:webHidden/>
          </w:rPr>
        </w:r>
        <w:r w:rsidR="00543FB8">
          <w:rPr>
            <w:noProof/>
            <w:webHidden/>
          </w:rPr>
          <w:fldChar w:fldCharType="separate"/>
        </w:r>
        <w:r w:rsidR="003B7BB3">
          <w:rPr>
            <w:noProof/>
            <w:webHidden/>
          </w:rPr>
          <w:t>1</w:t>
        </w:r>
        <w:r w:rsidR="00543FB8">
          <w:rPr>
            <w:noProof/>
            <w:webHidden/>
          </w:rPr>
          <w:fldChar w:fldCharType="end"/>
        </w:r>
      </w:hyperlink>
    </w:p>
    <w:p w14:paraId="20C10DEE" w14:textId="77777777" w:rsidR="0013421F" w:rsidRPr="006057DC" w:rsidRDefault="0013421F" w:rsidP="00490A37">
      <w:pPr>
        <w:pStyle w:val="Heading1"/>
        <w:rPr>
          <w:sz w:val="24"/>
        </w:rPr>
        <w:sectPr w:rsidR="0013421F" w:rsidRPr="006057DC" w:rsidSect="00A52F15">
          <w:headerReference w:type="default" r:id="rId16"/>
          <w:footerReference w:type="default" r:id="rId17"/>
          <w:pgSz w:w="12240" w:h="15840" w:code="1"/>
          <w:pgMar w:top="1440" w:right="1440" w:bottom="1440" w:left="1440" w:header="720" w:footer="720" w:gutter="0"/>
          <w:pgNumType w:fmt="lowerRoman" w:start="1"/>
          <w:cols w:space="720"/>
          <w:docGrid w:linePitch="326"/>
        </w:sectPr>
      </w:pPr>
      <w:r w:rsidRPr="006057DC">
        <w:rPr>
          <w:sz w:val="24"/>
        </w:rPr>
        <w:fldChar w:fldCharType="end"/>
      </w:r>
    </w:p>
    <w:p w14:paraId="20C10DEF" w14:textId="77777777" w:rsidR="0013421F" w:rsidRPr="009A78CE" w:rsidRDefault="0013421F" w:rsidP="00F62D52">
      <w:pPr>
        <w:pStyle w:val="Heading1"/>
        <w:rPr>
          <w:b/>
          <w:bCs/>
          <w:sz w:val="24"/>
        </w:rPr>
      </w:pPr>
      <w:bookmarkStart w:id="0" w:name="_Toc47777375"/>
      <w:bookmarkStart w:id="1" w:name="_Toc47839011"/>
      <w:bookmarkStart w:id="2" w:name="_Toc47850297"/>
      <w:bookmarkStart w:id="3" w:name="_Toc48698906"/>
      <w:bookmarkStart w:id="4" w:name="_Toc49934158"/>
      <w:bookmarkStart w:id="5" w:name="_Toc50869611"/>
      <w:bookmarkStart w:id="6" w:name="_Toc509933853"/>
      <w:r w:rsidRPr="009A78CE">
        <w:rPr>
          <w:b/>
          <w:bCs/>
          <w:sz w:val="24"/>
        </w:rPr>
        <w:lastRenderedPageBreak/>
        <w:t>PART I:</w:t>
      </w:r>
      <w:bookmarkEnd w:id="0"/>
      <w:bookmarkEnd w:id="1"/>
      <w:bookmarkEnd w:id="2"/>
      <w:r w:rsidRPr="009A78CE">
        <w:rPr>
          <w:b/>
          <w:bCs/>
          <w:sz w:val="24"/>
        </w:rPr>
        <w:t xml:space="preserve"> General Information</w:t>
      </w:r>
      <w:bookmarkEnd w:id="3"/>
      <w:bookmarkEnd w:id="4"/>
      <w:bookmarkEnd w:id="5"/>
      <w:bookmarkEnd w:id="6"/>
    </w:p>
    <w:p w14:paraId="20C10DF0" w14:textId="77777777" w:rsidR="0013421F" w:rsidRPr="009A78CE" w:rsidRDefault="0013421F" w:rsidP="00F62D52">
      <w:pPr>
        <w:widowControl w:val="0"/>
      </w:pPr>
    </w:p>
    <w:p w14:paraId="20C10DF1" w14:textId="77777777" w:rsidR="0013421F" w:rsidRPr="00BC7FE6" w:rsidRDefault="0013421F" w:rsidP="00C458A4">
      <w:pPr>
        <w:pStyle w:val="Heading2"/>
        <w:rPr>
          <w:szCs w:val="24"/>
        </w:rPr>
      </w:pPr>
      <w:bookmarkStart w:id="7" w:name="_Toc47777376"/>
      <w:bookmarkStart w:id="8" w:name="_Toc47839012"/>
      <w:bookmarkStart w:id="9" w:name="_Toc47850298"/>
      <w:bookmarkStart w:id="10" w:name="_Toc48698907"/>
      <w:bookmarkStart w:id="11" w:name="_Toc49934159"/>
      <w:bookmarkStart w:id="12" w:name="_Toc50869612"/>
      <w:bookmarkStart w:id="13" w:name="_Toc509933854"/>
      <w:r w:rsidRPr="009A78CE">
        <w:rPr>
          <w:szCs w:val="24"/>
        </w:rPr>
        <w:t>Introduction</w:t>
      </w:r>
      <w:bookmarkEnd w:id="7"/>
      <w:bookmarkEnd w:id="8"/>
      <w:bookmarkEnd w:id="9"/>
      <w:bookmarkEnd w:id="10"/>
      <w:bookmarkEnd w:id="11"/>
      <w:bookmarkEnd w:id="12"/>
      <w:r w:rsidR="00E54572" w:rsidRPr="009A78CE">
        <w:rPr>
          <w:szCs w:val="24"/>
        </w:rPr>
        <w:t xml:space="preserve"> </w:t>
      </w:r>
      <w:r w:rsidR="00E54572" w:rsidRPr="00BC7FE6">
        <w:rPr>
          <w:szCs w:val="24"/>
        </w:rPr>
        <w:t>and Purpose</w:t>
      </w:r>
      <w:bookmarkEnd w:id="13"/>
    </w:p>
    <w:p w14:paraId="20C10DF2" w14:textId="77777777" w:rsidR="0013421F" w:rsidRPr="00BC7FE6" w:rsidRDefault="0013421F" w:rsidP="00C458A4"/>
    <w:p w14:paraId="20C10DF3" w14:textId="169CB70C" w:rsidR="0066550F" w:rsidRPr="00FB3CCF" w:rsidRDefault="00D95ED6" w:rsidP="0066550F">
      <w:pPr>
        <w:widowControl w:val="0"/>
      </w:pPr>
      <w:bookmarkStart w:id="14" w:name="_Toc48698908"/>
      <w:bookmarkStart w:id="15" w:name="_Toc49934160"/>
      <w:r>
        <w:t xml:space="preserve">The Integrated English Literacy and Civics Education (IEL/CE) </w:t>
      </w:r>
      <w:r w:rsidR="00910295">
        <w:t xml:space="preserve">program </w:t>
      </w:r>
      <w:r>
        <w:t>is authorized by the Workforce Innovation and Opportunity Act (WIOA)</w:t>
      </w:r>
      <w:r w:rsidR="000F445E">
        <w:t>,</w:t>
      </w:r>
      <w:r>
        <w:t xml:space="preserve"> which was signed into law on July 22, 2014. </w:t>
      </w:r>
      <w:r w:rsidR="003B7841">
        <w:t xml:space="preserve">The </w:t>
      </w:r>
      <w:r w:rsidR="0066550F" w:rsidRPr="005C318E">
        <w:t xml:space="preserve">WIOA is designed to help job seekers access employment, education, training, and support services to succeed in the labor market and to match employers with the skilled workers they need to compete in the global economy. </w:t>
      </w:r>
      <w:r w:rsidR="003B7841">
        <w:t xml:space="preserve">The </w:t>
      </w:r>
      <w:r w:rsidR="0066550F" w:rsidRPr="00FB3CCF">
        <w:t xml:space="preserve">WIOA brings together, in strategic coordination, the core programs of </w:t>
      </w:r>
      <w:r w:rsidR="007A1A2E">
        <w:t>f</w:t>
      </w:r>
      <w:r w:rsidR="0066550F" w:rsidRPr="00FB3CCF">
        <w:t>ederal investment in skill development:</w:t>
      </w:r>
    </w:p>
    <w:p w14:paraId="20C10DF4" w14:textId="77777777" w:rsidR="0066550F" w:rsidRDefault="0066550F" w:rsidP="00F821BE">
      <w:pPr>
        <w:widowControl w:val="0"/>
        <w:numPr>
          <w:ilvl w:val="0"/>
          <w:numId w:val="14"/>
        </w:numPr>
      </w:pPr>
      <w:r w:rsidRPr="00FB3CCF">
        <w:t>employment and training services for adults, dislocated workers, and youth and Wagner-Peyser employment services administered by the Department of Labor (DOL) through formula grants to states; and</w:t>
      </w:r>
    </w:p>
    <w:p w14:paraId="20C10DF5" w14:textId="78D87928" w:rsidR="0066550F" w:rsidRDefault="0066550F" w:rsidP="00F821BE">
      <w:pPr>
        <w:widowControl w:val="0"/>
        <w:numPr>
          <w:ilvl w:val="0"/>
          <w:numId w:val="14"/>
        </w:numPr>
      </w:pPr>
      <w:r w:rsidRPr="00FB3CCF">
        <w:t xml:space="preserve">adult education and literacy programs and Vocational Rehabilitation state grant programs that assist individuals with disabilities in obtaining employment administered by the </w:t>
      </w:r>
      <w:r w:rsidR="009A508D">
        <w:t xml:space="preserve">U.S. </w:t>
      </w:r>
      <w:r w:rsidR="009A508D" w:rsidRPr="009A78CE">
        <w:t>Department of Education</w:t>
      </w:r>
      <w:r w:rsidR="009A508D">
        <w:t xml:space="preserve"> (</w:t>
      </w:r>
      <w:r>
        <w:t>USED</w:t>
      </w:r>
      <w:r w:rsidR="009A508D">
        <w:t>)</w:t>
      </w:r>
      <w:r>
        <w:t>.</w:t>
      </w:r>
    </w:p>
    <w:p w14:paraId="20C10DF6" w14:textId="77777777" w:rsidR="00D95ED6" w:rsidRDefault="00D95ED6" w:rsidP="00D95ED6">
      <w:pPr>
        <w:widowControl w:val="0"/>
      </w:pPr>
    </w:p>
    <w:p w14:paraId="20C10DF7" w14:textId="60CDB76C" w:rsidR="00B97C5A" w:rsidRDefault="00845C2E" w:rsidP="00B97C5A">
      <w:pPr>
        <w:widowControl w:val="0"/>
      </w:pPr>
      <w:r w:rsidRPr="008808AD">
        <w:t>T</w:t>
      </w:r>
      <w:r w:rsidR="00B97C5A" w:rsidRPr="008808AD">
        <w:t xml:space="preserve">he purpose </w:t>
      </w:r>
      <w:r w:rsidR="000E1B18">
        <w:t xml:space="preserve">of </w:t>
      </w:r>
      <w:r w:rsidR="00B6604A" w:rsidRPr="008808AD">
        <w:t xml:space="preserve">IEL/CE is </w:t>
      </w:r>
      <w:r w:rsidR="00B97C5A" w:rsidRPr="008808AD">
        <w:t xml:space="preserve">to assist immigrants and other individuals who are English language learners </w:t>
      </w:r>
      <w:r w:rsidR="009454FF">
        <w:t xml:space="preserve">(ELLs) </w:t>
      </w:r>
      <w:r w:rsidR="00B97C5A" w:rsidRPr="008808AD">
        <w:t>to improve their reading, writing, and comprehension skills in English and mathematics, as well as</w:t>
      </w:r>
      <w:r w:rsidR="009A508D">
        <w:t xml:space="preserve"> their</w:t>
      </w:r>
      <w:r w:rsidR="00B97C5A" w:rsidRPr="008808AD">
        <w:t xml:space="preserve"> understanding</w:t>
      </w:r>
      <w:r w:rsidR="009A508D">
        <w:t xml:space="preserve"> of</w:t>
      </w:r>
      <w:r w:rsidR="00B97C5A" w:rsidRPr="008808AD">
        <w:t xml:space="preserve"> the </w:t>
      </w:r>
      <w:r w:rsidR="00D71C3A">
        <w:t>United States</w:t>
      </w:r>
      <w:r w:rsidR="00910295" w:rsidRPr="008808AD">
        <w:t xml:space="preserve"> </w:t>
      </w:r>
      <w:r w:rsidR="00B97C5A" w:rsidRPr="008808AD">
        <w:t xml:space="preserve">system of </w:t>
      </w:r>
      <w:r w:rsidR="007A1A2E">
        <w:t>g</w:t>
      </w:r>
      <w:r w:rsidR="00B97C5A" w:rsidRPr="008808AD">
        <w:t xml:space="preserve">overnment, individual freedom, and the responsibilities of citizenship. </w:t>
      </w:r>
      <w:r w:rsidR="00B6604A" w:rsidRPr="008808AD">
        <w:t xml:space="preserve">Eligible providers are required to </w:t>
      </w:r>
      <w:r w:rsidR="00B97C5A" w:rsidRPr="008808AD">
        <w:t>integrate English literacy and civics education, in combination with integrated education and training activities.</w:t>
      </w:r>
    </w:p>
    <w:p w14:paraId="20C10DF8" w14:textId="77777777" w:rsidR="001452ED" w:rsidRDefault="001452ED" w:rsidP="00B97C5A">
      <w:pPr>
        <w:widowControl w:val="0"/>
      </w:pPr>
    </w:p>
    <w:p w14:paraId="20C10DF9" w14:textId="63B6C08F" w:rsidR="001452ED" w:rsidRPr="001452ED" w:rsidRDefault="001452ED" w:rsidP="001452ED">
      <w:pPr>
        <w:widowControl w:val="0"/>
      </w:pPr>
      <w:r w:rsidRPr="001452ED">
        <w:t xml:space="preserve">The USED allocates </w:t>
      </w:r>
      <w:r>
        <w:t>IEL/CE</w:t>
      </w:r>
      <w:r w:rsidRPr="001452ED">
        <w:t xml:space="preserve"> funds to the South Carolina Department of Education (SCDE) by statutory formula. The SCDE must award funds through a competitive subgranting process to eligible local providers/applicants for the development, implementation, and improvement of adult education and literacy activities within South Carolina. Each eligible provider receiving a subgrant must use the funding to establish or operate programs that provide adult education and literacy activities, including programs that provide such activities concurrently.</w:t>
      </w:r>
    </w:p>
    <w:p w14:paraId="20C10DFA" w14:textId="77777777" w:rsidR="001452ED" w:rsidRDefault="001452ED" w:rsidP="00B97C5A">
      <w:pPr>
        <w:widowControl w:val="0"/>
      </w:pPr>
    </w:p>
    <w:p w14:paraId="20C10DFB" w14:textId="032EE801" w:rsidR="00B9573D" w:rsidRDefault="00B9573D" w:rsidP="00B9573D">
      <w:r w:rsidRPr="00FC0ACF">
        <w:t xml:space="preserve">The maximum subgrant period is </w:t>
      </w:r>
      <w:r>
        <w:t>three</w:t>
      </w:r>
      <w:r w:rsidRPr="00FC0ACF">
        <w:t xml:space="preserve"> (</w:t>
      </w:r>
      <w:r>
        <w:t>3</w:t>
      </w:r>
      <w:r w:rsidRPr="00FC0ACF">
        <w:t>) years (July 1, 2018</w:t>
      </w:r>
      <w:r w:rsidR="0005333C">
        <w:t>–</w:t>
      </w:r>
      <w:r>
        <w:t>June 30, 2021</w:t>
      </w:r>
      <w:r w:rsidRPr="00FC0ACF">
        <w:t xml:space="preserve">) and is subject to the availability of federal </w:t>
      </w:r>
      <w:r w:rsidR="0005333C">
        <w:t xml:space="preserve">funds </w:t>
      </w:r>
      <w:r w:rsidRPr="00FC0ACF">
        <w:t xml:space="preserve">and </w:t>
      </w:r>
      <w:r>
        <w:t xml:space="preserve">the </w:t>
      </w:r>
      <w:r w:rsidR="0005333C">
        <w:t xml:space="preserve">subgrantee </w:t>
      </w:r>
      <w:r w:rsidRPr="00FC0ACF">
        <w:t xml:space="preserve">meeting all </w:t>
      </w:r>
      <w:r>
        <w:t>IEL/CE</w:t>
      </w:r>
      <w:r w:rsidRPr="00FC0ACF">
        <w:t xml:space="preserve"> program requirements</w:t>
      </w:r>
      <w:r w:rsidR="00102105">
        <w:t xml:space="preserve">. </w:t>
      </w:r>
      <w:r w:rsidRPr="00FC0ACF">
        <w:t xml:space="preserve">The 2018 </w:t>
      </w:r>
      <w:r w:rsidR="00E37CF1">
        <w:t>subgrant</w:t>
      </w:r>
      <w:r w:rsidRPr="00FC0ACF">
        <w:t xml:space="preserve"> budget period is July 1, 2018</w:t>
      </w:r>
      <w:r w:rsidR="0005333C">
        <w:t>–</w:t>
      </w:r>
      <w:r w:rsidRPr="00FC0ACF">
        <w:t>June 30, 2019</w:t>
      </w:r>
      <w:r w:rsidR="00102105">
        <w:t xml:space="preserve">. </w:t>
      </w:r>
      <w:r>
        <w:t>Funds may not be carried over to the following year.</w:t>
      </w:r>
    </w:p>
    <w:p w14:paraId="20C10DFC" w14:textId="77777777" w:rsidR="00B9573D" w:rsidRDefault="00B9573D" w:rsidP="00B97C5A">
      <w:pPr>
        <w:widowControl w:val="0"/>
      </w:pPr>
    </w:p>
    <w:p w14:paraId="20C10DFD" w14:textId="173560F4" w:rsidR="008808AD" w:rsidRDefault="00BE66D4" w:rsidP="008808AD">
      <w:r w:rsidRPr="000E2647">
        <w:t>Approximately $</w:t>
      </w:r>
      <w:r w:rsidR="00D620F7" w:rsidRPr="000E2647">
        <w:t>45</w:t>
      </w:r>
      <w:r w:rsidR="00937571" w:rsidRPr="000E2647">
        <w:t>,000</w:t>
      </w:r>
      <w:r w:rsidRPr="000E2647">
        <w:t xml:space="preserve"> will be available for new subgrants in th</w:t>
      </w:r>
      <w:r w:rsidR="00E1124E" w:rsidRPr="000E2647">
        <w:t>e</w:t>
      </w:r>
      <w:r w:rsidRPr="000E2647">
        <w:t xml:space="preserve"> </w:t>
      </w:r>
      <w:r w:rsidR="00FF77C0" w:rsidRPr="000E2647">
        <w:t>2018–</w:t>
      </w:r>
      <w:r w:rsidR="00457443" w:rsidRPr="000E2647">
        <w:t>19</w:t>
      </w:r>
      <w:r w:rsidRPr="000E2647">
        <w:t xml:space="preserve"> funding </w:t>
      </w:r>
      <w:r w:rsidR="009672E2" w:rsidRPr="000E2647">
        <w:t>round</w:t>
      </w:r>
      <w:r w:rsidR="00102105" w:rsidRPr="000E2647">
        <w:t xml:space="preserve">. </w:t>
      </w:r>
      <w:r w:rsidRPr="000E2647">
        <w:t xml:space="preserve">The SCDE anticipates awarding approximately </w:t>
      </w:r>
      <w:r w:rsidR="009672E2" w:rsidRPr="000E2647">
        <w:t>3</w:t>
      </w:r>
      <w:r w:rsidR="0048435E" w:rsidRPr="000E2647">
        <w:t xml:space="preserve"> subgrants in round two. </w:t>
      </w:r>
      <w:r w:rsidR="008808AD" w:rsidRPr="000E2647">
        <w:t>Award</w:t>
      </w:r>
      <w:r w:rsidR="008808AD" w:rsidRPr="007E5007">
        <w:t xml:space="preserve"> amounts will be determined based on the quality of applications received and total funding requested and may </w:t>
      </w:r>
      <w:r w:rsidR="008808AD" w:rsidRPr="007E5007">
        <w:rPr>
          <w:snapToGrid w:val="0"/>
        </w:rPr>
        <w:t xml:space="preserve">vary depending upon program size, population (number of </w:t>
      </w:r>
      <w:r w:rsidR="008808AD" w:rsidRPr="00C454B7">
        <w:rPr>
          <w:snapToGrid w:val="0"/>
        </w:rPr>
        <w:t>anticipated e</w:t>
      </w:r>
      <w:r w:rsidR="008808AD" w:rsidRPr="007E5007">
        <w:rPr>
          <w:snapToGrid w:val="0"/>
        </w:rPr>
        <w:t>nrollees), and</w:t>
      </w:r>
      <w:r w:rsidR="009A508D">
        <w:rPr>
          <w:snapToGrid w:val="0"/>
        </w:rPr>
        <w:t xml:space="preserve"> the</w:t>
      </w:r>
      <w:r w:rsidR="008808AD" w:rsidRPr="007E5007">
        <w:rPr>
          <w:snapToGrid w:val="0"/>
        </w:rPr>
        <w:t xml:space="preserve"> number of subgrants </w:t>
      </w:r>
      <w:r w:rsidR="008808AD" w:rsidRPr="00C454B7">
        <w:rPr>
          <w:snapToGrid w:val="0"/>
        </w:rPr>
        <w:t>within the service area</w:t>
      </w:r>
      <w:r w:rsidR="00281CBF">
        <w:rPr>
          <w:snapToGrid w:val="0"/>
        </w:rPr>
        <w:t>(s)</w:t>
      </w:r>
      <w:r w:rsidR="008808AD">
        <w:rPr>
          <w:snapToGrid w:val="0"/>
        </w:rPr>
        <w:t>.</w:t>
      </w:r>
      <w:r w:rsidR="003F6B4E">
        <w:rPr>
          <w:snapToGrid w:val="0"/>
        </w:rPr>
        <w:t xml:space="preserve"> An applicant may submit a single application to serve multiple counties. Partnerships are encouraged to provide program services over large geographic areas.</w:t>
      </w:r>
      <w:r w:rsidR="008808AD" w:rsidRPr="007E5007">
        <w:t xml:space="preserve"> Final budgets may be negotiated based on demonstrated needs</w:t>
      </w:r>
      <w:r w:rsidR="008808AD">
        <w:t xml:space="preserve">. </w:t>
      </w:r>
      <w:r w:rsidR="008808AD" w:rsidRPr="007E5007">
        <w:t>All subgrant</w:t>
      </w:r>
      <w:r w:rsidR="008808AD">
        <w:t>s</w:t>
      </w:r>
      <w:r w:rsidR="008808AD" w:rsidRPr="007E5007">
        <w:t xml:space="preserve"> are contingent upon total allocations to the SCDE by the USED.</w:t>
      </w:r>
    </w:p>
    <w:p w14:paraId="29A70E06" w14:textId="77777777" w:rsidR="00D620F7" w:rsidRPr="007E5007" w:rsidRDefault="00D620F7" w:rsidP="008808AD"/>
    <w:p w14:paraId="20C10DFF" w14:textId="2D21D823" w:rsidR="00B9573D" w:rsidRPr="007E5007" w:rsidRDefault="00B9573D" w:rsidP="00B9573D">
      <w:r w:rsidRPr="007E5007">
        <w:lastRenderedPageBreak/>
        <w:t xml:space="preserve">Official </w:t>
      </w:r>
      <w:r w:rsidR="00E37CF1">
        <w:t>grant</w:t>
      </w:r>
      <w:r w:rsidRPr="007E5007">
        <w:t xml:space="preserve"> award documents will be processed annually as continuation of funding is not automatic</w:t>
      </w:r>
      <w:r>
        <w:t xml:space="preserve">. </w:t>
      </w:r>
      <w:r w:rsidRPr="007E5007">
        <w:t xml:space="preserve">In determining continuation funding, the SCDE will consider the </w:t>
      </w:r>
      <w:r>
        <w:t>sub</w:t>
      </w:r>
      <w:r w:rsidRPr="007E5007">
        <w:t xml:space="preserve">grantee’s evidence of a </w:t>
      </w:r>
      <w:r w:rsidR="00D3461A">
        <w:t>program</w:t>
      </w:r>
      <w:r w:rsidRPr="007E5007">
        <w:t xml:space="preserve">’s effectiveness in achieving objectives, </w:t>
      </w:r>
      <w:r w:rsidRPr="00C454B7">
        <w:t>program performance, ti</w:t>
      </w:r>
      <w:r w:rsidRPr="007E5007">
        <w:t>mely submission and quality of all required reports (including interim and Annual Progress Reports), and the rationale for budget expenditures</w:t>
      </w:r>
      <w:r>
        <w:t xml:space="preserve">. </w:t>
      </w:r>
      <w:r w:rsidRPr="007E5007">
        <w:t>A continuation application may be required</w:t>
      </w:r>
      <w:r>
        <w:t>.</w:t>
      </w:r>
      <w:r w:rsidRPr="007E5007">
        <w:t xml:space="preserve"> </w:t>
      </w:r>
    </w:p>
    <w:p w14:paraId="20C10E00" w14:textId="77777777" w:rsidR="00BE66D4" w:rsidRDefault="00BE66D4" w:rsidP="00B9573D"/>
    <w:p w14:paraId="20C10E01" w14:textId="7083244B" w:rsidR="00BE66D4" w:rsidRDefault="00BE66D4" w:rsidP="00170B35">
      <w:pPr>
        <w:tabs>
          <w:tab w:val="left" w:pos="720"/>
          <w:tab w:val="left" w:pos="2016"/>
          <w:tab w:val="left" w:pos="3168"/>
          <w:tab w:val="left" w:pos="3744"/>
          <w:tab w:val="left" w:pos="6048"/>
        </w:tabs>
      </w:pPr>
      <w:r w:rsidRPr="00680CE8">
        <w:t xml:space="preserve">The subgrantee may obligate funds upon receipt of the </w:t>
      </w:r>
      <w:r w:rsidR="00517C3F">
        <w:t>subgrant</w:t>
      </w:r>
      <w:r w:rsidRPr="00680CE8">
        <w:t xml:space="preserve"> award </w:t>
      </w:r>
      <w:r w:rsidRPr="005A1E12">
        <w:t>notice</w:t>
      </w:r>
      <w:r w:rsidR="00102105">
        <w:t xml:space="preserve">. </w:t>
      </w:r>
      <w:r w:rsidRPr="005A1E12">
        <w:t xml:space="preserve">However, no funds will be disbursed until after </w:t>
      </w:r>
      <w:r w:rsidR="00EE6D53" w:rsidRPr="00BE3034">
        <w:t>July 1, 2018</w:t>
      </w:r>
      <w:r w:rsidR="00102105">
        <w:t xml:space="preserve">. </w:t>
      </w:r>
      <w:r w:rsidR="00E37CF1">
        <w:t>Subgrant</w:t>
      </w:r>
      <w:r>
        <w:t xml:space="preserve"> payments are made on a cost-reimbursement basis so a</w:t>
      </w:r>
      <w:r w:rsidRPr="005A1E12">
        <w:t xml:space="preserve">pplicants should have at least three months of </w:t>
      </w:r>
      <w:r>
        <w:t>operating</w:t>
      </w:r>
      <w:r w:rsidRPr="005A1E12">
        <w:t xml:space="preserve"> funds at their disposal to implement the program</w:t>
      </w:r>
      <w:r>
        <w:t xml:space="preserve"> to compensate for any delays in receiving reimbursement payments</w:t>
      </w:r>
      <w:r w:rsidRPr="005A1E12">
        <w:t>.</w:t>
      </w:r>
    </w:p>
    <w:p w14:paraId="20C10E02" w14:textId="77777777" w:rsidR="0033226C" w:rsidRPr="009A78CE" w:rsidRDefault="0033226C" w:rsidP="002A43D4">
      <w:pPr>
        <w:widowControl w:val="0"/>
      </w:pPr>
    </w:p>
    <w:p w14:paraId="20C10E03" w14:textId="77777777" w:rsidR="0013421F" w:rsidRPr="009A78CE" w:rsidRDefault="0013421F" w:rsidP="00C458A4">
      <w:pPr>
        <w:pStyle w:val="Heading2"/>
        <w:rPr>
          <w:szCs w:val="24"/>
        </w:rPr>
      </w:pPr>
      <w:bookmarkStart w:id="16" w:name="_Toc509933855"/>
      <w:r w:rsidRPr="009A78CE">
        <w:rPr>
          <w:szCs w:val="24"/>
        </w:rPr>
        <w:t>Eligible Applicants</w:t>
      </w:r>
      <w:bookmarkEnd w:id="16"/>
    </w:p>
    <w:p w14:paraId="20C10E04" w14:textId="77777777" w:rsidR="0013421F" w:rsidRDefault="0013421F" w:rsidP="00C458A4"/>
    <w:p w14:paraId="20C10E05" w14:textId="49DCA520" w:rsidR="00EE6D53" w:rsidRDefault="00EE6D53" w:rsidP="00EE6D53">
      <w:pPr>
        <w:widowControl w:val="0"/>
      </w:pPr>
      <w:r>
        <w:t>Eligible applicants (i.e.</w:t>
      </w:r>
      <w:r w:rsidR="00171044">
        <w:t>,</w:t>
      </w:r>
      <w:r>
        <w:t xml:space="preserve"> eligible providers) are organizations that can prove evidence of </w:t>
      </w:r>
      <w:r w:rsidRPr="00EB74B1">
        <w:rPr>
          <w:i/>
        </w:rPr>
        <w:t>demonstrated effectiveness</w:t>
      </w:r>
      <w:r>
        <w:t xml:space="preserve"> in providing adult education and literacy activities; these may include—</w:t>
      </w:r>
    </w:p>
    <w:p w14:paraId="20C10E06" w14:textId="77777777" w:rsidR="00EE6D53" w:rsidRDefault="00EE6D53" w:rsidP="009C2676">
      <w:pPr>
        <w:pStyle w:val="ListParagraph"/>
        <w:widowControl w:val="0"/>
        <w:numPr>
          <w:ilvl w:val="0"/>
          <w:numId w:val="23"/>
        </w:numPr>
        <w:ind w:left="720"/>
      </w:pPr>
      <w:r>
        <w:t>a local educational agency (LEA, i.e. school district);</w:t>
      </w:r>
    </w:p>
    <w:p w14:paraId="20C10E07" w14:textId="77777777" w:rsidR="00EE6D53" w:rsidRDefault="00EE6D53" w:rsidP="009C2676">
      <w:pPr>
        <w:pStyle w:val="ListParagraph"/>
        <w:widowControl w:val="0"/>
        <w:numPr>
          <w:ilvl w:val="0"/>
          <w:numId w:val="23"/>
        </w:numPr>
        <w:ind w:left="720"/>
      </w:pPr>
      <w:r>
        <w:t>a community-based organization or faith-based organization;</w:t>
      </w:r>
    </w:p>
    <w:p w14:paraId="20C10E08" w14:textId="77777777" w:rsidR="00EE6D53" w:rsidRDefault="00EE6D53" w:rsidP="009C2676">
      <w:pPr>
        <w:pStyle w:val="ListParagraph"/>
        <w:widowControl w:val="0"/>
        <w:numPr>
          <w:ilvl w:val="0"/>
          <w:numId w:val="23"/>
        </w:numPr>
        <w:ind w:left="720"/>
      </w:pPr>
      <w:r>
        <w:t>a volunteer literacy organization;</w:t>
      </w:r>
    </w:p>
    <w:p w14:paraId="20C10E09" w14:textId="77777777" w:rsidR="00EE6D53" w:rsidRDefault="00EE6D53" w:rsidP="009C2676">
      <w:pPr>
        <w:pStyle w:val="ListParagraph"/>
        <w:widowControl w:val="0"/>
        <w:numPr>
          <w:ilvl w:val="0"/>
          <w:numId w:val="23"/>
        </w:numPr>
        <w:ind w:left="720"/>
      </w:pPr>
      <w:r>
        <w:t>an institution of higher education;</w:t>
      </w:r>
    </w:p>
    <w:p w14:paraId="20C10E0A" w14:textId="77777777" w:rsidR="00EE6D53" w:rsidRDefault="00EE6D53" w:rsidP="009C2676">
      <w:pPr>
        <w:pStyle w:val="ListParagraph"/>
        <w:widowControl w:val="0"/>
        <w:numPr>
          <w:ilvl w:val="0"/>
          <w:numId w:val="23"/>
        </w:numPr>
        <w:ind w:left="720"/>
      </w:pPr>
      <w:r>
        <w:t>a public or private nonprofit agency;</w:t>
      </w:r>
    </w:p>
    <w:p w14:paraId="20C10E0B" w14:textId="77777777" w:rsidR="00EE6D53" w:rsidRDefault="00EE6D53" w:rsidP="009C2676">
      <w:pPr>
        <w:pStyle w:val="ListParagraph"/>
        <w:widowControl w:val="0"/>
        <w:numPr>
          <w:ilvl w:val="0"/>
          <w:numId w:val="23"/>
        </w:numPr>
        <w:ind w:left="720"/>
      </w:pPr>
      <w:r>
        <w:t>a library;</w:t>
      </w:r>
    </w:p>
    <w:p w14:paraId="20C10E0C" w14:textId="77777777" w:rsidR="00EE6D53" w:rsidRDefault="00EE6D53" w:rsidP="009C2676">
      <w:pPr>
        <w:pStyle w:val="ListParagraph"/>
        <w:widowControl w:val="0"/>
        <w:numPr>
          <w:ilvl w:val="0"/>
          <w:numId w:val="23"/>
        </w:numPr>
        <w:ind w:left="720"/>
      </w:pPr>
      <w:r>
        <w:t>a public housing authority;</w:t>
      </w:r>
    </w:p>
    <w:p w14:paraId="20C10E0D" w14:textId="62DE823F" w:rsidR="00EE6D53" w:rsidRDefault="00EE6D53" w:rsidP="009C2676">
      <w:pPr>
        <w:pStyle w:val="ListParagraph"/>
        <w:widowControl w:val="0"/>
        <w:numPr>
          <w:ilvl w:val="0"/>
          <w:numId w:val="23"/>
        </w:numPr>
        <w:ind w:left="720"/>
      </w:pPr>
      <w:r>
        <w:t xml:space="preserve">a nonprofit institution that is not described in any of subparagraphs </w:t>
      </w:r>
      <w:r w:rsidR="00171044">
        <w:t>1</w:t>
      </w:r>
      <w:r>
        <w:t xml:space="preserve"> through </w:t>
      </w:r>
      <w:r w:rsidR="00171044">
        <w:t>7</w:t>
      </w:r>
      <w:r>
        <w:t xml:space="preserve"> and has the ability to provide adult education and literacy activities to eligible individuals;</w:t>
      </w:r>
    </w:p>
    <w:p w14:paraId="20C10E0E" w14:textId="24180DDE" w:rsidR="00EE6D53" w:rsidRDefault="00EE6D53" w:rsidP="009C2676">
      <w:pPr>
        <w:pStyle w:val="ListParagraph"/>
        <w:widowControl w:val="0"/>
        <w:numPr>
          <w:ilvl w:val="0"/>
          <w:numId w:val="23"/>
        </w:numPr>
        <w:ind w:left="720"/>
      </w:pPr>
      <w:r>
        <w:t xml:space="preserve">a consortium or coalition of the agencies, organizations, institutions, libraries, or authorities described in any of items </w:t>
      </w:r>
      <w:r w:rsidR="00171044">
        <w:t>1</w:t>
      </w:r>
      <w:r>
        <w:t xml:space="preserve"> through </w:t>
      </w:r>
      <w:r w:rsidR="00171044">
        <w:t>8</w:t>
      </w:r>
      <w:r>
        <w:t>; and</w:t>
      </w:r>
    </w:p>
    <w:p w14:paraId="20C10E0F" w14:textId="4C801C5F" w:rsidR="00EE6D53" w:rsidRDefault="00EE6D53" w:rsidP="009C2676">
      <w:pPr>
        <w:pStyle w:val="ListParagraph"/>
        <w:widowControl w:val="0"/>
        <w:numPr>
          <w:ilvl w:val="0"/>
          <w:numId w:val="23"/>
        </w:numPr>
        <w:ind w:left="720"/>
      </w:pPr>
      <w:r>
        <w:t xml:space="preserve">a partnership between an employer and an entity described in any of items </w:t>
      </w:r>
      <w:r w:rsidR="00171044">
        <w:t>1</w:t>
      </w:r>
      <w:r>
        <w:t xml:space="preserve"> through </w:t>
      </w:r>
      <w:r w:rsidR="00EB74B1">
        <w:t>9</w:t>
      </w:r>
      <w:r>
        <w:t>.</w:t>
      </w:r>
    </w:p>
    <w:p w14:paraId="20C10E10" w14:textId="77777777" w:rsidR="002A43D4" w:rsidRDefault="002A43D4" w:rsidP="0096640E">
      <w:pPr>
        <w:widowControl w:val="0"/>
      </w:pPr>
    </w:p>
    <w:p w14:paraId="20C10E17" w14:textId="5E0533C7" w:rsidR="00EE6D53" w:rsidRDefault="00EE6D53" w:rsidP="00EE6D53">
      <w:pPr>
        <w:widowControl w:val="0"/>
      </w:pPr>
      <w:r>
        <w:t>An eligible provider must demonstrate effectiveness by providing</w:t>
      </w:r>
      <w:r w:rsidR="003C4553">
        <w:t xml:space="preserve"> </w:t>
      </w:r>
      <w:r w:rsidR="003C4553" w:rsidRPr="007E5007">
        <w:t>adult educ</w:t>
      </w:r>
      <w:r w:rsidR="003C4553">
        <w:t>ation and literacy activities</w:t>
      </w:r>
      <w:r w:rsidR="003C4553" w:rsidRPr="007E5007">
        <w:t xml:space="preserve"> by </w:t>
      </w:r>
      <w:r w:rsidR="003C4553">
        <w:t>submitting</w:t>
      </w:r>
      <w:r>
        <w:t>:</w:t>
      </w:r>
    </w:p>
    <w:p w14:paraId="20C10E18" w14:textId="5FDB8980" w:rsidR="00EE6D53" w:rsidRDefault="00EE6D53" w:rsidP="009C2676">
      <w:pPr>
        <w:pStyle w:val="ListParagraph"/>
        <w:widowControl w:val="0"/>
        <w:numPr>
          <w:ilvl w:val="0"/>
          <w:numId w:val="35"/>
        </w:numPr>
      </w:pPr>
      <w:r w:rsidRPr="00CB64A5">
        <w:rPr>
          <w:u w:val="single"/>
        </w:rPr>
        <w:t>Performance Recor</w:t>
      </w:r>
      <w:r>
        <w:rPr>
          <w:u w:val="single"/>
        </w:rPr>
        <w:t>d</w:t>
      </w:r>
      <w:r w:rsidRPr="00CB64A5">
        <w:t>—</w:t>
      </w:r>
      <w:r>
        <w:t xml:space="preserve">a minimum of two consecutive years of </w:t>
      </w:r>
      <w:r w:rsidRPr="002A0F9C">
        <w:t>performance data</w:t>
      </w:r>
      <w:r>
        <w:t xml:space="preserve"> (within the </w:t>
      </w:r>
      <w:r w:rsidR="001F0869">
        <w:t xml:space="preserve">previous five </w:t>
      </w:r>
      <w:r>
        <w:t>years) on</w:t>
      </w:r>
      <w:r w:rsidRPr="002A0F9C">
        <w:t xml:space="preserve"> improving the skills of eligible individuals, particularly eligible individuals who have low levels of literacy, in the content domains of </w:t>
      </w:r>
    </w:p>
    <w:p w14:paraId="20C10E19" w14:textId="3E4EA3B9" w:rsidR="00EE6D53" w:rsidRDefault="00EE6D53" w:rsidP="009C2676">
      <w:pPr>
        <w:pStyle w:val="ListParagraph"/>
        <w:widowControl w:val="0"/>
        <w:numPr>
          <w:ilvl w:val="0"/>
          <w:numId w:val="36"/>
        </w:numPr>
        <w:ind w:left="1440"/>
      </w:pPr>
      <w:r>
        <w:t>r</w:t>
      </w:r>
      <w:r w:rsidR="00171044">
        <w:t>eading;</w:t>
      </w:r>
      <w:r w:rsidRPr="002A0F9C">
        <w:t xml:space="preserve"> </w:t>
      </w:r>
    </w:p>
    <w:p w14:paraId="20C10E1A" w14:textId="736475E5" w:rsidR="00EE6D53" w:rsidRDefault="00EE6D53" w:rsidP="009C2676">
      <w:pPr>
        <w:pStyle w:val="ListParagraph"/>
        <w:widowControl w:val="0"/>
        <w:numPr>
          <w:ilvl w:val="0"/>
          <w:numId w:val="36"/>
        </w:numPr>
        <w:ind w:left="1440"/>
      </w:pPr>
      <w:r>
        <w:t>w</w:t>
      </w:r>
      <w:r w:rsidR="00171044">
        <w:t>riting;</w:t>
      </w:r>
      <w:r w:rsidRPr="002A0F9C">
        <w:t xml:space="preserve"> </w:t>
      </w:r>
    </w:p>
    <w:p w14:paraId="20C10E1B" w14:textId="56356663" w:rsidR="00EE6D53" w:rsidRDefault="00F54D53" w:rsidP="009C2676">
      <w:pPr>
        <w:pStyle w:val="ListParagraph"/>
        <w:widowControl w:val="0"/>
        <w:numPr>
          <w:ilvl w:val="0"/>
          <w:numId w:val="36"/>
        </w:numPr>
        <w:ind w:left="1440"/>
      </w:pPr>
      <w:r>
        <w:t>m</w:t>
      </w:r>
      <w:r w:rsidR="00171044">
        <w:t>athematics;</w:t>
      </w:r>
      <w:r w:rsidR="00EE6D53">
        <w:t xml:space="preserve"> and</w:t>
      </w:r>
      <w:r w:rsidR="00EE6D53" w:rsidRPr="002A0F9C">
        <w:t xml:space="preserve"> </w:t>
      </w:r>
    </w:p>
    <w:p w14:paraId="20C10E1C" w14:textId="77777777" w:rsidR="00EE6D53" w:rsidRDefault="00EE6D53" w:rsidP="009C2676">
      <w:pPr>
        <w:pStyle w:val="ListParagraph"/>
        <w:widowControl w:val="0"/>
        <w:numPr>
          <w:ilvl w:val="0"/>
          <w:numId w:val="36"/>
        </w:numPr>
        <w:ind w:left="1440"/>
      </w:pPr>
      <w:r>
        <w:t>E</w:t>
      </w:r>
      <w:r w:rsidRPr="002A0F9C">
        <w:t>nglish language acquisition</w:t>
      </w:r>
      <w:r>
        <w:t>.</w:t>
      </w:r>
      <w:r w:rsidRPr="002A0F9C">
        <w:t xml:space="preserve"> </w:t>
      </w:r>
    </w:p>
    <w:p w14:paraId="20C10E1D" w14:textId="753C6D91" w:rsidR="00EE6D53" w:rsidRDefault="00EE6D53" w:rsidP="009C2676">
      <w:pPr>
        <w:pStyle w:val="ListParagraph"/>
        <w:numPr>
          <w:ilvl w:val="0"/>
          <w:numId w:val="35"/>
        </w:numPr>
      </w:pPr>
      <w:r w:rsidRPr="0001387D">
        <w:rPr>
          <w:szCs w:val="20"/>
          <w:u w:val="single"/>
        </w:rPr>
        <w:t>Participant Outcomes</w:t>
      </w:r>
      <w:r w:rsidRPr="00CB64A5">
        <w:t>—</w:t>
      </w:r>
      <w:r w:rsidR="002A43D4">
        <w:t>a minimum of two consecutive years of data and/or in</w:t>
      </w:r>
      <w:r w:rsidR="00171044">
        <w:t>formation (within the previous five</w:t>
      </w:r>
      <w:r w:rsidR="002A43D4">
        <w:t xml:space="preserve"> years) </w:t>
      </w:r>
      <w:r>
        <w:t>on outcomes for participants related to</w:t>
      </w:r>
    </w:p>
    <w:p w14:paraId="20C10E1E" w14:textId="01E44912" w:rsidR="00EE6D53" w:rsidRDefault="00496709" w:rsidP="00F821BE">
      <w:pPr>
        <w:pStyle w:val="ListParagraph"/>
        <w:widowControl w:val="0"/>
        <w:numPr>
          <w:ilvl w:val="0"/>
          <w:numId w:val="15"/>
        </w:numPr>
        <w:ind w:left="1440"/>
      </w:pPr>
      <w:r>
        <w:t>employment;</w:t>
      </w:r>
    </w:p>
    <w:p w14:paraId="20C10E1F" w14:textId="079E68A7" w:rsidR="00EE6D53" w:rsidRDefault="00EE6D53" w:rsidP="00F821BE">
      <w:pPr>
        <w:pStyle w:val="ListParagraph"/>
        <w:widowControl w:val="0"/>
        <w:numPr>
          <w:ilvl w:val="0"/>
          <w:numId w:val="15"/>
        </w:numPr>
        <w:ind w:left="1440"/>
      </w:pPr>
      <w:r>
        <w:t>attainment of secondary school diplo</w:t>
      </w:r>
      <w:r w:rsidR="00496709">
        <w:t>ma or its recognized equivalent</w:t>
      </w:r>
      <w:r w:rsidR="00BF2CEC">
        <w:t>;</w:t>
      </w:r>
      <w:r>
        <w:t xml:space="preserve"> and </w:t>
      </w:r>
    </w:p>
    <w:p w14:paraId="20C10E20" w14:textId="77777777" w:rsidR="00EE6D53" w:rsidRPr="00CB64A5" w:rsidRDefault="00EE6D53" w:rsidP="00F821BE">
      <w:pPr>
        <w:pStyle w:val="ListParagraph"/>
        <w:widowControl w:val="0"/>
        <w:numPr>
          <w:ilvl w:val="0"/>
          <w:numId w:val="15"/>
        </w:numPr>
        <w:ind w:left="1440"/>
      </w:pPr>
      <w:r>
        <w:t>transition to postsecondary education and training.</w:t>
      </w:r>
    </w:p>
    <w:p w14:paraId="20C10E21" w14:textId="77777777" w:rsidR="00EE6D53" w:rsidRDefault="00EE6D53" w:rsidP="00EE6D53">
      <w:pPr>
        <w:rPr>
          <w:szCs w:val="20"/>
        </w:rPr>
      </w:pPr>
    </w:p>
    <w:p w14:paraId="68DD7F27" w14:textId="308A359E" w:rsidR="001739D3" w:rsidRPr="007B195F" w:rsidRDefault="001739D3" w:rsidP="001739D3">
      <w:pPr>
        <w:rPr>
          <w:szCs w:val="20"/>
        </w:rPr>
      </w:pPr>
      <w:r>
        <w:lastRenderedPageBreak/>
        <w:t xml:space="preserve">To fulfill the demonstrated effectiveness requirement, </w:t>
      </w:r>
      <w:r w:rsidR="00E04241">
        <w:t xml:space="preserve">an </w:t>
      </w:r>
      <w:r>
        <w:t xml:space="preserve">applicant must submit, in no more than two pages, its performance record and participant outcomes. </w:t>
      </w:r>
      <w:r w:rsidR="00E04241">
        <w:t xml:space="preserve">An applicant </w:t>
      </w:r>
      <w:r>
        <w:t>must submit a minimum of two consecutive years of performance data and/or information and a minimum of two consecutive years of participant outcomes data and/or information</w:t>
      </w:r>
      <w:r w:rsidRPr="00362DD7">
        <w:t xml:space="preserve">. </w:t>
      </w:r>
      <w:r>
        <w:t xml:space="preserve">Instructions on how to submit </w:t>
      </w:r>
      <w:r w:rsidRPr="00C454B7">
        <w:rPr>
          <w:szCs w:val="20"/>
        </w:rPr>
        <w:t xml:space="preserve">documentation of demonstrated effectiveness </w:t>
      </w:r>
      <w:r w:rsidR="003F091E">
        <w:rPr>
          <w:szCs w:val="20"/>
        </w:rPr>
        <w:t xml:space="preserve">are </w:t>
      </w:r>
      <w:r>
        <w:rPr>
          <w:szCs w:val="20"/>
        </w:rPr>
        <w:t xml:space="preserve">on </w:t>
      </w:r>
      <w:r w:rsidRPr="00C454B7">
        <w:rPr>
          <w:szCs w:val="20"/>
        </w:rPr>
        <w:t xml:space="preserve">page </w:t>
      </w:r>
      <w:r w:rsidR="00A40EBE" w:rsidRPr="00B84C74">
        <w:rPr>
          <w:szCs w:val="20"/>
        </w:rPr>
        <w:t>29</w:t>
      </w:r>
      <w:r w:rsidRPr="00B84C74">
        <w:rPr>
          <w:szCs w:val="20"/>
        </w:rPr>
        <w:t>.</w:t>
      </w:r>
      <w:r w:rsidRPr="00BC3EB3">
        <w:rPr>
          <w:szCs w:val="20"/>
        </w:rPr>
        <w:t xml:space="preserve"> </w:t>
      </w:r>
      <w:r w:rsidRPr="00BC3EB3">
        <w:t>A</w:t>
      </w:r>
      <w:r w:rsidRPr="007E5007">
        <w:t xml:space="preserve">n applicant that is unable to provide evidence of their demonstrated effectiveness in providing adult education and literacy activities </w:t>
      </w:r>
      <w:r w:rsidRPr="007E5007">
        <w:rPr>
          <w:i/>
        </w:rPr>
        <w:t>will not be considered</w:t>
      </w:r>
      <w:r w:rsidRPr="007E5007">
        <w:t xml:space="preserve"> for funding, and their</w:t>
      </w:r>
      <w:r>
        <w:t xml:space="preserve"> application will not be reviewed. </w:t>
      </w:r>
    </w:p>
    <w:p w14:paraId="20C10E23" w14:textId="77777777" w:rsidR="00281CBF" w:rsidRDefault="00281CBF" w:rsidP="002A43D4"/>
    <w:p w14:paraId="20C10E24" w14:textId="77777777" w:rsidR="00281CBF" w:rsidRPr="007B195F" w:rsidRDefault="00281CBF" w:rsidP="00281CBF">
      <w:pPr>
        <w:rPr>
          <w:szCs w:val="20"/>
        </w:rPr>
      </w:pPr>
      <w:r>
        <w:t xml:space="preserve">An applicant may choose to partner with other providers in order to serve multiple service areas. </w:t>
      </w:r>
    </w:p>
    <w:p w14:paraId="2015300B" w14:textId="77777777" w:rsidR="00107C8C" w:rsidRDefault="00107C8C" w:rsidP="00107C8C">
      <w:pPr>
        <w:widowControl w:val="0"/>
      </w:pPr>
    </w:p>
    <w:p w14:paraId="67E0E964" w14:textId="77777777" w:rsidR="00107C8C" w:rsidRPr="007E5007" w:rsidRDefault="00107C8C" w:rsidP="00107C8C">
      <w:pPr>
        <w:pStyle w:val="Heading2"/>
      </w:pPr>
      <w:bookmarkStart w:id="17" w:name="_Toc504576782"/>
      <w:bookmarkStart w:id="18" w:name="_Toc509933856"/>
      <w:r w:rsidRPr="007E5007">
        <w:t>Competitive Priorities</w:t>
      </w:r>
      <w:bookmarkEnd w:id="17"/>
      <w:bookmarkEnd w:id="18"/>
    </w:p>
    <w:p w14:paraId="3A668189" w14:textId="77777777" w:rsidR="00107C8C" w:rsidRPr="007E5007" w:rsidRDefault="00107C8C" w:rsidP="00107C8C"/>
    <w:p w14:paraId="0984474E" w14:textId="77777777" w:rsidR="00107C8C" w:rsidRPr="007E5007" w:rsidRDefault="00107C8C" w:rsidP="00107C8C">
      <w:r w:rsidRPr="007E5007">
        <w:t>Competitive priority points are not offered for this funding round.</w:t>
      </w:r>
    </w:p>
    <w:p w14:paraId="20C10E25" w14:textId="77777777" w:rsidR="00281CBF" w:rsidRPr="009A78CE" w:rsidRDefault="00281CBF" w:rsidP="00281CBF"/>
    <w:p w14:paraId="20C10E26" w14:textId="77777777" w:rsidR="00C21901" w:rsidRPr="009A78CE" w:rsidRDefault="00C21901" w:rsidP="00C21901">
      <w:pPr>
        <w:pStyle w:val="Heading2"/>
        <w:rPr>
          <w:szCs w:val="24"/>
        </w:rPr>
      </w:pPr>
      <w:bookmarkStart w:id="19" w:name="_Toc47777391"/>
      <w:bookmarkStart w:id="20" w:name="_Toc47839027"/>
      <w:bookmarkStart w:id="21" w:name="_Toc47850314"/>
      <w:bookmarkStart w:id="22" w:name="_Toc48698926"/>
      <w:bookmarkStart w:id="23" w:name="_Toc49934178"/>
      <w:bookmarkStart w:id="24" w:name="_Toc50869622"/>
      <w:bookmarkStart w:id="25" w:name="_Toc509933857"/>
      <w:bookmarkStart w:id="26" w:name="_Toc47777377"/>
      <w:bookmarkStart w:id="27" w:name="_Toc47839013"/>
      <w:bookmarkStart w:id="28" w:name="_Toc47850299"/>
      <w:bookmarkStart w:id="29" w:name="_Toc48698915"/>
      <w:bookmarkStart w:id="30" w:name="_Toc49934167"/>
      <w:bookmarkStart w:id="31" w:name="_Toc50869614"/>
      <w:bookmarkEnd w:id="14"/>
      <w:bookmarkEnd w:id="15"/>
      <w:r w:rsidRPr="009A78CE">
        <w:rPr>
          <w:szCs w:val="24"/>
        </w:rPr>
        <w:t xml:space="preserve">Timeline of </w:t>
      </w:r>
      <w:r w:rsidRPr="002C12CA">
        <w:rPr>
          <w:szCs w:val="24"/>
        </w:rPr>
        <w:t>Subgranting</w:t>
      </w:r>
      <w:r w:rsidRPr="009A78CE">
        <w:rPr>
          <w:szCs w:val="24"/>
        </w:rPr>
        <w:t xml:space="preserve"> Process</w:t>
      </w:r>
      <w:bookmarkEnd w:id="19"/>
      <w:bookmarkEnd w:id="20"/>
      <w:bookmarkEnd w:id="21"/>
      <w:bookmarkEnd w:id="22"/>
      <w:bookmarkEnd w:id="23"/>
      <w:bookmarkEnd w:id="24"/>
      <w:bookmarkEnd w:id="25"/>
    </w:p>
    <w:p w14:paraId="20C10E27" w14:textId="77777777" w:rsidR="00C21901" w:rsidRPr="009A78CE" w:rsidRDefault="00C21901" w:rsidP="00170B35"/>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700"/>
        <w:gridCol w:w="6660"/>
      </w:tblGrid>
      <w:tr w:rsidR="00C21901" w:rsidRPr="009A78CE" w14:paraId="20C10E2A" w14:textId="77777777" w:rsidTr="001144E7">
        <w:trPr>
          <w:cantSplit/>
        </w:trPr>
        <w:tc>
          <w:tcPr>
            <w:tcW w:w="2700" w:type="dxa"/>
            <w:shd w:val="clear" w:color="auto" w:fill="E0E0E0"/>
          </w:tcPr>
          <w:p w14:paraId="20C10E28" w14:textId="77777777" w:rsidR="00C21901" w:rsidRPr="009A78CE" w:rsidRDefault="00C21901" w:rsidP="00BC25F5">
            <w:pPr>
              <w:widowControl w:val="0"/>
              <w:jc w:val="center"/>
              <w:rPr>
                <w:b/>
                <w:bCs/>
              </w:rPr>
            </w:pPr>
            <w:r w:rsidRPr="009A78CE">
              <w:rPr>
                <w:b/>
                <w:bCs/>
              </w:rPr>
              <w:t>Date</w:t>
            </w:r>
          </w:p>
        </w:tc>
        <w:tc>
          <w:tcPr>
            <w:tcW w:w="6660" w:type="dxa"/>
            <w:shd w:val="clear" w:color="auto" w:fill="E0E0E0"/>
          </w:tcPr>
          <w:p w14:paraId="20C10E29" w14:textId="77777777" w:rsidR="00C21901" w:rsidRPr="009A78CE" w:rsidRDefault="00C21901" w:rsidP="00BC25F5">
            <w:pPr>
              <w:widowControl w:val="0"/>
              <w:jc w:val="center"/>
              <w:rPr>
                <w:b/>
                <w:bCs/>
              </w:rPr>
            </w:pPr>
            <w:r w:rsidRPr="009A78CE">
              <w:rPr>
                <w:b/>
                <w:bCs/>
              </w:rPr>
              <w:t>Activity/Action</w:t>
            </w:r>
          </w:p>
        </w:tc>
      </w:tr>
      <w:tr w:rsidR="0001387D" w:rsidRPr="009A78CE" w14:paraId="20C10E2D" w14:textId="77777777" w:rsidTr="00B91F74">
        <w:trPr>
          <w:cantSplit/>
        </w:trPr>
        <w:tc>
          <w:tcPr>
            <w:tcW w:w="2700" w:type="dxa"/>
          </w:tcPr>
          <w:p w14:paraId="20C10E2B" w14:textId="02FE52BD" w:rsidR="0001387D" w:rsidRPr="00EC3FBB" w:rsidRDefault="00EC3FBB" w:rsidP="006F25D0">
            <w:pPr>
              <w:widowControl w:val="0"/>
            </w:pPr>
            <w:r w:rsidRPr="00EC3FBB">
              <w:t>August 9</w:t>
            </w:r>
            <w:r w:rsidR="009855A1" w:rsidRPr="00EC3FBB">
              <w:t>, 2018</w:t>
            </w:r>
          </w:p>
        </w:tc>
        <w:tc>
          <w:tcPr>
            <w:tcW w:w="6660" w:type="dxa"/>
            <w:shd w:val="clear" w:color="auto" w:fill="auto"/>
          </w:tcPr>
          <w:p w14:paraId="20C10E2C" w14:textId="44D3B164" w:rsidR="0001387D" w:rsidRPr="00B91F74" w:rsidRDefault="0001387D" w:rsidP="0001387D">
            <w:pPr>
              <w:pStyle w:val="Footer"/>
              <w:widowControl w:val="0"/>
              <w:tabs>
                <w:tab w:val="clear" w:pos="4320"/>
                <w:tab w:val="clear" w:pos="8640"/>
              </w:tabs>
            </w:pPr>
            <w:r w:rsidRPr="00B91F74">
              <w:t xml:space="preserve">Technical assistance webinar </w:t>
            </w:r>
          </w:p>
        </w:tc>
      </w:tr>
      <w:tr w:rsidR="0001387D" w:rsidRPr="009A78CE" w14:paraId="20C10E30" w14:textId="77777777" w:rsidTr="00B91F74">
        <w:trPr>
          <w:cantSplit/>
        </w:trPr>
        <w:tc>
          <w:tcPr>
            <w:tcW w:w="2700" w:type="dxa"/>
          </w:tcPr>
          <w:p w14:paraId="20C10E2E" w14:textId="6FF47271" w:rsidR="0001387D" w:rsidRPr="00BF2CEC" w:rsidRDefault="00295DC6" w:rsidP="006F25D0">
            <w:pPr>
              <w:widowControl w:val="0"/>
              <w:rPr>
                <w:highlight w:val="yellow"/>
              </w:rPr>
            </w:pPr>
            <w:r w:rsidRPr="00295DC6">
              <w:t>August 15</w:t>
            </w:r>
            <w:r w:rsidR="009855A1" w:rsidRPr="00295DC6">
              <w:t>, 2018</w:t>
            </w:r>
          </w:p>
        </w:tc>
        <w:tc>
          <w:tcPr>
            <w:tcW w:w="6660" w:type="dxa"/>
            <w:shd w:val="clear" w:color="auto" w:fill="auto"/>
          </w:tcPr>
          <w:p w14:paraId="20C10E2F" w14:textId="7B0AC0F6" w:rsidR="0001387D" w:rsidRPr="00B91F74" w:rsidRDefault="0001387D" w:rsidP="00BC25F5">
            <w:pPr>
              <w:pStyle w:val="Footer"/>
              <w:widowControl w:val="0"/>
              <w:tabs>
                <w:tab w:val="clear" w:pos="4320"/>
                <w:tab w:val="clear" w:pos="8640"/>
              </w:tabs>
            </w:pPr>
            <w:r w:rsidRPr="00B91F74">
              <w:t>Deadline for letter/</w:t>
            </w:r>
            <w:r w:rsidR="00424E46" w:rsidRPr="00B91F74">
              <w:t>email</w:t>
            </w:r>
            <w:r w:rsidRPr="00B91F74">
              <w:t xml:space="preserve"> of intent </w:t>
            </w:r>
          </w:p>
        </w:tc>
      </w:tr>
      <w:tr w:rsidR="0001387D" w:rsidRPr="009A78CE" w14:paraId="20C10E33" w14:textId="77777777" w:rsidTr="00B91F74">
        <w:trPr>
          <w:cantSplit/>
        </w:trPr>
        <w:tc>
          <w:tcPr>
            <w:tcW w:w="2700" w:type="dxa"/>
          </w:tcPr>
          <w:p w14:paraId="20C10E31" w14:textId="12AEEA6D" w:rsidR="0001387D" w:rsidRPr="00BB246F" w:rsidRDefault="005D129B" w:rsidP="00EC3FBB">
            <w:pPr>
              <w:pStyle w:val="Footer"/>
              <w:widowControl w:val="0"/>
              <w:tabs>
                <w:tab w:val="clear" w:pos="4320"/>
                <w:tab w:val="clear" w:pos="8640"/>
              </w:tabs>
            </w:pPr>
            <w:r>
              <w:t>August</w:t>
            </w:r>
            <w:r w:rsidR="009855A1">
              <w:t xml:space="preserve"> </w:t>
            </w:r>
            <w:r w:rsidR="00EC3FBB">
              <w:t>27</w:t>
            </w:r>
            <w:r w:rsidR="009855A1">
              <w:t>, 2018</w:t>
            </w:r>
          </w:p>
        </w:tc>
        <w:tc>
          <w:tcPr>
            <w:tcW w:w="6660" w:type="dxa"/>
            <w:shd w:val="clear" w:color="auto" w:fill="auto"/>
          </w:tcPr>
          <w:p w14:paraId="20C10E32" w14:textId="1361D410" w:rsidR="0001387D" w:rsidRPr="00B91F74" w:rsidRDefault="0001387D" w:rsidP="00BC25F5">
            <w:pPr>
              <w:pStyle w:val="Footer"/>
              <w:widowControl w:val="0"/>
              <w:tabs>
                <w:tab w:val="clear" w:pos="4320"/>
                <w:tab w:val="clear" w:pos="8640"/>
              </w:tabs>
            </w:pPr>
            <w:r w:rsidRPr="00B91F74">
              <w:t>Deadline for receipt of application</w:t>
            </w:r>
            <w:r w:rsidR="00320F73">
              <w:t>s</w:t>
            </w:r>
          </w:p>
        </w:tc>
      </w:tr>
      <w:tr w:rsidR="0001387D" w:rsidRPr="009A78CE" w14:paraId="20C10E36" w14:textId="77777777" w:rsidTr="00B91F74">
        <w:trPr>
          <w:cantSplit/>
        </w:trPr>
        <w:tc>
          <w:tcPr>
            <w:tcW w:w="2700" w:type="dxa"/>
          </w:tcPr>
          <w:p w14:paraId="20C10E34" w14:textId="72FF2BEA" w:rsidR="0001387D" w:rsidRPr="00BB246F" w:rsidRDefault="00320F73" w:rsidP="00166095">
            <w:pPr>
              <w:widowControl w:val="0"/>
            </w:pPr>
            <w:r>
              <w:t xml:space="preserve">October </w:t>
            </w:r>
            <w:r w:rsidR="009855A1">
              <w:t>2018</w:t>
            </w:r>
          </w:p>
        </w:tc>
        <w:tc>
          <w:tcPr>
            <w:tcW w:w="6660" w:type="dxa"/>
            <w:shd w:val="clear" w:color="auto" w:fill="auto"/>
          </w:tcPr>
          <w:p w14:paraId="20C10E35" w14:textId="77777777" w:rsidR="0001387D" w:rsidRPr="00B91F74" w:rsidRDefault="0001387D" w:rsidP="00BC25F5">
            <w:pPr>
              <w:pStyle w:val="Footer"/>
            </w:pPr>
            <w:r w:rsidRPr="00B91F74">
              <w:t>Notification of awards</w:t>
            </w:r>
          </w:p>
        </w:tc>
      </w:tr>
      <w:tr w:rsidR="0001387D" w:rsidRPr="009A78CE" w14:paraId="20C10E39" w14:textId="77777777" w:rsidTr="00B91F74">
        <w:trPr>
          <w:cantSplit/>
        </w:trPr>
        <w:tc>
          <w:tcPr>
            <w:tcW w:w="2700" w:type="dxa"/>
          </w:tcPr>
          <w:p w14:paraId="20C10E37" w14:textId="30CE32D9" w:rsidR="0001387D" w:rsidRPr="00BB246F" w:rsidRDefault="00320F73" w:rsidP="009855A1">
            <w:pPr>
              <w:widowControl w:val="0"/>
            </w:pPr>
            <w:r>
              <w:t xml:space="preserve">October </w:t>
            </w:r>
            <w:r w:rsidR="009855A1">
              <w:t>2018</w:t>
            </w:r>
          </w:p>
        </w:tc>
        <w:tc>
          <w:tcPr>
            <w:tcW w:w="6660" w:type="dxa"/>
            <w:shd w:val="clear" w:color="auto" w:fill="auto"/>
          </w:tcPr>
          <w:p w14:paraId="20C10E38" w14:textId="7769EAB7" w:rsidR="0001387D" w:rsidRPr="00B91F74" w:rsidRDefault="001438D1" w:rsidP="00E04241">
            <w:pPr>
              <w:pStyle w:val="Footer"/>
            </w:pPr>
            <w:r w:rsidRPr="00B91F74">
              <w:t>Project</w:t>
            </w:r>
            <w:r w:rsidR="0001387D" w:rsidRPr="00B91F74">
              <w:t xml:space="preserve"> technical assistance session</w:t>
            </w:r>
          </w:p>
        </w:tc>
      </w:tr>
      <w:tr w:rsidR="0001387D" w:rsidRPr="009A78CE" w14:paraId="20C10E3C" w14:textId="77777777" w:rsidTr="00B91F74">
        <w:trPr>
          <w:cantSplit/>
        </w:trPr>
        <w:tc>
          <w:tcPr>
            <w:tcW w:w="2700" w:type="dxa"/>
          </w:tcPr>
          <w:p w14:paraId="20C10E3A" w14:textId="00A9B9B1" w:rsidR="0001387D" w:rsidRPr="00BB246F" w:rsidRDefault="00E04241" w:rsidP="00166095">
            <w:pPr>
              <w:widowControl w:val="0"/>
            </w:pPr>
            <w:r w:rsidRPr="00BB246F">
              <w:t xml:space="preserve">July </w:t>
            </w:r>
            <w:r w:rsidR="0001387D" w:rsidRPr="00BB246F">
              <w:t>1, 2018</w:t>
            </w:r>
          </w:p>
        </w:tc>
        <w:tc>
          <w:tcPr>
            <w:tcW w:w="6660" w:type="dxa"/>
            <w:shd w:val="clear" w:color="auto" w:fill="auto"/>
          </w:tcPr>
          <w:p w14:paraId="20C10E3B" w14:textId="13EF412A" w:rsidR="0001387D" w:rsidRPr="00B91F74" w:rsidRDefault="0001387D" w:rsidP="00BB246F">
            <w:pPr>
              <w:pStyle w:val="Footer"/>
              <w:widowControl w:val="0"/>
              <w:tabs>
                <w:tab w:val="clear" w:pos="4320"/>
                <w:tab w:val="clear" w:pos="8640"/>
              </w:tabs>
              <w:ind w:left="192" w:hanging="192"/>
            </w:pPr>
            <w:r w:rsidRPr="00B91F74">
              <w:t>F</w:t>
            </w:r>
            <w:r w:rsidR="001438D1" w:rsidRPr="00B91F74">
              <w:t>irst year f</w:t>
            </w:r>
            <w:r w:rsidRPr="00B91F74">
              <w:t>unding period begins</w:t>
            </w:r>
          </w:p>
        </w:tc>
      </w:tr>
      <w:tr w:rsidR="0001387D" w:rsidRPr="009A78CE" w14:paraId="20C10E3F" w14:textId="77777777" w:rsidTr="00B91F74">
        <w:trPr>
          <w:cantSplit/>
        </w:trPr>
        <w:tc>
          <w:tcPr>
            <w:tcW w:w="2700" w:type="dxa"/>
          </w:tcPr>
          <w:p w14:paraId="20C10E3D" w14:textId="77777777" w:rsidR="0001387D" w:rsidRPr="00BB246F" w:rsidRDefault="0001387D" w:rsidP="00644034">
            <w:pPr>
              <w:widowControl w:val="0"/>
            </w:pPr>
            <w:r w:rsidRPr="00BB246F">
              <w:t>January 30, 2019</w:t>
            </w:r>
          </w:p>
        </w:tc>
        <w:tc>
          <w:tcPr>
            <w:tcW w:w="6660" w:type="dxa"/>
            <w:shd w:val="clear" w:color="auto" w:fill="auto"/>
          </w:tcPr>
          <w:p w14:paraId="20C10E3E" w14:textId="77777777" w:rsidR="0001387D" w:rsidRPr="00B91F74" w:rsidRDefault="0001387D" w:rsidP="00BC25F5">
            <w:pPr>
              <w:pStyle w:val="Footer"/>
              <w:widowControl w:val="0"/>
              <w:tabs>
                <w:tab w:val="clear" w:pos="4320"/>
                <w:tab w:val="clear" w:pos="8640"/>
              </w:tabs>
            </w:pPr>
            <w:r w:rsidRPr="00B91F74">
              <w:t>Interim report(s) due to the SCDE</w:t>
            </w:r>
          </w:p>
        </w:tc>
      </w:tr>
      <w:tr w:rsidR="0001387D" w:rsidRPr="009A78CE" w14:paraId="20C10E42" w14:textId="77777777" w:rsidTr="00B91F74">
        <w:trPr>
          <w:cantSplit/>
        </w:trPr>
        <w:tc>
          <w:tcPr>
            <w:tcW w:w="2700" w:type="dxa"/>
          </w:tcPr>
          <w:p w14:paraId="20C10E40" w14:textId="77777777" w:rsidR="0001387D" w:rsidRPr="00BB246F" w:rsidRDefault="0001387D" w:rsidP="00FA57C7">
            <w:pPr>
              <w:widowControl w:val="0"/>
            </w:pPr>
            <w:r w:rsidRPr="00BB246F">
              <w:t>June 30, 2019</w:t>
            </w:r>
          </w:p>
        </w:tc>
        <w:tc>
          <w:tcPr>
            <w:tcW w:w="6660" w:type="dxa"/>
            <w:shd w:val="clear" w:color="auto" w:fill="auto"/>
          </w:tcPr>
          <w:p w14:paraId="20C10E41" w14:textId="51CBA866" w:rsidR="0001387D" w:rsidRPr="00B91F74" w:rsidRDefault="0001387D" w:rsidP="00E04241">
            <w:pPr>
              <w:pStyle w:val="Footer"/>
              <w:widowControl w:val="0"/>
              <w:tabs>
                <w:tab w:val="clear" w:pos="4320"/>
                <w:tab w:val="clear" w:pos="8640"/>
              </w:tabs>
            </w:pPr>
            <w:r w:rsidRPr="00B91F74">
              <w:t>Funding period ends</w:t>
            </w:r>
          </w:p>
        </w:tc>
      </w:tr>
      <w:tr w:rsidR="0001387D" w:rsidRPr="009A78CE" w14:paraId="20C10E45" w14:textId="77777777" w:rsidTr="00B91F74">
        <w:trPr>
          <w:cantSplit/>
        </w:trPr>
        <w:tc>
          <w:tcPr>
            <w:tcW w:w="2700" w:type="dxa"/>
          </w:tcPr>
          <w:p w14:paraId="20C10E43" w14:textId="77777777" w:rsidR="0001387D" w:rsidRPr="00BB246F" w:rsidRDefault="0001387D" w:rsidP="00FA57C7">
            <w:pPr>
              <w:widowControl w:val="0"/>
            </w:pPr>
            <w:r w:rsidRPr="00BB246F">
              <w:t>August 15, 2019</w:t>
            </w:r>
          </w:p>
        </w:tc>
        <w:tc>
          <w:tcPr>
            <w:tcW w:w="6660" w:type="dxa"/>
            <w:shd w:val="clear" w:color="auto" w:fill="auto"/>
          </w:tcPr>
          <w:p w14:paraId="20C10E44" w14:textId="0D081F5C" w:rsidR="0001387D" w:rsidRPr="00B91F74" w:rsidRDefault="00E04241" w:rsidP="00BC25F5">
            <w:pPr>
              <w:pStyle w:val="Footer"/>
              <w:widowControl w:val="0"/>
              <w:tabs>
                <w:tab w:val="clear" w:pos="4320"/>
                <w:tab w:val="clear" w:pos="8640"/>
              </w:tabs>
            </w:pPr>
            <w:r w:rsidRPr="00B91F74">
              <w:t xml:space="preserve">First year </w:t>
            </w:r>
            <w:r w:rsidR="0001387D" w:rsidRPr="00B91F74">
              <w:t>report due to the SCDE</w:t>
            </w:r>
          </w:p>
        </w:tc>
      </w:tr>
    </w:tbl>
    <w:p w14:paraId="20C10E46" w14:textId="77777777" w:rsidR="00C21901" w:rsidRPr="009A78CE" w:rsidRDefault="00C21901" w:rsidP="00C21901">
      <w:pPr>
        <w:widowControl w:val="0"/>
        <w:ind w:firstLine="360"/>
      </w:pPr>
    </w:p>
    <w:p w14:paraId="20C10E47" w14:textId="77777777" w:rsidR="00C21901" w:rsidRPr="009A78CE" w:rsidRDefault="00C21901" w:rsidP="00C21901">
      <w:pPr>
        <w:pStyle w:val="Heading2"/>
        <w:widowControl w:val="0"/>
        <w:rPr>
          <w:szCs w:val="24"/>
        </w:rPr>
      </w:pPr>
      <w:bookmarkStart w:id="32" w:name="_Toc50869620"/>
      <w:bookmarkStart w:id="33" w:name="_Toc47777389"/>
      <w:bookmarkStart w:id="34" w:name="_Toc47839025"/>
      <w:bookmarkStart w:id="35" w:name="_Toc47850312"/>
      <w:bookmarkStart w:id="36" w:name="_Toc48698924"/>
      <w:bookmarkStart w:id="37" w:name="_Toc49934176"/>
      <w:bookmarkStart w:id="38" w:name="_Toc509933858"/>
      <w:r w:rsidRPr="009A78CE">
        <w:rPr>
          <w:szCs w:val="24"/>
        </w:rPr>
        <w:t>Technical Assistance Sessions for Applicants</w:t>
      </w:r>
      <w:bookmarkEnd w:id="32"/>
      <w:bookmarkEnd w:id="33"/>
      <w:bookmarkEnd w:id="34"/>
      <w:bookmarkEnd w:id="35"/>
      <w:bookmarkEnd w:id="36"/>
      <w:bookmarkEnd w:id="37"/>
      <w:bookmarkEnd w:id="38"/>
    </w:p>
    <w:p w14:paraId="20C10E48" w14:textId="77777777" w:rsidR="00C21901" w:rsidRPr="009A78CE" w:rsidRDefault="00C21901" w:rsidP="00C21901">
      <w:pPr>
        <w:widowControl w:val="0"/>
      </w:pPr>
    </w:p>
    <w:p w14:paraId="20C10E49" w14:textId="77ADBBAD" w:rsidR="00F13D63" w:rsidRPr="009A78CE" w:rsidRDefault="00F13D63" w:rsidP="00170B35">
      <w:pPr>
        <w:widowControl w:val="0"/>
      </w:pPr>
      <w:r>
        <w:t>The</w:t>
      </w:r>
      <w:r>
        <w:rPr>
          <w:spacing w:val="-2"/>
        </w:rPr>
        <w:t xml:space="preserve"> </w:t>
      </w:r>
      <w:r w:rsidRPr="008D2539">
        <w:rPr>
          <w:spacing w:val="-1"/>
        </w:rPr>
        <w:t xml:space="preserve">Office </w:t>
      </w:r>
      <w:r w:rsidRPr="008D2539">
        <w:t>of</w:t>
      </w:r>
      <w:r w:rsidRPr="008D2539">
        <w:rPr>
          <w:spacing w:val="2"/>
        </w:rPr>
        <w:t xml:space="preserve"> </w:t>
      </w:r>
      <w:r w:rsidR="009F4850">
        <w:rPr>
          <w:spacing w:val="-1"/>
        </w:rPr>
        <w:t xml:space="preserve">Adult Education </w:t>
      </w:r>
      <w:r>
        <w:t xml:space="preserve">will </w:t>
      </w:r>
      <w:r>
        <w:rPr>
          <w:spacing w:val="-1"/>
        </w:rPr>
        <w:t>offer</w:t>
      </w:r>
      <w:r>
        <w:t xml:space="preserve"> a </w:t>
      </w:r>
      <w:r w:rsidRPr="008D2539">
        <w:t>pre-award</w:t>
      </w:r>
      <w:r>
        <w:t xml:space="preserve"> </w:t>
      </w:r>
      <w:r>
        <w:rPr>
          <w:spacing w:val="-1"/>
        </w:rPr>
        <w:t>technical</w:t>
      </w:r>
      <w:r>
        <w:t xml:space="preserve"> </w:t>
      </w:r>
      <w:r>
        <w:rPr>
          <w:spacing w:val="-1"/>
        </w:rPr>
        <w:t>assistance</w:t>
      </w:r>
      <w:r w:rsidR="00AC097D">
        <w:rPr>
          <w:spacing w:val="-1"/>
        </w:rPr>
        <w:t xml:space="preserve"> webinar</w:t>
      </w:r>
      <w:r>
        <w:t xml:space="preserve"> via </w:t>
      </w:r>
      <w:hyperlink r:id="rId18" w:history="1">
        <w:r w:rsidR="00AC097D" w:rsidRPr="00B84C74">
          <w:rPr>
            <w:rStyle w:val="Hyperlink"/>
            <w:spacing w:val="-1"/>
          </w:rPr>
          <w:t>Adobe Connect</w:t>
        </w:r>
      </w:hyperlink>
      <w:r w:rsidRPr="00A5012A">
        <w:rPr>
          <w:color w:val="FF0000"/>
        </w:rPr>
        <w:t xml:space="preserve"> </w:t>
      </w:r>
      <w:r w:rsidRPr="008D2539">
        <w:t>on</w:t>
      </w:r>
      <w:r w:rsidRPr="008D2539">
        <w:rPr>
          <w:spacing w:val="-3"/>
        </w:rPr>
        <w:t xml:space="preserve"> </w:t>
      </w:r>
      <w:r w:rsidR="00155D58" w:rsidRPr="00155D58">
        <w:rPr>
          <w:spacing w:val="-3"/>
        </w:rPr>
        <w:t>August 9</w:t>
      </w:r>
      <w:r w:rsidR="009855A1" w:rsidRPr="00155D58">
        <w:rPr>
          <w:spacing w:val="-3"/>
        </w:rPr>
        <w:t>, 2018</w:t>
      </w:r>
      <w:r w:rsidR="009A508D" w:rsidRPr="00155D58">
        <w:rPr>
          <w:spacing w:val="-3"/>
        </w:rPr>
        <w:t>,</w:t>
      </w:r>
      <w:r>
        <w:t xml:space="preserve"> </w:t>
      </w:r>
      <w:r w:rsidRPr="008D2539">
        <w:rPr>
          <w:spacing w:val="-1"/>
        </w:rPr>
        <w:t>from</w:t>
      </w:r>
      <w:r w:rsidRPr="008D2539">
        <w:t xml:space="preserve"> </w:t>
      </w:r>
      <w:r w:rsidR="00E42157">
        <w:t>10</w:t>
      </w:r>
      <w:r w:rsidR="009F4850">
        <w:t xml:space="preserve">:00 </w:t>
      </w:r>
      <w:r w:rsidR="00E42157">
        <w:t>a.</w:t>
      </w:r>
      <w:r w:rsidR="009F4850">
        <w:t>m</w:t>
      </w:r>
      <w:r w:rsidR="00E42157">
        <w:t>.</w:t>
      </w:r>
      <w:r w:rsidRPr="008D2539">
        <w:t xml:space="preserve"> until </w:t>
      </w:r>
      <w:r w:rsidR="00E42157">
        <w:t>1</w:t>
      </w:r>
      <w:r w:rsidR="00E04241">
        <w:t>2</w:t>
      </w:r>
      <w:r w:rsidR="009F4850">
        <w:t xml:space="preserve">:00 </w:t>
      </w:r>
      <w:r w:rsidR="00E04241">
        <w:t>p</w:t>
      </w:r>
      <w:r w:rsidR="00E42157">
        <w:t>.</w:t>
      </w:r>
      <w:r w:rsidR="009F4850">
        <w:t>m</w:t>
      </w:r>
      <w:r w:rsidR="00102105">
        <w:t>.</w:t>
      </w:r>
      <w:r w:rsidR="00E04241">
        <w:t xml:space="preserve"> (noon)</w:t>
      </w:r>
      <w:r w:rsidR="00BE1BF4">
        <w:t>.</w:t>
      </w:r>
      <w:r w:rsidR="00102105">
        <w:t xml:space="preserve"> </w:t>
      </w:r>
      <w:r w:rsidR="006F10AE" w:rsidRPr="008B2CD3">
        <w:t>Registration is not required</w:t>
      </w:r>
      <w:r w:rsidR="00E04241">
        <w:t>; please provide</w:t>
      </w:r>
      <w:r>
        <w:t xml:space="preserve"> </w:t>
      </w:r>
      <w:r w:rsidR="009764AF">
        <w:t xml:space="preserve">your </w:t>
      </w:r>
      <w:r>
        <w:t>full name</w:t>
      </w:r>
      <w:r w:rsidR="009764AF">
        <w:t xml:space="preserve"> when logging in</w:t>
      </w:r>
      <w:r>
        <w:t>to the session</w:t>
      </w:r>
      <w:r w:rsidR="00102105">
        <w:t xml:space="preserve">. </w:t>
      </w:r>
      <w:r>
        <w:t xml:space="preserve">Participants will be able to log in 30 minutes prior to the start of the session to test their </w:t>
      </w:r>
      <w:r w:rsidR="000B5901">
        <w:t>audio settings</w:t>
      </w:r>
      <w:r>
        <w:t xml:space="preserve"> and</w:t>
      </w:r>
      <w:r w:rsidR="000B5901">
        <w:t xml:space="preserve"> </w:t>
      </w:r>
      <w:r>
        <w:t>download handouts</w:t>
      </w:r>
      <w:r w:rsidR="00102105">
        <w:t xml:space="preserve">. </w:t>
      </w:r>
      <w:r>
        <w:t xml:space="preserve">While participation is not mandatory in order to submit an application, it is </w:t>
      </w:r>
      <w:r>
        <w:rPr>
          <w:i/>
        </w:rPr>
        <w:t>highly recommended</w:t>
      </w:r>
      <w:r>
        <w:t>.</w:t>
      </w:r>
    </w:p>
    <w:p w14:paraId="20C10E4A" w14:textId="77777777" w:rsidR="001E4BFC" w:rsidRPr="009A78CE" w:rsidRDefault="001E4BFC" w:rsidP="001E4BFC"/>
    <w:p w14:paraId="5DAEEF68" w14:textId="77777777" w:rsidR="00A67F61" w:rsidRPr="009A78CE" w:rsidRDefault="001E4BFC" w:rsidP="00A67F61">
      <w:pPr>
        <w:pStyle w:val="Heading2"/>
        <w:widowControl w:val="0"/>
        <w:rPr>
          <w:szCs w:val="24"/>
        </w:rPr>
      </w:pPr>
      <w:bookmarkStart w:id="39" w:name="_Toc509933859"/>
      <w:r w:rsidRPr="009A78CE">
        <w:rPr>
          <w:szCs w:val="24"/>
        </w:rPr>
        <w:t>S</w:t>
      </w:r>
      <w:r w:rsidR="0013421F" w:rsidRPr="009A78CE">
        <w:rPr>
          <w:bCs w:val="0"/>
          <w:szCs w:val="24"/>
        </w:rPr>
        <w:t>tatutory</w:t>
      </w:r>
      <w:r w:rsidR="00DF4D82" w:rsidRPr="0092269D">
        <w:rPr>
          <w:bCs w:val="0"/>
          <w:szCs w:val="24"/>
        </w:rPr>
        <w:t>, Federal, and St</w:t>
      </w:r>
      <w:r w:rsidR="00E14588" w:rsidRPr="0092269D">
        <w:rPr>
          <w:bCs w:val="0"/>
          <w:szCs w:val="24"/>
        </w:rPr>
        <w:t>a</w:t>
      </w:r>
      <w:r w:rsidR="00DF4D82" w:rsidRPr="0092269D">
        <w:rPr>
          <w:bCs w:val="0"/>
          <w:szCs w:val="24"/>
        </w:rPr>
        <w:t>te-</w:t>
      </w:r>
      <w:r w:rsidR="001631A6" w:rsidRPr="0092269D">
        <w:rPr>
          <w:bCs w:val="0"/>
          <w:szCs w:val="24"/>
        </w:rPr>
        <w:t>L</w:t>
      </w:r>
      <w:r w:rsidR="00DF4D82" w:rsidRPr="0092269D">
        <w:rPr>
          <w:bCs w:val="0"/>
          <w:szCs w:val="24"/>
        </w:rPr>
        <w:t>evel</w:t>
      </w:r>
      <w:r w:rsidR="0092269D">
        <w:rPr>
          <w:bCs w:val="0"/>
          <w:szCs w:val="24"/>
        </w:rPr>
        <w:t xml:space="preserve"> </w:t>
      </w:r>
      <w:r w:rsidR="0013421F" w:rsidRPr="00DF4D82">
        <w:rPr>
          <w:bCs w:val="0"/>
          <w:szCs w:val="24"/>
        </w:rPr>
        <w:t>Requirements</w:t>
      </w:r>
      <w:bookmarkEnd w:id="26"/>
      <w:bookmarkEnd w:id="27"/>
      <w:bookmarkEnd w:id="28"/>
      <w:bookmarkEnd w:id="29"/>
      <w:bookmarkEnd w:id="30"/>
      <w:bookmarkEnd w:id="31"/>
      <w:bookmarkEnd w:id="39"/>
    </w:p>
    <w:p w14:paraId="20C10E64" w14:textId="77777777" w:rsidR="008808AD" w:rsidRDefault="008808AD" w:rsidP="00C458A4">
      <w:pPr>
        <w:pStyle w:val="Header"/>
        <w:widowControl w:val="0"/>
        <w:tabs>
          <w:tab w:val="clear" w:pos="4320"/>
          <w:tab w:val="clear" w:pos="8640"/>
        </w:tabs>
      </w:pPr>
    </w:p>
    <w:p w14:paraId="20C10E65" w14:textId="77777777" w:rsidR="001C17A3" w:rsidRPr="00E516B2" w:rsidRDefault="001C17A3" w:rsidP="001C17A3">
      <w:pPr>
        <w:pStyle w:val="Header"/>
        <w:widowControl w:val="0"/>
        <w:rPr>
          <w:u w:val="single"/>
        </w:rPr>
      </w:pPr>
      <w:r w:rsidRPr="00E516B2">
        <w:rPr>
          <w:u w:val="single"/>
        </w:rPr>
        <w:t>Required Thirteen Considerations</w:t>
      </w:r>
    </w:p>
    <w:p w14:paraId="20C10E66" w14:textId="507659E3" w:rsidR="001C17A3" w:rsidRPr="004719E7" w:rsidRDefault="001C17A3" w:rsidP="001C17A3">
      <w:pPr>
        <w:pStyle w:val="Header"/>
        <w:widowControl w:val="0"/>
      </w:pPr>
      <w:r>
        <w:t xml:space="preserve">In </w:t>
      </w:r>
      <w:r w:rsidR="00CE6345">
        <w:t xml:space="preserve">accordance with </w:t>
      </w:r>
      <w:r w:rsidR="00AC142C">
        <w:t xml:space="preserve">the </w:t>
      </w:r>
      <w:r w:rsidR="00CE6345">
        <w:t>WIOA</w:t>
      </w:r>
      <w:r w:rsidRPr="004719E7">
        <w:t>, the</w:t>
      </w:r>
      <w:r>
        <w:t xml:space="preserve"> SCDE</w:t>
      </w:r>
      <w:r w:rsidRPr="004719E7">
        <w:t xml:space="preserve"> must consider the following</w:t>
      </w:r>
      <w:r>
        <w:t xml:space="preserve"> fo</w:t>
      </w:r>
      <w:r w:rsidR="00D609E1">
        <w:t>r all applicants</w:t>
      </w:r>
      <w:r w:rsidR="00CE6345">
        <w:t xml:space="preserve"> when awarding all subgrants</w:t>
      </w:r>
      <w:r w:rsidRPr="004719E7">
        <w:t>:</w:t>
      </w:r>
    </w:p>
    <w:p w14:paraId="20C10E67" w14:textId="697BEB2C" w:rsidR="001C17A3" w:rsidRDefault="00D609E1" w:rsidP="009C2676">
      <w:pPr>
        <w:pStyle w:val="Header"/>
        <w:widowControl w:val="0"/>
        <w:numPr>
          <w:ilvl w:val="0"/>
          <w:numId w:val="24"/>
        </w:numPr>
      </w:pPr>
      <w:r>
        <w:t>t</w:t>
      </w:r>
      <w:r w:rsidR="001C17A3">
        <w:t>he degree to which the eligible provider (applicant) would be responsive to—</w:t>
      </w:r>
    </w:p>
    <w:p w14:paraId="20C10E68" w14:textId="77777777" w:rsidR="001C17A3" w:rsidRDefault="001C17A3" w:rsidP="009C2676">
      <w:pPr>
        <w:pStyle w:val="Header"/>
        <w:widowControl w:val="0"/>
        <w:numPr>
          <w:ilvl w:val="1"/>
          <w:numId w:val="25"/>
        </w:numPr>
        <w:ind w:left="1260"/>
      </w:pPr>
      <w:r>
        <w:t>Regional needs as identified in the local workforce development plan; and</w:t>
      </w:r>
    </w:p>
    <w:p w14:paraId="20C10E69" w14:textId="237E163F" w:rsidR="001C17A3" w:rsidRDefault="001C17A3" w:rsidP="009C2676">
      <w:pPr>
        <w:pStyle w:val="Header"/>
        <w:widowControl w:val="0"/>
        <w:numPr>
          <w:ilvl w:val="1"/>
          <w:numId w:val="25"/>
        </w:numPr>
        <w:ind w:left="1260"/>
      </w:pPr>
      <w:r>
        <w:t>Serving individuals in the community who were identified in such plan as most in need of adult education and literacy activ</w:t>
      </w:r>
      <w:r w:rsidR="00D609E1">
        <w:t>ities, including individuals</w:t>
      </w:r>
      <w:r>
        <w:t>—</w:t>
      </w:r>
    </w:p>
    <w:p w14:paraId="20C10E6A" w14:textId="37283818" w:rsidR="001C17A3" w:rsidRDefault="00D609E1" w:rsidP="009C2676">
      <w:pPr>
        <w:pStyle w:val="Header"/>
        <w:widowControl w:val="0"/>
        <w:numPr>
          <w:ilvl w:val="0"/>
          <w:numId w:val="26"/>
        </w:numPr>
        <w:ind w:left="1800"/>
      </w:pPr>
      <w:r>
        <w:t>who h</w:t>
      </w:r>
      <w:r w:rsidR="001C17A3">
        <w:t>ave low levels of literacy skills; or</w:t>
      </w:r>
    </w:p>
    <w:p w14:paraId="20C10E6B" w14:textId="75ADDA81" w:rsidR="001C17A3" w:rsidRDefault="00D609E1" w:rsidP="009C2676">
      <w:pPr>
        <w:pStyle w:val="Header"/>
        <w:widowControl w:val="0"/>
        <w:numPr>
          <w:ilvl w:val="0"/>
          <w:numId w:val="26"/>
        </w:numPr>
        <w:ind w:left="1800"/>
      </w:pPr>
      <w:r>
        <w:lastRenderedPageBreak/>
        <w:t>who a</w:t>
      </w:r>
      <w:r w:rsidR="001C17A3">
        <w:t xml:space="preserve">re </w:t>
      </w:r>
      <w:r w:rsidR="003C45DE">
        <w:t>ELLs</w:t>
      </w:r>
      <w:r w:rsidR="001C17A3">
        <w:t>;</w:t>
      </w:r>
    </w:p>
    <w:p w14:paraId="20C10E6C" w14:textId="7C3F4D1C" w:rsidR="001C17A3" w:rsidRPr="008449F9" w:rsidRDefault="00D609E1" w:rsidP="009C2676">
      <w:pPr>
        <w:pStyle w:val="Header"/>
        <w:widowControl w:val="0"/>
        <w:numPr>
          <w:ilvl w:val="0"/>
          <w:numId w:val="24"/>
        </w:numPr>
      </w:pPr>
      <w:r>
        <w:t>t</w:t>
      </w:r>
      <w:r w:rsidR="001C17A3">
        <w:t xml:space="preserve">he ability of the eligible provider (applicant) to serve eligible individuals with disabilities, </w:t>
      </w:r>
      <w:r w:rsidR="001C17A3" w:rsidRPr="008449F9">
        <w:t>including eligible individuals with learning disabilities;</w:t>
      </w:r>
    </w:p>
    <w:p w14:paraId="6893C6EA" w14:textId="1B604494" w:rsidR="00CE6345" w:rsidRPr="007E5007" w:rsidRDefault="00CE6345" w:rsidP="009C2676">
      <w:pPr>
        <w:widowControl w:val="0"/>
        <w:numPr>
          <w:ilvl w:val="0"/>
          <w:numId w:val="24"/>
        </w:numPr>
        <w:tabs>
          <w:tab w:val="center" w:pos="4320"/>
          <w:tab w:val="right" w:pos="8640"/>
        </w:tabs>
      </w:pPr>
      <w:r w:rsidRPr="007E5007">
        <w:t xml:space="preserve">past effectiveness of the eligible provider (applicant) in improving the literacy of eligible individuals, </w:t>
      </w:r>
      <w:r>
        <w:t xml:space="preserve">to meet state-adjusted levels of performance for the primary indicators of performance described in </w:t>
      </w:r>
      <w:r w:rsidR="00AC142C">
        <w:t xml:space="preserve">the </w:t>
      </w:r>
      <w:hyperlink r:id="rId19" w:anchor="page=47" w:history="1">
        <w:r w:rsidR="00496709" w:rsidRPr="00155D58">
          <w:rPr>
            <w:rStyle w:val="Hyperlink"/>
          </w:rPr>
          <w:t xml:space="preserve">WOIA </w:t>
        </w:r>
        <w:r w:rsidRPr="00155D58">
          <w:rPr>
            <w:rStyle w:val="Hyperlink"/>
          </w:rPr>
          <w:t>section 116</w:t>
        </w:r>
      </w:hyperlink>
      <w:r>
        <w:t xml:space="preserve">, </w:t>
      </w:r>
      <w:r w:rsidRPr="007E5007">
        <w:t xml:space="preserve">especially </w:t>
      </w:r>
      <w:r>
        <w:t xml:space="preserve">with respect to eligible </w:t>
      </w:r>
      <w:r w:rsidRPr="007E5007">
        <w:t>individuals</w:t>
      </w:r>
      <w:r>
        <w:t xml:space="preserve"> </w:t>
      </w:r>
      <w:r w:rsidRPr="007E5007">
        <w:t>who have low levels of literacy</w:t>
      </w:r>
      <w:r>
        <w:t xml:space="preserve"> (see</w:t>
      </w:r>
      <w:r w:rsidR="00496709">
        <w:t xml:space="preserve"> 34 CFR</w:t>
      </w:r>
      <w:r>
        <w:t xml:space="preserve"> </w:t>
      </w:r>
      <w:hyperlink r:id="rId20" w:anchor="se34.3.463_1155" w:history="1">
        <w:r w:rsidRPr="00BD5B74">
          <w:rPr>
            <w:color w:val="0000FF"/>
            <w:u w:val="single"/>
          </w:rPr>
          <w:t>§</w:t>
        </w:r>
        <w:r>
          <w:rPr>
            <w:color w:val="0000FF"/>
            <w:u w:val="single"/>
          </w:rPr>
          <w:t>463</w:t>
        </w:r>
        <w:r w:rsidRPr="007E5007">
          <w:rPr>
            <w:color w:val="0000FF"/>
            <w:u w:val="single"/>
          </w:rPr>
          <w:t>.155</w:t>
        </w:r>
      </w:hyperlink>
      <w:r>
        <w:rPr>
          <w:color w:val="0000FF"/>
          <w:u w:val="single"/>
        </w:rPr>
        <w:t>)</w:t>
      </w:r>
      <w:r w:rsidRPr="007E5007">
        <w:t>;</w:t>
      </w:r>
    </w:p>
    <w:p w14:paraId="20C10E6E" w14:textId="22A94BB6" w:rsidR="001C17A3" w:rsidRPr="008449F9" w:rsidRDefault="00D609E1" w:rsidP="009C2676">
      <w:pPr>
        <w:pStyle w:val="Header"/>
        <w:widowControl w:val="0"/>
        <w:numPr>
          <w:ilvl w:val="0"/>
          <w:numId w:val="24"/>
        </w:numPr>
      </w:pPr>
      <w:r>
        <w:t>t</w:t>
      </w:r>
      <w:r w:rsidR="001C17A3" w:rsidRPr="008449F9">
        <w:t xml:space="preserve">he extent to which the eligible provider </w:t>
      </w:r>
      <w:r w:rsidR="001C17A3">
        <w:t xml:space="preserve">(applicant) </w:t>
      </w:r>
      <w:r w:rsidR="001C17A3" w:rsidRPr="008449F9">
        <w:t xml:space="preserve">demonstrates alignment between proposed activities and services and the strategy and goals of the local plan </w:t>
      </w:r>
      <w:r w:rsidR="001C17A3" w:rsidRPr="00452ECA">
        <w:t xml:space="preserve">under </w:t>
      </w:r>
      <w:r w:rsidRPr="008449F9">
        <w:t xml:space="preserve">of </w:t>
      </w:r>
      <w:r w:rsidR="00AC142C">
        <w:t xml:space="preserve">the </w:t>
      </w:r>
      <w:hyperlink r:id="rId21" w:anchor="page=42" w:history="1">
        <w:r w:rsidRPr="00CE6345">
          <w:rPr>
            <w:rStyle w:val="Hyperlink"/>
          </w:rPr>
          <w:t xml:space="preserve">WIOA </w:t>
        </w:r>
        <w:r w:rsidR="001C17A3" w:rsidRPr="00CE6345">
          <w:rPr>
            <w:rStyle w:val="Hyperlink"/>
          </w:rPr>
          <w:t>section 108</w:t>
        </w:r>
      </w:hyperlink>
      <w:r w:rsidR="001C17A3" w:rsidRPr="008449F9">
        <w:t>, as well as the activities and services of the one-stop partners;</w:t>
      </w:r>
    </w:p>
    <w:p w14:paraId="20C10E6F" w14:textId="0E7CA020" w:rsidR="001C17A3" w:rsidRPr="008449F9" w:rsidRDefault="00D609E1" w:rsidP="009C2676">
      <w:pPr>
        <w:pStyle w:val="Header"/>
        <w:widowControl w:val="0"/>
        <w:numPr>
          <w:ilvl w:val="0"/>
          <w:numId w:val="24"/>
        </w:numPr>
      </w:pPr>
      <w:r>
        <w:t>w</w:t>
      </w:r>
      <w:r w:rsidR="001C17A3" w:rsidRPr="008449F9">
        <w:t>hether the eligible provider's program—</w:t>
      </w:r>
    </w:p>
    <w:p w14:paraId="20C10E70" w14:textId="4D4AA294" w:rsidR="001C17A3" w:rsidRDefault="00D609E1" w:rsidP="009C2676">
      <w:pPr>
        <w:pStyle w:val="Header"/>
        <w:widowControl w:val="0"/>
        <w:numPr>
          <w:ilvl w:val="0"/>
          <w:numId w:val="27"/>
        </w:numPr>
        <w:ind w:left="1260"/>
      </w:pPr>
      <w:r>
        <w:t>i</w:t>
      </w:r>
      <w:r w:rsidR="001C17A3" w:rsidRPr="008449F9">
        <w:t xml:space="preserve">s of sufficient intensity and quality, and based on the most rigorous research available so that participants achieve </w:t>
      </w:r>
      <w:r w:rsidR="001C17A3">
        <w:t>substantial learning gains; and</w:t>
      </w:r>
    </w:p>
    <w:p w14:paraId="20C10E71" w14:textId="539EAC03" w:rsidR="001C17A3" w:rsidRDefault="00D609E1" w:rsidP="009C2676">
      <w:pPr>
        <w:pStyle w:val="Header"/>
        <w:widowControl w:val="0"/>
        <w:numPr>
          <w:ilvl w:val="0"/>
          <w:numId w:val="27"/>
        </w:numPr>
        <w:ind w:left="1260"/>
      </w:pPr>
      <w:r>
        <w:t>u</w:t>
      </w:r>
      <w:r w:rsidR="001C17A3" w:rsidRPr="008449F9">
        <w:t>ses instructional practices that include the essential components of reading instruction;</w:t>
      </w:r>
    </w:p>
    <w:p w14:paraId="20C10E72" w14:textId="0870E90D" w:rsidR="001C17A3" w:rsidRPr="00452ECA" w:rsidRDefault="001C3163" w:rsidP="009C2676">
      <w:pPr>
        <w:pStyle w:val="Header"/>
        <w:widowControl w:val="0"/>
        <w:numPr>
          <w:ilvl w:val="0"/>
          <w:numId w:val="24"/>
        </w:numPr>
      </w:pPr>
      <w:r>
        <w:t>w</w:t>
      </w:r>
      <w:r w:rsidR="001C17A3">
        <w:t>hether the eligible provider's activities</w:t>
      </w:r>
      <w:r w:rsidR="001C17A3" w:rsidRPr="00452ECA">
        <w:t>, including whether reading, writing, speaking, mathematics, and English language acquisition instruction delivered by the eligible provider, are based on the best practices derived from the most rigorous research available, including scientifically valid research and effective educational practice;</w:t>
      </w:r>
    </w:p>
    <w:p w14:paraId="20C10E73" w14:textId="701E308A" w:rsidR="001C17A3" w:rsidRDefault="001C3163" w:rsidP="009C2676">
      <w:pPr>
        <w:pStyle w:val="Header"/>
        <w:widowControl w:val="0"/>
        <w:numPr>
          <w:ilvl w:val="0"/>
          <w:numId w:val="24"/>
        </w:numPr>
      </w:pPr>
      <w:r>
        <w:t>w</w:t>
      </w:r>
      <w:r w:rsidR="001C17A3" w:rsidRPr="00452ECA">
        <w:t>hether the eligible provider's activities effectively</w:t>
      </w:r>
      <w:r w:rsidR="001C17A3" w:rsidRPr="008449F9">
        <w:t xml:space="preserve"> use technology, services and delivery systems, including distance education, in a manner sufficient to increase the amount and quality of learning, and how such technology, services, and systems lead to improved performance;</w:t>
      </w:r>
    </w:p>
    <w:p w14:paraId="20C10E74" w14:textId="17FFD2F9" w:rsidR="001C17A3" w:rsidRDefault="008533CF" w:rsidP="009C2676">
      <w:pPr>
        <w:pStyle w:val="Header"/>
        <w:widowControl w:val="0"/>
        <w:numPr>
          <w:ilvl w:val="0"/>
          <w:numId w:val="24"/>
        </w:numPr>
      </w:pPr>
      <w:r>
        <w:t>w</w:t>
      </w:r>
      <w:r w:rsidR="001C17A3" w:rsidRPr="008449F9">
        <w:t>hether the eligible provider’s activities provide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w:t>
      </w:r>
    </w:p>
    <w:p w14:paraId="20C10E75" w14:textId="4FA1D9BE" w:rsidR="001C17A3" w:rsidRDefault="008533CF" w:rsidP="009C2676">
      <w:pPr>
        <w:pStyle w:val="Header"/>
        <w:widowControl w:val="0"/>
        <w:numPr>
          <w:ilvl w:val="0"/>
          <w:numId w:val="24"/>
        </w:numPr>
      </w:pPr>
      <w:r>
        <w:t>w</w:t>
      </w:r>
      <w:r w:rsidR="001C17A3" w:rsidRPr="008449F9">
        <w:t xml:space="preserve">hether the eligible provider's activities are delivered by </w:t>
      </w:r>
      <w:r w:rsidR="00CA672A">
        <w:t xml:space="preserve">well-trained </w:t>
      </w:r>
      <w:r w:rsidR="001C17A3" w:rsidRPr="008449F9">
        <w:t>instructors, counselors, and administrators who meet any minimum qua</w:t>
      </w:r>
      <w:r w:rsidR="001C17A3">
        <w:t>lifications established by the s</w:t>
      </w:r>
      <w:r w:rsidR="001C17A3" w:rsidRPr="008449F9">
        <w:t>tate, where applicable, and who have access to high</w:t>
      </w:r>
      <w:r w:rsidR="001C17A3">
        <w:t xml:space="preserve"> </w:t>
      </w:r>
      <w:r w:rsidR="001C17A3" w:rsidRPr="008449F9">
        <w:t>quality professional development, including through electronic means;</w:t>
      </w:r>
    </w:p>
    <w:p w14:paraId="20C10E76" w14:textId="055D3E32" w:rsidR="001C17A3" w:rsidRDefault="008533CF" w:rsidP="009C2676">
      <w:pPr>
        <w:pStyle w:val="Header"/>
        <w:widowControl w:val="0"/>
        <w:numPr>
          <w:ilvl w:val="0"/>
          <w:numId w:val="24"/>
        </w:numPr>
      </w:pPr>
      <w:r>
        <w:t>w</w:t>
      </w:r>
      <w:r w:rsidR="001C17A3" w:rsidRPr="008449F9">
        <w:t>hether the eligible provider</w:t>
      </w:r>
      <w:r w:rsidR="00CE6345">
        <w:t>’s activities</w:t>
      </w:r>
      <w:r w:rsidR="001C17A3" w:rsidRPr="008449F9">
        <w:t xml:space="preserve"> coordinate with other available education, training, and social service resources in the community, such as by establishing strong links with elementary schools and secondary schools, postsecondary educational institutions, insti</w:t>
      </w:r>
      <w:r w:rsidR="001C17A3">
        <w:t>tutions of higher education, l</w:t>
      </w:r>
      <w:r w:rsidR="001C17A3" w:rsidRPr="008449F9">
        <w:t xml:space="preserve">ocal </w:t>
      </w:r>
      <w:r w:rsidR="001C17A3">
        <w:t xml:space="preserve">workforce development </w:t>
      </w:r>
      <w:r w:rsidR="001C17A3" w:rsidRPr="00452ECA">
        <w:t>boards (LWDBs), one</w:t>
      </w:r>
      <w:r w:rsidR="001C17A3" w:rsidRPr="008449F9">
        <w:t>-stop centers, job training programs, and social service agencies, business, industry, labor organizations, community-based organizations, nonprofit organizations, and intermediaries, in the development of career pathways;</w:t>
      </w:r>
    </w:p>
    <w:p w14:paraId="20C10E77" w14:textId="3DDCD5D9" w:rsidR="001C17A3" w:rsidRDefault="008533CF" w:rsidP="009C2676">
      <w:pPr>
        <w:pStyle w:val="Header"/>
        <w:widowControl w:val="0"/>
        <w:numPr>
          <w:ilvl w:val="0"/>
          <w:numId w:val="24"/>
        </w:numPr>
      </w:pPr>
      <w:r>
        <w:t>w</w:t>
      </w:r>
      <w:r w:rsidR="001C17A3" w:rsidRPr="008449F9">
        <w:t>hether the eligible provider's activities offer the flexible s</w:t>
      </w:r>
      <w:r w:rsidR="001C17A3">
        <w:t>chedules and coordination with federal, s</w:t>
      </w:r>
      <w:r w:rsidR="001C17A3" w:rsidRPr="008449F9">
        <w:t>tate, and local support services (such as child care, transportation, mental health services, and career planning) that are necessary to enable individuals, including individuals with disabilities or other special needs, to attend and complete programs;</w:t>
      </w:r>
    </w:p>
    <w:p w14:paraId="32CA25A7" w14:textId="1313FBFF" w:rsidR="00B70AFD" w:rsidRDefault="008533CF" w:rsidP="009C2676">
      <w:pPr>
        <w:pStyle w:val="Header"/>
        <w:widowControl w:val="0"/>
        <w:numPr>
          <w:ilvl w:val="0"/>
          <w:numId w:val="24"/>
        </w:numPr>
      </w:pPr>
      <w:r>
        <w:t>w</w:t>
      </w:r>
      <w:r w:rsidR="001C17A3" w:rsidRPr="008449F9">
        <w:t>hether the eligible provider maintains a high</w:t>
      </w:r>
      <w:r w:rsidR="001C17A3">
        <w:t xml:space="preserve"> </w:t>
      </w:r>
      <w:r w:rsidR="001C17A3" w:rsidRPr="008449F9">
        <w:t>quality information management system that has the capacity to report measurable participant out</w:t>
      </w:r>
      <w:r w:rsidR="001C17A3">
        <w:t xml:space="preserve">comes (consistent with </w:t>
      </w:r>
      <w:r w:rsidR="00CE6345">
        <w:t xml:space="preserve">the </w:t>
      </w:r>
      <w:hyperlink r:id="rId22" w:anchor="page=47" w:history="1">
        <w:r w:rsidR="000E1B18" w:rsidRPr="00CE6345">
          <w:rPr>
            <w:rStyle w:val="Hyperlink"/>
          </w:rPr>
          <w:t>WIOA section 116</w:t>
        </w:r>
      </w:hyperlink>
      <w:r w:rsidR="005A6054">
        <w:t>) (see</w:t>
      </w:r>
      <w:r w:rsidR="00496709">
        <w:t xml:space="preserve"> 34 CFR</w:t>
      </w:r>
      <w:r w:rsidR="005A6054">
        <w:t xml:space="preserve"> </w:t>
      </w:r>
      <w:hyperlink r:id="rId23" w:anchor="se34.3.463_1155" w:history="1">
        <w:r w:rsidR="005A6054" w:rsidRPr="00B70AFD">
          <w:rPr>
            <w:color w:val="0000FF"/>
            <w:u w:val="single"/>
          </w:rPr>
          <w:t>§463.155</w:t>
        </w:r>
      </w:hyperlink>
      <w:r w:rsidR="001C17A3" w:rsidRPr="008449F9">
        <w:t>) and to monitor program performance; and</w:t>
      </w:r>
    </w:p>
    <w:p w14:paraId="20C10E79" w14:textId="10133F9A" w:rsidR="001C17A3" w:rsidRPr="00E516B2" w:rsidRDefault="008533CF" w:rsidP="009C2676">
      <w:pPr>
        <w:pStyle w:val="Header"/>
        <w:widowControl w:val="0"/>
        <w:numPr>
          <w:ilvl w:val="0"/>
          <w:numId w:val="24"/>
        </w:numPr>
      </w:pPr>
      <w:r>
        <w:lastRenderedPageBreak/>
        <w:t>w</w:t>
      </w:r>
      <w:r w:rsidR="001C17A3" w:rsidRPr="008449F9">
        <w:t>hether the local area</w:t>
      </w:r>
      <w:r w:rsidR="00B87DB1">
        <w:t>(s)</w:t>
      </w:r>
      <w:r w:rsidR="001C17A3" w:rsidRPr="008449F9">
        <w:t xml:space="preserve"> in which the eligible provider is located has a demonstrated need for additional English language acquisition programs and civics education programs.</w:t>
      </w:r>
    </w:p>
    <w:p w14:paraId="20C10E7A" w14:textId="77777777" w:rsidR="001C17A3" w:rsidRDefault="001C17A3" w:rsidP="00C458A4">
      <w:pPr>
        <w:pStyle w:val="Header"/>
        <w:widowControl w:val="0"/>
        <w:tabs>
          <w:tab w:val="clear" w:pos="4320"/>
          <w:tab w:val="clear" w:pos="8640"/>
        </w:tabs>
      </w:pPr>
    </w:p>
    <w:p w14:paraId="20C10E7B" w14:textId="77777777" w:rsidR="000E1B18" w:rsidRDefault="000E1B18" w:rsidP="00C458A4">
      <w:pPr>
        <w:pStyle w:val="Header"/>
        <w:widowControl w:val="0"/>
        <w:tabs>
          <w:tab w:val="clear" w:pos="4320"/>
          <w:tab w:val="clear" w:pos="8640"/>
        </w:tabs>
      </w:pPr>
      <w:r>
        <w:t xml:space="preserve">The application narrative instructions in Part II of this RFP are designed to assist </w:t>
      </w:r>
      <w:r w:rsidR="00DE72C8">
        <w:t xml:space="preserve">the </w:t>
      </w:r>
      <w:r>
        <w:t xml:space="preserve">applicant with </w:t>
      </w:r>
      <w:r w:rsidR="00DE72C8">
        <w:t xml:space="preserve">demonstrating responsiveness to </w:t>
      </w:r>
      <w:r w:rsidR="00CE6BDE">
        <w:t xml:space="preserve">these required thirteen </w:t>
      </w:r>
      <w:r w:rsidR="003F02D7">
        <w:t>considerations</w:t>
      </w:r>
      <w:r w:rsidR="00CE6BDE">
        <w:t>.</w:t>
      </w:r>
    </w:p>
    <w:p w14:paraId="20C10E7C" w14:textId="77777777" w:rsidR="000E1B18" w:rsidRDefault="000E1B18" w:rsidP="00C458A4">
      <w:pPr>
        <w:pStyle w:val="Header"/>
        <w:widowControl w:val="0"/>
        <w:tabs>
          <w:tab w:val="clear" w:pos="4320"/>
          <w:tab w:val="clear" w:pos="8640"/>
        </w:tabs>
      </w:pPr>
    </w:p>
    <w:p w14:paraId="20C10E7D" w14:textId="50D1C1B3" w:rsidR="001C17A3" w:rsidRPr="00B363AA" w:rsidRDefault="001C17A3" w:rsidP="001C17A3">
      <w:pPr>
        <w:widowControl w:val="0"/>
      </w:pPr>
      <w:r>
        <w:t>To comply with Section 427 of the General Education Provisions Act (GEPA), e</w:t>
      </w:r>
      <w:r w:rsidRPr="009A78CE">
        <w:t xml:space="preserve">ach </w:t>
      </w:r>
      <w:r>
        <w:t>sub</w:t>
      </w:r>
      <w:r w:rsidRPr="009A78CE">
        <w:t xml:space="preserve">grant application must contain an appropriate GEPA statement as described on page </w:t>
      </w:r>
      <w:r w:rsidR="00BC3EB3" w:rsidRPr="00155D58">
        <w:t>124</w:t>
      </w:r>
      <w:r w:rsidR="00BC3EB3">
        <w:t>.</w:t>
      </w:r>
    </w:p>
    <w:p w14:paraId="23D6F786" w14:textId="77777777" w:rsidR="008533CF" w:rsidRDefault="008533CF" w:rsidP="00CA672A">
      <w:pPr>
        <w:widowControl w:val="0"/>
        <w:rPr>
          <w:u w:val="single"/>
        </w:rPr>
      </w:pPr>
    </w:p>
    <w:p w14:paraId="20C10E7E" w14:textId="77777777" w:rsidR="00DF4D82" w:rsidRDefault="00DF4D82" w:rsidP="00CA672A">
      <w:pPr>
        <w:widowControl w:val="0"/>
        <w:rPr>
          <w:u w:val="single"/>
        </w:rPr>
      </w:pPr>
      <w:r>
        <w:rPr>
          <w:u w:val="single"/>
        </w:rPr>
        <w:t>Applicable Federal Regulations</w:t>
      </w:r>
    </w:p>
    <w:p w14:paraId="20C10E7F" w14:textId="77777777" w:rsidR="001C17A3" w:rsidRDefault="001C17A3" w:rsidP="00E9690C">
      <w:pPr>
        <w:autoSpaceDE w:val="0"/>
        <w:autoSpaceDN w:val="0"/>
        <w:adjustRightInd w:val="0"/>
      </w:pPr>
      <w:r>
        <w:t xml:space="preserve">Applicants should review the following federal regulations, accessible at the electronic </w:t>
      </w:r>
      <w:hyperlink r:id="rId24" w:history="1">
        <w:r w:rsidRPr="0015597F">
          <w:rPr>
            <w:rStyle w:val="Hyperlink"/>
          </w:rPr>
          <w:t>Code of Federal Regulations</w:t>
        </w:r>
      </w:hyperlink>
      <w:r>
        <w:t xml:space="preserve"> (e-CFR) Web site, that are applicable to the </w:t>
      </w:r>
      <w:r w:rsidR="00361107">
        <w:t xml:space="preserve">IEL/CE </w:t>
      </w:r>
      <w:r>
        <w:t xml:space="preserve">program. Applicants are reminded that, if funded, their programs must comply with these regulations. </w:t>
      </w:r>
    </w:p>
    <w:p w14:paraId="20C10E80" w14:textId="77777777" w:rsidR="00A26ACD" w:rsidRPr="00A26ACD" w:rsidRDefault="00A26ACD" w:rsidP="00F821BE">
      <w:pPr>
        <w:pStyle w:val="ListParagraph"/>
        <w:numPr>
          <w:ilvl w:val="0"/>
          <w:numId w:val="10"/>
        </w:numPr>
        <w:autoSpaceDE w:val="0"/>
        <w:autoSpaceDN w:val="0"/>
        <w:adjustRightInd w:val="0"/>
        <w:ind w:left="720"/>
        <w:rPr>
          <w:color w:val="000000"/>
        </w:rPr>
      </w:pPr>
      <w:r w:rsidRPr="00A26ACD">
        <w:rPr>
          <w:color w:val="000000"/>
        </w:rPr>
        <w:t>2 CFR Part 25—Universal Identifier and System f</w:t>
      </w:r>
      <w:r w:rsidR="003A14EE">
        <w:rPr>
          <w:color w:val="000000"/>
        </w:rPr>
        <w:t>or</w:t>
      </w:r>
      <w:r w:rsidRPr="00A26ACD">
        <w:rPr>
          <w:color w:val="000000"/>
        </w:rPr>
        <w:t xml:space="preserve"> Award Management</w:t>
      </w:r>
    </w:p>
    <w:p w14:paraId="20C10E81" w14:textId="77777777" w:rsidR="00A26ACD" w:rsidRPr="00A26ACD" w:rsidRDefault="00A26ACD" w:rsidP="00F821BE">
      <w:pPr>
        <w:pStyle w:val="ListParagraph"/>
        <w:numPr>
          <w:ilvl w:val="0"/>
          <w:numId w:val="10"/>
        </w:numPr>
        <w:autoSpaceDE w:val="0"/>
        <w:autoSpaceDN w:val="0"/>
        <w:adjustRightInd w:val="0"/>
        <w:ind w:left="720"/>
        <w:rPr>
          <w:color w:val="000000"/>
        </w:rPr>
      </w:pPr>
      <w:r w:rsidRPr="00A26ACD">
        <w:rPr>
          <w:color w:val="000000"/>
        </w:rPr>
        <w:t>2 CFR Part 170—Reporting Subaward and Exec</w:t>
      </w:r>
      <w:r>
        <w:rPr>
          <w:color w:val="000000"/>
        </w:rPr>
        <w:t>utive Compensation Information</w:t>
      </w:r>
    </w:p>
    <w:p w14:paraId="20C10E82" w14:textId="77777777" w:rsidR="00A26ACD" w:rsidRDefault="00A26ACD" w:rsidP="00F821BE">
      <w:pPr>
        <w:pStyle w:val="ListParagraph"/>
        <w:numPr>
          <w:ilvl w:val="0"/>
          <w:numId w:val="10"/>
        </w:numPr>
        <w:autoSpaceDE w:val="0"/>
        <w:autoSpaceDN w:val="0"/>
        <w:adjustRightInd w:val="0"/>
        <w:ind w:left="720"/>
        <w:rPr>
          <w:color w:val="000000"/>
        </w:rPr>
      </w:pPr>
      <w:r w:rsidRPr="00A26ACD">
        <w:rPr>
          <w:color w:val="000000"/>
        </w:rPr>
        <w:t>2 CFR Part 175—Award T</w:t>
      </w:r>
      <w:r>
        <w:rPr>
          <w:color w:val="000000"/>
        </w:rPr>
        <w:t>erm for Trafficking in Persons</w:t>
      </w:r>
    </w:p>
    <w:p w14:paraId="20C10E83" w14:textId="77777777" w:rsidR="00A26ACD" w:rsidRPr="003B73CB" w:rsidRDefault="00A26ACD" w:rsidP="00F821BE">
      <w:pPr>
        <w:pStyle w:val="ListParagraph"/>
        <w:numPr>
          <w:ilvl w:val="0"/>
          <w:numId w:val="10"/>
        </w:numPr>
        <w:autoSpaceDE w:val="0"/>
        <w:autoSpaceDN w:val="0"/>
        <w:adjustRightInd w:val="0"/>
        <w:ind w:left="720"/>
        <w:rPr>
          <w:color w:val="000000"/>
        </w:rPr>
      </w:pPr>
      <w:r w:rsidRPr="003B73CB">
        <w:rPr>
          <w:color w:val="000000"/>
        </w:rPr>
        <w:t>2 CFR Part 180—OMB Guidelines to Agencies on Governmentwide Debarment and Suspension (Non</w:t>
      </w:r>
      <w:r w:rsidR="004A2030" w:rsidRPr="003B73CB">
        <w:rPr>
          <w:color w:val="000000"/>
        </w:rPr>
        <w:t>p</w:t>
      </w:r>
      <w:r w:rsidRPr="003B73CB">
        <w:rPr>
          <w:color w:val="000000"/>
        </w:rPr>
        <w:t>rocurement)</w:t>
      </w:r>
      <w:r w:rsidR="006B1DB8" w:rsidRPr="003B73CB">
        <w:rPr>
          <w:color w:val="000000"/>
        </w:rPr>
        <w:t xml:space="preserve"> as adopted at 2</w:t>
      </w:r>
      <w:r w:rsidR="00E1405E">
        <w:rPr>
          <w:color w:val="000000"/>
        </w:rPr>
        <w:t xml:space="preserve"> </w:t>
      </w:r>
      <w:r w:rsidR="006B1DB8" w:rsidRPr="003B73CB">
        <w:rPr>
          <w:color w:val="000000"/>
        </w:rPr>
        <w:t>CFR Part 3485</w:t>
      </w:r>
    </w:p>
    <w:p w14:paraId="20C10E84" w14:textId="57E93EC0" w:rsidR="00DF4D82" w:rsidRPr="003B73CB" w:rsidRDefault="00DF4D82" w:rsidP="00F821BE">
      <w:pPr>
        <w:numPr>
          <w:ilvl w:val="0"/>
          <w:numId w:val="10"/>
        </w:numPr>
        <w:autoSpaceDE w:val="0"/>
        <w:autoSpaceDN w:val="0"/>
        <w:adjustRightInd w:val="0"/>
        <w:ind w:left="720"/>
      </w:pPr>
      <w:r w:rsidRPr="003B73CB">
        <w:rPr>
          <w:color w:val="000000"/>
        </w:rPr>
        <w:t xml:space="preserve">2 CFR Part 200—Uniform Administrative Requirements, Cost Principles, and Audit Requirements for Federal Awards </w:t>
      </w:r>
      <w:r w:rsidR="006B1DB8" w:rsidRPr="003B73CB">
        <w:rPr>
          <w:color w:val="000000"/>
        </w:rPr>
        <w:t xml:space="preserve">as adopted at 2 CFR Part 3474 </w:t>
      </w:r>
      <w:r w:rsidRPr="003B73CB">
        <w:rPr>
          <w:color w:val="000000"/>
        </w:rPr>
        <w:t>(</w:t>
      </w:r>
      <w:r w:rsidRPr="003B73CB">
        <w:rPr>
          <w:i/>
          <w:color w:val="000000"/>
        </w:rPr>
        <w:t>Note</w:t>
      </w:r>
      <w:r w:rsidRPr="003B73CB">
        <w:rPr>
          <w:color w:val="000000"/>
        </w:rPr>
        <w:t xml:space="preserve">: 2 </w:t>
      </w:r>
      <w:r w:rsidRPr="003B73CB">
        <w:rPr>
          <w:bCs/>
        </w:rPr>
        <w:t>CFR Part 200.210(a)(1) requires that a grant recipient’s name match their registered name in DUNS, the Data Universal Numbering System, for their DUNS number</w:t>
      </w:r>
      <w:r w:rsidR="005C6411" w:rsidRPr="003B73CB">
        <w:rPr>
          <w:bCs/>
        </w:rPr>
        <w:t>.</w:t>
      </w:r>
      <w:r w:rsidR="007978D9">
        <w:rPr>
          <w:bCs/>
        </w:rPr>
        <w:t xml:space="preserve"> </w:t>
      </w:r>
      <w:r w:rsidR="007978D9" w:rsidRPr="007978D9">
        <w:rPr>
          <w:bCs/>
        </w:rPr>
        <w:t>Also</w:t>
      </w:r>
      <w:r w:rsidR="007978D9" w:rsidRPr="007978D9">
        <w:t xml:space="preserve"> § 200.307 applies as the AEFLA allows subgrantees to</w:t>
      </w:r>
      <w:r w:rsidR="007978D9">
        <w:t xml:space="preserve"> earn program income.</w:t>
      </w:r>
      <w:r w:rsidRPr="003B73CB">
        <w:rPr>
          <w:bCs/>
        </w:rPr>
        <w:t>)</w:t>
      </w:r>
    </w:p>
    <w:p w14:paraId="20C10E85" w14:textId="77777777" w:rsidR="00DF4D82" w:rsidRPr="003B73CB" w:rsidRDefault="00DF4D82" w:rsidP="00F821BE">
      <w:pPr>
        <w:numPr>
          <w:ilvl w:val="0"/>
          <w:numId w:val="10"/>
        </w:numPr>
        <w:autoSpaceDE w:val="0"/>
        <w:autoSpaceDN w:val="0"/>
        <w:adjustRightInd w:val="0"/>
        <w:ind w:left="720"/>
      </w:pPr>
      <w:r w:rsidRPr="003B73CB">
        <w:rPr>
          <w:color w:val="000000"/>
        </w:rPr>
        <w:t>34 CFR Part 76—State-</w:t>
      </w:r>
      <w:r w:rsidR="008A7606" w:rsidRPr="003B73CB">
        <w:rPr>
          <w:color w:val="000000"/>
        </w:rPr>
        <w:t>A</w:t>
      </w:r>
      <w:r w:rsidRPr="003B73CB">
        <w:rPr>
          <w:color w:val="000000"/>
        </w:rPr>
        <w:t>dministered Programs</w:t>
      </w:r>
    </w:p>
    <w:p w14:paraId="20C10E86" w14:textId="77777777" w:rsidR="00DF4D82" w:rsidRPr="003B73CB" w:rsidRDefault="00DF4D82" w:rsidP="00F821BE">
      <w:pPr>
        <w:numPr>
          <w:ilvl w:val="0"/>
          <w:numId w:val="10"/>
        </w:numPr>
        <w:autoSpaceDE w:val="0"/>
        <w:autoSpaceDN w:val="0"/>
        <w:adjustRightInd w:val="0"/>
        <w:ind w:left="720"/>
      </w:pPr>
      <w:r w:rsidRPr="003B73CB">
        <w:rPr>
          <w:color w:val="000000"/>
        </w:rPr>
        <w:t>34 CFR Part 77—Definitions that Apply to Department Regulations</w:t>
      </w:r>
    </w:p>
    <w:p w14:paraId="20C10E87" w14:textId="77777777" w:rsidR="009671B7" w:rsidRPr="003B73CB" w:rsidRDefault="009671B7" w:rsidP="00F821BE">
      <w:pPr>
        <w:numPr>
          <w:ilvl w:val="0"/>
          <w:numId w:val="10"/>
        </w:numPr>
        <w:autoSpaceDE w:val="0"/>
        <w:autoSpaceDN w:val="0"/>
        <w:adjustRightInd w:val="0"/>
        <w:ind w:left="720"/>
      </w:pPr>
      <w:r w:rsidRPr="003B73CB">
        <w:rPr>
          <w:color w:val="000000"/>
        </w:rPr>
        <w:t xml:space="preserve">34 CFR </w:t>
      </w:r>
      <w:r w:rsidR="00156447" w:rsidRPr="003B73CB">
        <w:rPr>
          <w:color w:val="000000"/>
        </w:rPr>
        <w:t>P</w:t>
      </w:r>
      <w:r w:rsidRPr="003B73CB">
        <w:rPr>
          <w:color w:val="000000"/>
        </w:rPr>
        <w:t>art 81—General Education Provisions Act—Enforcement</w:t>
      </w:r>
    </w:p>
    <w:p w14:paraId="20C10E88" w14:textId="77777777" w:rsidR="00DF4D82" w:rsidRPr="003B73CB" w:rsidRDefault="00DF4D82" w:rsidP="00F821BE">
      <w:pPr>
        <w:numPr>
          <w:ilvl w:val="0"/>
          <w:numId w:val="10"/>
        </w:numPr>
        <w:autoSpaceDE w:val="0"/>
        <w:autoSpaceDN w:val="0"/>
        <w:adjustRightInd w:val="0"/>
        <w:ind w:left="720"/>
      </w:pPr>
      <w:r w:rsidRPr="003B73CB">
        <w:rPr>
          <w:color w:val="000000"/>
        </w:rPr>
        <w:t>34 CFR Part 82—New Restrictions on Lobbying</w:t>
      </w:r>
    </w:p>
    <w:p w14:paraId="20C10E89" w14:textId="0988502F" w:rsidR="009671B7" w:rsidRPr="003B73CB" w:rsidRDefault="009671B7" w:rsidP="00F821BE">
      <w:pPr>
        <w:numPr>
          <w:ilvl w:val="0"/>
          <w:numId w:val="10"/>
        </w:numPr>
        <w:autoSpaceDE w:val="0"/>
        <w:autoSpaceDN w:val="0"/>
        <w:adjustRightInd w:val="0"/>
        <w:ind w:left="720"/>
      </w:pPr>
      <w:r w:rsidRPr="003B73CB">
        <w:rPr>
          <w:color w:val="000000"/>
        </w:rPr>
        <w:t xml:space="preserve">34 CFR </w:t>
      </w:r>
      <w:r w:rsidR="00B34698">
        <w:rPr>
          <w:color w:val="000000"/>
        </w:rPr>
        <w:t>P</w:t>
      </w:r>
      <w:r w:rsidR="00B34698" w:rsidRPr="003B73CB">
        <w:rPr>
          <w:color w:val="000000"/>
        </w:rPr>
        <w:t xml:space="preserve">art </w:t>
      </w:r>
      <w:r w:rsidRPr="003B73CB">
        <w:rPr>
          <w:color w:val="000000"/>
        </w:rPr>
        <w:t>86—</w:t>
      </w:r>
      <w:r w:rsidR="005A1254" w:rsidRPr="003B73CB">
        <w:rPr>
          <w:color w:val="000000"/>
        </w:rPr>
        <w:t>Drug and Alcohol Abuse Prevention</w:t>
      </w:r>
    </w:p>
    <w:p w14:paraId="20C10E8A" w14:textId="77777777" w:rsidR="00E9690C" w:rsidRPr="007E5007" w:rsidRDefault="00E9690C" w:rsidP="00F821BE">
      <w:pPr>
        <w:numPr>
          <w:ilvl w:val="0"/>
          <w:numId w:val="10"/>
        </w:numPr>
        <w:autoSpaceDE w:val="0"/>
        <w:autoSpaceDN w:val="0"/>
        <w:adjustRightInd w:val="0"/>
        <w:ind w:left="720"/>
        <w:contextualSpacing/>
      </w:pPr>
      <w:r w:rsidRPr="007E5007">
        <w:rPr>
          <w:bCs/>
        </w:rPr>
        <w:t xml:space="preserve">34 CFR Part 462—Measuring Educational Gain in the National Reporting System for Adult Education </w:t>
      </w:r>
    </w:p>
    <w:p w14:paraId="20C10E8B" w14:textId="77777777" w:rsidR="001C17A3" w:rsidRPr="0096640E" w:rsidRDefault="001C17A3" w:rsidP="00F821BE">
      <w:pPr>
        <w:pStyle w:val="ListParagraph"/>
        <w:numPr>
          <w:ilvl w:val="0"/>
          <w:numId w:val="10"/>
        </w:numPr>
        <w:tabs>
          <w:tab w:val="left" w:pos="6480"/>
        </w:tabs>
        <w:autoSpaceDE w:val="0"/>
        <w:autoSpaceDN w:val="0"/>
        <w:adjustRightInd w:val="0"/>
        <w:ind w:left="720"/>
      </w:pPr>
      <w:r w:rsidRPr="003B73CB">
        <w:rPr>
          <w:bCs/>
        </w:rPr>
        <w:t>34 CFR Part 463—</w:t>
      </w:r>
      <w:r w:rsidR="00E9690C" w:rsidRPr="00E9690C">
        <w:rPr>
          <w:bCs/>
        </w:rPr>
        <w:t xml:space="preserve"> </w:t>
      </w:r>
      <w:r w:rsidR="00E9690C" w:rsidRPr="007E5007">
        <w:rPr>
          <w:bCs/>
        </w:rPr>
        <w:t>Adult Education and Family Literacy Act</w:t>
      </w:r>
    </w:p>
    <w:p w14:paraId="20C10E8C" w14:textId="77777777" w:rsidR="00DF4D82" w:rsidRDefault="00DF4D82" w:rsidP="00C458A4"/>
    <w:p w14:paraId="20C10E8D" w14:textId="77777777" w:rsidR="00F10A54" w:rsidRDefault="00A26ACD" w:rsidP="00270D47">
      <w:pPr>
        <w:autoSpaceDE w:val="0"/>
        <w:autoSpaceDN w:val="0"/>
        <w:adjustRightInd w:val="0"/>
        <w:rPr>
          <w:color w:val="000000"/>
        </w:rPr>
      </w:pPr>
      <w:r>
        <w:rPr>
          <w:color w:val="000000"/>
        </w:rPr>
        <w:t>Additional information on select governmentwide regulations is presented below:</w:t>
      </w:r>
    </w:p>
    <w:p w14:paraId="20C10E8E" w14:textId="77777777" w:rsidR="00A26ACD" w:rsidRDefault="00A26ACD" w:rsidP="00084EAC">
      <w:pPr>
        <w:autoSpaceDE w:val="0"/>
        <w:autoSpaceDN w:val="0"/>
        <w:adjustRightInd w:val="0"/>
        <w:ind w:firstLine="360"/>
        <w:rPr>
          <w:color w:val="000000"/>
        </w:rPr>
      </w:pPr>
    </w:p>
    <w:p w14:paraId="20C10E8F" w14:textId="50F61D22" w:rsidR="00F10A54" w:rsidRPr="004A2030" w:rsidRDefault="00F10A54" w:rsidP="00084EAC">
      <w:pPr>
        <w:autoSpaceDE w:val="0"/>
        <w:autoSpaceDN w:val="0"/>
        <w:adjustRightInd w:val="0"/>
        <w:ind w:left="360"/>
        <w:rPr>
          <w:i/>
          <w:color w:val="000000"/>
        </w:rPr>
      </w:pPr>
      <w:r w:rsidRPr="004A2030">
        <w:rPr>
          <w:i/>
          <w:color w:val="000000"/>
        </w:rPr>
        <w:t xml:space="preserve">Universal Identifier and </w:t>
      </w:r>
      <w:r w:rsidR="00A26ACD" w:rsidRPr="004A2030">
        <w:rPr>
          <w:i/>
          <w:color w:val="000000"/>
        </w:rPr>
        <w:t>System f</w:t>
      </w:r>
      <w:r w:rsidR="003A14EE">
        <w:rPr>
          <w:i/>
          <w:color w:val="000000"/>
        </w:rPr>
        <w:t>or</w:t>
      </w:r>
      <w:r w:rsidRPr="004A2030">
        <w:rPr>
          <w:i/>
          <w:color w:val="000000"/>
        </w:rPr>
        <w:t xml:space="preserve"> Award Management</w:t>
      </w:r>
      <w:r w:rsidR="00A26ACD" w:rsidRPr="004A2030">
        <w:rPr>
          <w:i/>
          <w:color w:val="000000"/>
        </w:rPr>
        <w:t>—</w:t>
      </w:r>
      <w:r w:rsidR="0068006E" w:rsidRPr="004A2030">
        <w:rPr>
          <w:i/>
          <w:color w:val="000000"/>
        </w:rPr>
        <w:t>2 CFR Part 25</w:t>
      </w:r>
    </w:p>
    <w:p w14:paraId="20C10E90" w14:textId="11025C3B" w:rsidR="00F10A54" w:rsidRPr="00F10A54" w:rsidRDefault="00084EAC" w:rsidP="00084EAC">
      <w:pPr>
        <w:autoSpaceDE w:val="0"/>
        <w:autoSpaceDN w:val="0"/>
        <w:adjustRightInd w:val="0"/>
        <w:ind w:left="360"/>
        <w:rPr>
          <w:color w:val="000000"/>
        </w:rPr>
      </w:pPr>
      <w:r>
        <w:rPr>
          <w:color w:val="000000"/>
        </w:rPr>
        <w:t>A</w:t>
      </w:r>
      <w:r w:rsidR="00F10A54" w:rsidRPr="00F10A54">
        <w:rPr>
          <w:color w:val="000000"/>
        </w:rPr>
        <w:t xml:space="preserve">ll applicants must obtain a Dun and Bradstreet (D&amp;B) Data Universal Numbering System (DUNS) number as a universal identifier for </w:t>
      </w:r>
      <w:r w:rsidR="00F10A54">
        <w:rPr>
          <w:color w:val="000000"/>
        </w:rPr>
        <w:t>f</w:t>
      </w:r>
      <w:r w:rsidR="00F10A54" w:rsidRPr="00F10A54">
        <w:rPr>
          <w:color w:val="000000"/>
        </w:rPr>
        <w:t>ederal financial assistance</w:t>
      </w:r>
      <w:r w:rsidR="00102105">
        <w:rPr>
          <w:color w:val="000000"/>
        </w:rPr>
        <w:t xml:space="preserve">. </w:t>
      </w:r>
      <w:r w:rsidR="00F10A54" w:rsidRPr="00F10A54">
        <w:rPr>
          <w:color w:val="000000"/>
        </w:rPr>
        <w:t>Active grant recipients and their direct subrecipients of a subgrant award also must obtain a DUNS number</w:t>
      </w:r>
      <w:r w:rsidR="00102105">
        <w:rPr>
          <w:color w:val="000000"/>
        </w:rPr>
        <w:t xml:space="preserve">. </w:t>
      </w:r>
      <w:r>
        <w:rPr>
          <w:color w:val="000000"/>
        </w:rPr>
        <w:t xml:space="preserve">Visit the </w:t>
      </w:r>
      <w:hyperlink r:id="rId25" w:history="1">
        <w:r w:rsidRPr="00084EAC">
          <w:rPr>
            <w:rStyle w:val="Hyperlink"/>
          </w:rPr>
          <w:t xml:space="preserve">D&amp;B </w:t>
        </w:r>
        <w:r w:rsidR="00F10A54" w:rsidRPr="00084EAC">
          <w:rPr>
            <w:rStyle w:val="Hyperlink"/>
          </w:rPr>
          <w:t>DUNS</w:t>
        </w:r>
      </w:hyperlink>
      <w:r w:rsidR="00F10A54" w:rsidRPr="00F10A54">
        <w:rPr>
          <w:color w:val="000000"/>
        </w:rPr>
        <w:t xml:space="preserve"> </w:t>
      </w:r>
      <w:r>
        <w:rPr>
          <w:color w:val="000000"/>
        </w:rPr>
        <w:t>Web site to request a DUNS number</w:t>
      </w:r>
      <w:r w:rsidR="006E2C33">
        <w:rPr>
          <w:color w:val="000000"/>
        </w:rPr>
        <w:t>.</w:t>
      </w:r>
    </w:p>
    <w:p w14:paraId="20C10E91" w14:textId="77777777" w:rsidR="00F10A54" w:rsidRDefault="00F10A54" w:rsidP="00F10A54">
      <w:pPr>
        <w:autoSpaceDE w:val="0"/>
        <w:autoSpaceDN w:val="0"/>
        <w:adjustRightInd w:val="0"/>
        <w:ind w:left="720"/>
        <w:rPr>
          <w:color w:val="000000"/>
        </w:rPr>
      </w:pPr>
    </w:p>
    <w:p w14:paraId="20C10E92" w14:textId="4E89FF0A" w:rsidR="00084EAC" w:rsidRDefault="00084EAC" w:rsidP="00084EAC">
      <w:pPr>
        <w:autoSpaceDE w:val="0"/>
        <w:autoSpaceDN w:val="0"/>
        <w:adjustRightInd w:val="0"/>
        <w:ind w:left="360"/>
        <w:rPr>
          <w:color w:val="000000"/>
        </w:rPr>
      </w:pPr>
      <w:r w:rsidRPr="00F10A54">
        <w:rPr>
          <w:color w:val="000000"/>
        </w:rPr>
        <w:t xml:space="preserve">The </w:t>
      </w:r>
      <w:r>
        <w:rPr>
          <w:color w:val="000000"/>
        </w:rPr>
        <w:t>applicant</w:t>
      </w:r>
      <w:r w:rsidRPr="00F10A54">
        <w:rPr>
          <w:color w:val="000000"/>
        </w:rPr>
        <w:t xml:space="preserve"> must also </w:t>
      </w:r>
      <w:r>
        <w:rPr>
          <w:color w:val="000000"/>
        </w:rPr>
        <w:t xml:space="preserve">be </w:t>
      </w:r>
      <w:r w:rsidRPr="00F10A54">
        <w:rPr>
          <w:color w:val="000000"/>
        </w:rPr>
        <w:t>register</w:t>
      </w:r>
      <w:r>
        <w:rPr>
          <w:color w:val="000000"/>
        </w:rPr>
        <w:t>ed</w:t>
      </w:r>
      <w:r w:rsidRPr="00F10A54">
        <w:rPr>
          <w:color w:val="000000"/>
        </w:rPr>
        <w:t xml:space="preserve"> in the</w:t>
      </w:r>
      <w:r>
        <w:rPr>
          <w:color w:val="000000"/>
        </w:rPr>
        <w:t xml:space="preserve"> federal</w:t>
      </w:r>
      <w:r w:rsidR="00E1405E">
        <w:rPr>
          <w:color w:val="000000"/>
        </w:rPr>
        <w:t xml:space="preserve"> System</w:t>
      </w:r>
      <w:r w:rsidRPr="00F10A54">
        <w:rPr>
          <w:color w:val="000000"/>
        </w:rPr>
        <w:t xml:space="preserve"> for Award Management (SAM)</w:t>
      </w:r>
      <w:r w:rsidRPr="00F11B42">
        <w:rPr>
          <w:color w:val="30302E"/>
          <w:lang w:val="en"/>
        </w:rPr>
        <w:t xml:space="preserve"> </w:t>
      </w:r>
      <w:r w:rsidRPr="00070D29">
        <w:rPr>
          <w:color w:val="30302E"/>
          <w:lang w:val="en"/>
        </w:rPr>
        <w:t xml:space="preserve">prior to submitting an application, maintain </w:t>
      </w:r>
      <w:r>
        <w:rPr>
          <w:color w:val="30302E"/>
          <w:lang w:val="en"/>
        </w:rPr>
        <w:t xml:space="preserve">their </w:t>
      </w:r>
      <w:r w:rsidRPr="00070D29">
        <w:rPr>
          <w:color w:val="30302E"/>
          <w:lang w:val="en"/>
        </w:rPr>
        <w:t>SAM registration throughout the application and award process, and include a valid DUNS number in the</w:t>
      </w:r>
      <w:r>
        <w:rPr>
          <w:color w:val="30302E"/>
          <w:lang w:val="en"/>
        </w:rPr>
        <w:t xml:space="preserve"> online </w:t>
      </w:r>
      <w:r w:rsidRPr="00070D29">
        <w:rPr>
          <w:color w:val="30302E"/>
          <w:lang w:val="en"/>
        </w:rPr>
        <w:t>application</w:t>
      </w:r>
      <w:r w:rsidR="00102105">
        <w:rPr>
          <w:color w:val="000000"/>
        </w:rPr>
        <w:t xml:space="preserve">. </w:t>
      </w:r>
      <w:r w:rsidRPr="00F10A54">
        <w:rPr>
          <w:color w:val="000000"/>
        </w:rPr>
        <w:t>To register in SAM</w:t>
      </w:r>
      <w:r>
        <w:rPr>
          <w:color w:val="000000"/>
        </w:rPr>
        <w:t>,</w:t>
      </w:r>
      <w:r w:rsidRPr="00F10A54">
        <w:rPr>
          <w:color w:val="000000"/>
        </w:rPr>
        <w:t xml:space="preserve"> you will need your entity’s DUNS </w:t>
      </w:r>
      <w:r>
        <w:rPr>
          <w:color w:val="000000"/>
        </w:rPr>
        <w:t xml:space="preserve">number </w:t>
      </w:r>
      <w:r w:rsidRPr="00F10A54">
        <w:rPr>
          <w:color w:val="000000"/>
        </w:rPr>
        <w:t>and your entity’s Tax ID Number (TIN) and taxpayer name (as it appears on your last tax return)</w:t>
      </w:r>
      <w:r w:rsidR="00D764D2">
        <w:rPr>
          <w:color w:val="000000"/>
        </w:rPr>
        <w:t xml:space="preserve">, and ten-digit ZIP Code (ZIP+4). </w:t>
      </w:r>
      <w:r w:rsidR="00D764D2">
        <w:rPr>
          <w:color w:val="000000"/>
        </w:rPr>
        <w:lastRenderedPageBreak/>
        <w:t xml:space="preserve">You must also submit an original, signed notarized letter identifying the authorized </w:t>
      </w:r>
      <w:r w:rsidR="001C319F">
        <w:rPr>
          <w:color w:val="000000"/>
        </w:rPr>
        <w:t>Entity</w:t>
      </w:r>
      <w:r w:rsidR="00D764D2">
        <w:rPr>
          <w:color w:val="000000"/>
        </w:rPr>
        <w:t xml:space="preserve"> Administrator for the applicant entity associated with the DUNS number before a new SAM.gov r</w:t>
      </w:r>
      <w:r w:rsidR="001C319F">
        <w:rPr>
          <w:color w:val="000000"/>
        </w:rPr>
        <w:t xml:space="preserve">egistration will be activated. </w:t>
      </w:r>
      <w:r w:rsidR="00D764D2">
        <w:rPr>
          <w:color w:val="000000"/>
        </w:rPr>
        <w:t xml:space="preserve">Visit the </w:t>
      </w:r>
      <w:hyperlink r:id="rId26" w:history="1">
        <w:r w:rsidR="00D764D2" w:rsidRPr="00DE2CDA">
          <w:rPr>
            <w:rStyle w:val="Hyperlink"/>
          </w:rPr>
          <w:t>SAM update Web site</w:t>
        </w:r>
      </w:hyperlink>
      <w:r w:rsidR="00D764D2">
        <w:rPr>
          <w:color w:val="000000"/>
        </w:rPr>
        <w:t xml:space="preserve"> for more information on new registrations</w:t>
      </w:r>
      <w:r w:rsidRPr="00F10A54">
        <w:rPr>
          <w:color w:val="000000"/>
        </w:rPr>
        <w:t>.</w:t>
      </w:r>
      <w:r>
        <w:rPr>
          <w:color w:val="000000"/>
        </w:rPr>
        <w:t xml:space="preserve"> See the </w:t>
      </w:r>
      <w:hyperlink r:id="rId27" w:history="1">
        <w:r w:rsidRPr="00BB5719">
          <w:rPr>
            <w:rStyle w:val="Hyperlink"/>
          </w:rPr>
          <w:t>USED’s SAM.gov tip sheet</w:t>
        </w:r>
      </w:hyperlink>
      <w:r w:rsidRPr="00F10A54">
        <w:rPr>
          <w:color w:val="000000"/>
        </w:rPr>
        <w:t xml:space="preserve"> </w:t>
      </w:r>
      <w:r>
        <w:rPr>
          <w:color w:val="000000"/>
        </w:rPr>
        <w:t xml:space="preserve">for guidance on registering. </w:t>
      </w:r>
      <w:r w:rsidRPr="00F10A54">
        <w:rPr>
          <w:color w:val="000000"/>
        </w:rPr>
        <w:t xml:space="preserve">Registration should take </w:t>
      </w:r>
      <w:r w:rsidRPr="00F10A54">
        <w:rPr>
          <w:b/>
          <w:bCs/>
          <w:color w:val="000000"/>
        </w:rPr>
        <w:t>3</w:t>
      </w:r>
      <w:r>
        <w:rPr>
          <w:b/>
          <w:bCs/>
          <w:color w:val="000000"/>
        </w:rPr>
        <w:t>–</w:t>
      </w:r>
      <w:r w:rsidRPr="00F10A54">
        <w:rPr>
          <w:b/>
          <w:bCs/>
          <w:color w:val="000000"/>
        </w:rPr>
        <w:t>5 days</w:t>
      </w:r>
      <w:r w:rsidR="00102105">
        <w:rPr>
          <w:color w:val="000000"/>
        </w:rPr>
        <w:t xml:space="preserve">. </w:t>
      </w:r>
      <w:r w:rsidRPr="00F10A54">
        <w:rPr>
          <w:color w:val="000000"/>
        </w:rPr>
        <w:t xml:space="preserve">If you do not receive confirmation that your SAM registration is complete, please contact </w:t>
      </w:r>
      <w:hyperlink r:id="rId28" w:history="1">
        <w:r>
          <w:rPr>
            <w:rStyle w:val="Hyperlink"/>
          </w:rPr>
          <w:t>SAM.gov</w:t>
        </w:r>
      </w:hyperlink>
      <w:r>
        <w:rPr>
          <w:color w:val="000000"/>
        </w:rPr>
        <w:t>.</w:t>
      </w:r>
    </w:p>
    <w:p w14:paraId="20C10E93" w14:textId="77777777" w:rsidR="00084EAC" w:rsidRDefault="00084EAC" w:rsidP="00084EAC">
      <w:pPr>
        <w:autoSpaceDE w:val="0"/>
        <w:autoSpaceDN w:val="0"/>
        <w:adjustRightInd w:val="0"/>
        <w:ind w:left="360"/>
        <w:rPr>
          <w:color w:val="000000"/>
        </w:rPr>
      </w:pPr>
    </w:p>
    <w:p w14:paraId="63D1D3A0" w14:textId="03C8C5DB" w:rsidR="0004080A" w:rsidRDefault="00084EAC" w:rsidP="0004080A">
      <w:pPr>
        <w:autoSpaceDE w:val="0"/>
        <w:autoSpaceDN w:val="0"/>
        <w:adjustRightInd w:val="0"/>
        <w:ind w:left="360"/>
        <w:rPr>
          <w:color w:val="000000"/>
        </w:rPr>
      </w:pPr>
      <w:r w:rsidRPr="007E5007">
        <w:rPr>
          <w:color w:val="000000"/>
        </w:rPr>
        <w:t>The SCDE cannot make a subaward of federal funds to an applicant until the applicant has complied with the requirements described in 2 CFR 25 to provide a valid DUNS number and maintain an active SAM registration with current information.</w:t>
      </w:r>
    </w:p>
    <w:p w14:paraId="485B039A" w14:textId="77777777" w:rsidR="00051AD6" w:rsidRDefault="00051AD6" w:rsidP="0004080A">
      <w:pPr>
        <w:autoSpaceDE w:val="0"/>
        <w:autoSpaceDN w:val="0"/>
        <w:adjustRightInd w:val="0"/>
        <w:ind w:left="360"/>
        <w:rPr>
          <w:i/>
          <w:color w:val="000000"/>
        </w:rPr>
      </w:pPr>
    </w:p>
    <w:p w14:paraId="20C10E97" w14:textId="076C60FF" w:rsidR="00F10A54" w:rsidRPr="004A2030" w:rsidRDefault="00F10A54" w:rsidP="00084EAC">
      <w:pPr>
        <w:autoSpaceDE w:val="0"/>
        <w:autoSpaceDN w:val="0"/>
        <w:adjustRightInd w:val="0"/>
        <w:ind w:left="360"/>
        <w:rPr>
          <w:i/>
          <w:color w:val="000000"/>
        </w:rPr>
      </w:pPr>
      <w:r w:rsidRPr="004A2030">
        <w:rPr>
          <w:i/>
          <w:color w:val="000000"/>
        </w:rPr>
        <w:t>Reporting Subaward and Executive Compensation Information</w:t>
      </w:r>
      <w:r w:rsidR="00A26ACD" w:rsidRPr="004A2030">
        <w:rPr>
          <w:i/>
          <w:color w:val="000000"/>
        </w:rPr>
        <w:t>—</w:t>
      </w:r>
      <w:r w:rsidRPr="004A2030">
        <w:rPr>
          <w:i/>
          <w:color w:val="000000"/>
        </w:rPr>
        <w:t>2 CFR Part 170</w:t>
      </w:r>
    </w:p>
    <w:p w14:paraId="20C10E98" w14:textId="202AC4B7" w:rsidR="00F10A54" w:rsidRDefault="00F10A54" w:rsidP="00084EAC">
      <w:pPr>
        <w:autoSpaceDE w:val="0"/>
        <w:autoSpaceDN w:val="0"/>
        <w:adjustRightInd w:val="0"/>
        <w:ind w:left="360"/>
        <w:rPr>
          <w:color w:val="000000"/>
        </w:rPr>
      </w:pPr>
      <w:r w:rsidRPr="00F10A54">
        <w:rPr>
          <w:color w:val="000000"/>
        </w:rPr>
        <w:t>The Federal Funding Accountability and Transparency Act (FFATA) of 2006 (Public Law 109–282), as amended by Section 6202 of Public Law 110–25</w:t>
      </w:r>
      <w:r>
        <w:rPr>
          <w:color w:val="000000"/>
        </w:rPr>
        <w:t>2</w:t>
      </w:r>
      <w:r w:rsidR="00426905">
        <w:rPr>
          <w:color w:val="000000"/>
        </w:rPr>
        <w:t>,</w:t>
      </w:r>
      <w:r>
        <w:rPr>
          <w:color w:val="000000"/>
        </w:rPr>
        <w:t xml:space="preserve"> requires primary grantees of f</w:t>
      </w:r>
      <w:r w:rsidRPr="00F10A54">
        <w:rPr>
          <w:color w:val="000000"/>
        </w:rPr>
        <w:t>ederal grants and cooperative agreements to report information on subgrantee obligations and executive compensation</w:t>
      </w:r>
      <w:r w:rsidR="00102105">
        <w:rPr>
          <w:color w:val="000000"/>
        </w:rPr>
        <w:t xml:space="preserve">. </w:t>
      </w:r>
      <w:r w:rsidR="00B87DB1">
        <w:rPr>
          <w:color w:val="000000"/>
        </w:rPr>
        <w:t xml:space="preserve">The </w:t>
      </w:r>
      <w:r w:rsidRPr="00F10A54">
        <w:rPr>
          <w:color w:val="000000"/>
        </w:rPr>
        <w:t xml:space="preserve">FFATA promotes open government by enhancing the </w:t>
      </w:r>
      <w:r>
        <w:rPr>
          <w:color w:val="000000"/>
        </w:rPr>
        <w:t>f</w:t>
      </w:r>
      <w:r w:rsidRPr="00F10A54">
        <w:rPr>
          <w:color w:val="000000"/>
        </w:rPr>
        <w:t xml:space="preserve">ederal </w:t>
      </w:r>
      <w:r>
        <w:rPr>
          <w:color w:val="000000"/>
        </w:rPr>
        <w:t>g</w:t>
      </w:r>
      <w:r w:rsidRPr="00F10A54">
        <w:rPr>
          <w:color w:val="000000"/>
        </w:rPr>
        <w:t>overnment’s accountability for its stewardship of public resources</w:t>
      </w:r>
      <w:r w:rsidR="00102105">
        <w:rPr>
          <w:color w:val="000000"/>
        </w:rPr>
        <w:t xml:space="preserve">. </w:t>
      </w:r>
      <w:r w:rsidRPr="00F10A54">
        <w:rPr>
          <w:color w:val="000000"/>
        </w:rPr>
        <w:t xml:space="preserve">This is accomplished by making </w:t>
      </w:r>
      <w:r>
        <w:rPr>
          <w:color w:val="000000"/>
        </w:rPr>
        <w:t>g</w:t>
      </w:r>
      <w:r w:rsidRPr="00F10A54">
        <w:rPr>
          <w:color w:val="000000"/>
        </w:rPr>
        <w:t xml:space="preserve">overnment information, particularly information on </w:t>
      </w:r>
      <w:r>
        <w:rPr>
          <w:color w:val="000000"/>
        </w:rPr>
        <w:t>f</w:t>
      </w:r>
      <w:r w:rsidRPr="00F10A54">
        <w:rPr>
          <w:color w:val="000000"/>
        </w:rPr>
        <w:t>ederal spending, ac</w:t>
      </w:r>
      <w:r w:rsidR="006E2C33">
        <w:rPr>
          <w:color w:val="000000"/>
        </w:rPr>
        <w:t>cessible to the general public.</w:t>
      </w:r>
    </w:p>
    <w:p w14:paraId="733B83C0" w14:textId="77777777" w:rsidR="00B87DB1" w:rsidRDefault="00B87DB1" w:rsidP="00084EAC">
      <w:pPr>
        <w:autoSpaceDE w:val="0"/>
        <w:autoSpaceDN w:val="0"/>
        <w:adjustRightInd w:val="0"/>
        <w:ind w:left="360"/>
        <w:rPr>
          <w:color w:val="000000"/>
        </w:rPr>
      </w:pPr>
    </w:p>
    <w:p w14:paraId="2E545D30" w14:textId="1777BF89" w:rsidR="00B87DB1" w:rsidRDefault="00B87DB1" w:rsidP="00B87DB1">
      <w:pPr>
        <w:autoSpaceDE w:val="0"/>
        <w:autoSpaceDN w:val="0"/>
        <w:adjustRightInd w:val="0"/>
        <w:ind w:left="360"/>
        <w:rPr>
          <w:color w:val="000000"/>
        </w:rPr>
      </w:pPr>
      <w:r w:rsidRPr="00F10A54">
        <w:rPr>
          <w:color w:val="000000"/>
        </w:rPr>
        <w:t xml:space="preserve">Primary grantees, </w:t>
      </w:r>
      <w:r>
        <w:rPr>
          <w:color w:val="000000"/>
        </w:rPr>
        <w:t>like the SCDE</w:t>
      </w:r>
      <w:r w:rsidRPr="00F10A54">
        <w:rPr>
          <w:color w:val="000000"/>
        </w:rPr>
        <w:t xml:space="preserve">, are required to report actions taken that obligate $25,000 or more in </w:t>
      </w:r>
      <w:r>
        <w:rPr>
          <w:color w:val="000000"/>
        </w:rPr>
        <w:t>f</w:t>
      </w:r>
      <w:r w:rsidRPr="00F10A54">
        <w:rPr>
          <w:color w:val="000000"/>
        </w:rPr>
        <w:t>ederal grant funds to first-tier subgrantees</w:t>
      </w:r>
      <w:r>
        <w:rPr>
          <w:color w:val="000000"/>
        </w:rPr>
        <w:t xml:space="preserve">. </w:t>
      </w:r>
      <w:r w:rsidRPr="00F10A54">
        <w:rPr>
          <w:color w:val="000000"/>
        </w:rPr>
        <w:t xml:space="preserve">This information must be reported in the </w:t>
      </w:r>
      <w:r>
        <w:rPr>
          <w:color w:val="000000"/>
        </w:rPr>
        <w:t>g</w:t>
      </w:r>
      <w:r w:rsidRPr="00F10A54">
        <w:rPr>
          <w:color w:val="000000"/>
        </w:rPr>
        <w:t>overnmentwide FFATA Sub</w:t>
      </w:r>
      <w:r>
        <w:rPr>
          <w:color w:val="000000"/>
        </w:rPr>
        <w:t>a</w:t>
      </w:r>
      <w:r w:rsidRPr="00F10A54">
        <w:rPr>
          <w:color w:val="000000"/>
        </w:rPr>
        <w:t>ward Reporting System (FSRS)</w:t>
      </w:r>
      <w:r>
        <w:rPr>
          <w:color w:val="000000"/>
        </w:rPr>
        <w:t xml:space="preserve">. </w:t>
      </w:r>
      <w:r w:rsidRPr="00F10A54">
        <w:rPr>
          <w:color w:val="000000"/>
        </w:rPr>
        <w:t>A primary grantee and first-tier subgrantees must also report total compensation for each of its five most-highly compensated executives</w:t>
      </w:r>
      <w:r>
        <w:rPr>
          <w:color w:val="000000"/>
        </w:rPr>
        <w:t xml:space="preserve">. </w:t>
      </w:r>
      <w:r w:rsidRPr="00F10A54">
        <w:rPr>
          <w:color w:val="000000"/>
        </w:rPr>
        <w:t xml:space="preserve">Additional information will be provided to </w:t>
      </w:r>
      <w:r>
        <w:rPr>
          <w:color w:val="000000"/>
        </w:rPr>
        <w:t>sub</w:t>
      </w:r>
      <w:r w:rsidRPr="00F10A54">
        <w:rPr>
          <w:color w:val="000000"/>
        </w:rPr>
        <w:t>grant recipients upon award.</w:t>
      </w:r>
    </w:p>
    <w:p w14:paraId="31DD1303" w14:textId="77777777" w:rsidR="003C4553" w:rsidRDefault="003C4553" w:rsidP="00084EAC">
      <w:pPr>
        <w:autoSpaceDE w:val="0"/>
        <w:autoSpaceDN w:val="0"/>
        <w:adjustRightInd w:val="0"/>
        <w:ind w:left="360"/>
        <w:rPr>
          <w:color w:val="000000"/>
        </w:rPr>
      </w:pPr>
    </w:p>
    <w:p w14:paraId="23E3E8A1" w14:textId="77777777" w:rsidR="00A71A21" w:rsidRDefault="003C4553" w:rsidP="003C4553">
      <w:pPr>
        <w:ind w:left="360"/>
        <w:rPr>
          <w:bCs/>
          <w:i/>
        </w:rPr>
      </w:pPr>
      <w:r>
        <w:rPr>
          <w:bCs/>
          <w:i/>
        </w:rPr>
        <w:t xml:space="preserve">Program Income–2 CFR Part 200.307 </w:t>
      </w:r>
    </w:p>
    <w:p w14:paraId="736C3D2E" w14:textId="79601B10" w:rsidR="003C4553" w:rsidRDefault="003C4553" w:rsidP="003C4553">
      <w:pPr>
        <w:ind w:left="360"/>
        <w:rPr>
          <w:color w:val="000000"/>
        </w:rPr>
      </w:pPr>
      <w:r>
        <w:t>Ordinarily, program income is deducted from total allowable program costs, and all program income, except for tuition and fees charged to students and employers earned by a subgrantee under this award, must be so deducted. A local subgrantee charging reasonable and necessary tuition or fees to students and employers may use that income to provide additional adult education and literacy services that it would otherwise be unable to provide. Program income from tuition and fees must be (1) governed by the terms of the agreement between the SCDE and the local subgrantee to which the state provides federal funds, (2) accounted for in program records, and (3) used only for costs allowable under AEFLA.</w:t>
      </w:r>
    </w:p>
    <w:p w14:paraId="092F3761" w14:textId="77777777" w:rsidR="003C4553" w:rsidRPr="00F10A54" w:rsidRDefault="003C4553" w:rsidP="00084EAC">
      <w:pPr>
        <w:autoSpaceDE w:val="0"/>
        <w:autoSpaceDN w:val="0"/>
        <w:adjustRightInd w:val="0"/>
        <w:ind w:left="360"/>
        <w:rPr>
          <w:color w:val="000000"/>
        </w:rPr>
      </w:pPr>
    </w:p>
    <w:p w14:paraId="20C10E9E" w14:textId="6089DCE1" w:rsidR="00404A17" w:rsidRDefault="00404A17" w:rsidP="004A2030">
      <w:pPr>
        <w:rPr>
          <w:color w:val="000000"/>
        </w:rPr>
      </w:pPr>
      <w:r w:rsidRPr="00F10A54">
        <w:rPr>
          <w:color w:val="000000"/>
        </w:rPr>
        <w:t>Applicants</w:t>
      </w:r>
      <w:r>
        <w:rPr>
          <w:color w:val="000000"/>
        </w:rPr>
        <w:t xml:space="preserve"> should review the Assurances and Terms and Conditions for </w:t>
      </w:r>
      <w:r w:rsidRPr="009F4850">
        <w:rPr>
          <w:color w:val="000000"/>
        </w:rPr>
        <w:t>Federal Sub</w:t>
      </w:r>
      <w:r w:rsidR="00150001" w:rsidRPr="009F4850">
        <w:rPr>
          <w:color w:val="000000"/>
        </w:rPr>
        <w:t>a</w:t>
      </w:r>
      <w:r w:rsidR="009F4850">
        <w:rPr>
          <w:color w:val="000000"/>
        </w:rPr>
        <w:t>wards</w:t>
      </w:r>
      <w:r>
        <w:rPr>
          <w:color w:val="000000"/>
        </w:rPr>
        <w:t xml:space="preserve"> (on </w:t>
      </w:r>
      <w:r w:rsidRPr="00155D58">
        <w:rPr>
          <w:color w:val="000000"/>
        </w:rPr>
        <w:t xml:space="preserve">pages </w:t>
      </w:r>
      <w:r w:rsidR="003F091E" w:rsidRPr="00155D58">
        <w:rPr>
          <w:color w:val="000000"/>
        </w:rPr>
        <w:t>1</w:t>
      </w:r>
      <w:r w:rsidR="00BC3EB3" w:rsidRPr="00155D58">
        <w:rPr>
          <w:color w:val="000000"/>
        </w:rPr>
        <w:t>20–</w:t>
      </w:r>
      <w:r w:rsidR="005377BF" w:rsidRPr="00155D58">
        <w:rPr>
          <w:color w:val="000000"/>
        </w:rPr>
        <w:t>1</w:t>
      </w:r>
      <w:r w:rsidR="00F82B92" w:rsidRPr="00155D58">
        <w:rPr>
          <w:color w:val="000000"/>
        </w:rPr>
        <w:t>2</w:t>
      </w:r>
      <w:r w:rsidR="00BC3EB3" w:rsidRPr="00155D58">
        <w:rPr>
          <w:color w:val="000000"/>
        </w:rPr>
        <w:t>3</w:t>
      </w:r>
      <w:r w:rsidR="001F213A">
        <w:rPr>
          <w:color w:val="000000"/>
        </w:rPr>
        <w:t>)</w:t>
      </w:r>
      <w:r>
        <w:rPr>
          <w:color w:val="000000"/>
        </w:rPr>
        <w:t xml:space="preserve"> to ensure that, if awarded a </w:t>
      </w:r>
      <w:r w:rsidR="00E37CF1">
        <w:rPr>
          <w:color w:val="000000"/>
        </w:rPr>
        <w:t>subgrant</w:t>
      </w:r>
      <w:r>
        <w:rPr>
          <w:color w:val="000000"/>
        </w:rPr>
        <w:t>, they are capable of full compliance, especially with all the referenced federal regulat</w:t>
      </w:r>
      <w:r w:rsidR="002E5DD9">
        <w:rPr>
          <w:color w:val="000000"/>
        </w:rPr>
        <w:t>ions and state laws</w:t>
      </w:r>
      <w:r w:rsidR="008A7606">
        <w:rPr>
          <w:color w:val="000000"/>
        </w:rPr>
        <w:t>,</w:t>
      </w:r>
      <w:r w:rsidR="002E5DD9">
        <w:rPr>
          <w:color w:val="000000"/>
        </w:rPr>
        <w:t xml:space="preserve"> </w:t>
      </w:r>
      <w:r>
        <w:rPr>
          <w:color w:val="000000"/>
        </w:rPr>
        <w:t>in order to enter into an agreement with the SCDE for this program</w:t>
      </w:r>
      <w:r w:rsidR="00102105">
        <w:rPr>
          <w:color w:val="000000"/>
        </w:rPr>
        <w:t xml:space="preserve">. </w:t>
      </w:r>
      <w:r w:rsidR="0086732A">
        <w:rPr>
          <w:color w:val="000000"/>
        </w:rPr>
        <w:t xml:space="preserve">For example, in compliance with 2 CFR Part 200.112, applicants must disclose in writing any potential conflict of interest to the SCDE in accordance with the </w:t>
      </w:r>
      <w:r w:rsidR="009F4850">
        <w:rPr>
          <w:color w:val="000000"/>
        </w:rPr>
        <w:t>US</w:t>
      </w:r>
      <w:r w:rsidR="00E1405E">
        <w:rPr>
          <w:color w:val="000000"/>
        </w:rPr>
        <w:t xml:space="preserve">ED’s </w:t>
      </w:r>
      <w:r w:rsidR="0086732A">
        <w:rPr>
          <w:color w:val="000000"/>
        </w:rPr>
        <w:t>conflict of interest policy.</w:t>
      </w:r>
      <w:r>
        <w:rPr>
          <w:color w:val="000000"/>
        </w:rPr>
        <w:t xml:space="preserve"> A signed Certification Signature Page (see page </w:t>
      </w:r>
      <w:r w:rsidR="00BC3EB3" w:rsidRPr="00155D58">
        <w:rPr>
          <w:color w:val="000000"/>
        </w:rPr>
        <w:t>119</w:t>
      </w:r>
      <w:r w:rsidRPr="00155D58">
        <w:rPr>
          <w:color w:val="000000"/>
        </w:rPr>
        <w:t>)</w:t>
      </w:r>
      <w:r>
        <w:rPr>
          <w:color w:val="000000"/>
        </w:rPr>
        <w:t xml:space="preserve"> is required with the application and </w:t>
      </w:r>
      <w:r w:rsidRPr="0086732A">
        <w:rPr>
          <w:i/>
          <w:color w:val="000000"/>
        </w:rPr>
        <w:t>legally binds</w:t>
      </w:r>
      <w:r>
        <w:rPr>
          <w:color w:val="000000"/>
        </w:rPr>
        <w:t xml:space="preserve"> the applicant to the agency’s Assurance</w:t>
      </w:r>
      <w:r w:rsidR="000B5340">
        <w:rPr>
          <w:color w:val="000000"/>
        </w:rPr>
        <w:t>s</w:t>
      </w:r>
      <w:r>
        <w:rPr>
          <w:color w:val="000000"/>
        </w:rPr>
        <w:t xml:space="preserve"> and Terms and Conditions.</w:t>
      </w:r>
    </w:p>
    <w:p w14:paraId="20C10E9F" w14:textId="77777777" w:rsidR="00291167" w:rsidRDefault="00291167" w:rsidP="004A2030">
      <w:pPr>
        <w:rPr>
          <w:color w:val="000000"/>
        </w:rPr>
      </w:pPr>
    </w:p>
    <w:p w14:paraId="20C10EAF" w14:textId="77777777" w:rsidR="00A50CC5" w:rsidRPr="00CD7D14" w:rsidRDefault="00A50CC5" w:rsidP="00A50CC5">
      <w:pPr>
        <w:rPr>
          <w:u w:val="single"/>
        </w:rPr>
      </w:pPr>
      <w:r w:rsidRPr="00CD7D14">
        <w:rPr>
          <w:u w:val="single"/>
        </w:rPr>
        <w:lastRenderedPageBreak/>
        <w:t>Primary Indicators of Performance</w:t>
      </w:r>
    </w:p>
    <w:p w14:paraId="20C10EB0" w14:textId="4BFAB2C7" w:rsidR="00A50CC5" w:rsidRDefault="00175842" w:rsidP="00A50CC5">
      <w:hyperlink r:id="rId29" w:anchor="page=47" w:history="1">
        <w:r w:rsidR="00A50CC5" w:rsidRPr="001224B9">
          <w:rPr>
            <w:rStyle w:val="Hyperlink"/>
          </w:rPr>
          <w:t>Section 116 of WIOA</w:t>
        </w:r>
      </w:hyperlink>
      <w:r w:rsidR="00A50CC5" w:rsidRPr="00272BBC">
        <w:t xml:space="preserve"> establishes performance accountability indicators and performance reporting requirements to assess the effectiveness of </w:t>
      </w:r>
      <w:r w:rsidR="00411FDE">
        <w:t>s</w:t>
      </w:r>
      <w:r w:rsidR="00A50CC5" w:rsidRPr="00272BBC">
        <w:t xml:space="preserve">tates and local areas in achieving positive outcomes for individuals served by the workforce development system’s six core programs. </w:t>
      </w:r>
      <w:r w:rsidR="00A50CC5">
        <w:t xml:space="preserve">Adult education is one of the six core workforce development programs. </w:t>
      </w:r>
      <w:r w:rsidR="002F092C">
        <w:t xml:space="preserve">The </w:t>
      </w:r>
      <w:r w:rsidR="00A50CC5">
        <w:t>WIOA</w:t>
      </w:r>
      <w:r w:rsidR="00A50CC5" w:rsidRPr="00272BBC">
        <w:t xml:space="preserve"> core programs </w:t>
      </w:r>
      <w:r w:rsidR="00A50CC5">
        <w:t>in South Carolina include:</w:t>
      </w:r>
    </w:p>
    <w:p w14:paraId="20C10EB1" w14:textId="0B46A4CE" w:rsidR="00A50CC5" w:rsidRDefault="00A50CC5" w:rsidP="009C2676">
      <w:pPr>
        <w:pStyle w:val="ListParagraph"/>
        <w:numPr>
          <w:ilvl w:val="0"/>
          <w:numId w:val="43"/>
        </w:numPr>
      </w:pPr>
      <w:r>
        <w:t>P</w:t>
      </w:r>
      <w:r w:rsidRPr="00272BBC">
        <w:t>rograms</w:t>
      </w:r>
      <w:r w:rsidR="00A71A21" w:rsidRPr="00272BBC">
        <w:t xml:space="preserve"> </w:t>
      </w:r>
      <w:r w:rsidRPr="00272BBC">
        <w:t xml:space="preserve">authorized under </w:t>
      </w:r>
      <w:r w:rsidR="00ED3F94">
        <w:t xml:space="preserve">the </w:t>
      </w:r>
      <w:r w:rsidRPr="00272BBC">
        <w:t xml:space="preserve">WIOA </w:t>
      </w:r>
      <w:r w:rsidR="00411FDE">
        <w:t>T</w:t>
      </w:r>
      <w:r w:rsidRPr="00272BBC">
        <w:t xml:space="preserve">itle I and administered by </w:t>
      </w:r>
      <w:r>
        <w:t xml:space="preserve">the SC Department of Employment and Workforce </w:t>
      </w:r>
      <w:r w:rsidRPr="00411FDE">
        <w:t>(SCDEW):</w:t>
      </w:r>
      <w:r>
        <w:t xml:space="preserve"> </w:t>
      </w:r>
      <w:r w:rsidRPr="00272BBC">
        <w:t xml:space="preserve">Adult, Dislocated Worker, and Youth; </w:t>
      </w:r>
    </w:p>
    <w:p w14:paraId="20C10EB2" w14:textId="57ECBF1F" w:rsidR="00A50CC5" w:rsidRDefault="00A71A21" w:rsidP="009C2676">
      <w:pPr>
        <w:pStyle w:val="ListParagraph"/>
        <w:numPr>
          <w:ilvl w:val="0"/>
          <w:numId w:val="43"/>
        </w:numPr>
      </w:pPr>
      <w:r>
        <w:t>the</w:t>
      </w:r>
      <w:r w:rsidRPr="00272BBC">
        <w:t xml:space="preserve"> </w:t>
      </w:r>
      <w:r w:rsidR="00A50CC5" w:rsidRPr="00272BBC">
        <w:t>AEFLA p</w:t>
      </w:r>
      <w:r w:rsidR="00A50CC5">
        <w:t xml:space="preserve">rogram, authorized under </w:t>
      </w:r>
      <w:r w:rsidR="00ED3F94">
        <w:t xml:space="preserve">the </w:t>
      </w:r>
      <w:r w:rsidR="00A50CC5">
        <w:t>WIOA Ti</w:t>
      </w:r>
      <w:r w:rsidR="00A50CC5" w:rsidRPr="00272BBC">
        <w:t xml:space="preserve">tle II and administered by </w:t>
      </w:r>
      <w:r w:rsidR="00A50CC5">
        <w:t>the SCDE Office of Adult Education</w:t>
      </w:r>
      <w:r w:rsidR="00A50CC5" w:rsidRPr="00272BBC">
        <w:t xml:space="preserve">; </w:t>
      </w:r>
    </w:p>
    <w:p w14:paraId="20C10EB3" w14:textId="09400842" w:rsidR="00A50CC5" w:rsidRDefault="00A71A21" w:rsidP="009C2676">
      <w:pPr>
        <w:pStyle w:val="ListParagraph"/>
        <w:numPr>
          <w:ilvl w:val="0"/>
          <w:numId w:val="43"/>
        </w:numPr>
      </w:pPr>
      <w:r>
        <w:t>t</w:t>
      </w:r>
      <w:r w:rsidRPr="00272BBC">
        <w:t xml:space="preserve">he </w:t>
      </w:r>
      <w:r w:rsidR="00A50CC5" w:rsidRPr="00272BBC">
        <w:t>Employment Service program authorized under the Wagner</w:t>
      </w:r>
      <w:r w:rsidR="00A50CC5">
        <w:t>-</w:t>
      </w:r>
      <w:r w:rsidR="00A50CC5" w:rsidRPr="00272BBC">
        <w:t xml:space="preserve">Peyser Act, as amended by </w:t>
      </w:r>
      <w:r w:rsidR="00ED3F94">
        <w:t xml:space="preserve">the </w:t>
      </w:r>
      <w:r w:rsidR="00A50CC5" w:rsidRPr="00272BBC">
        <w:t xml:space="preserve">WIOA </w:t>
      </w:r>
      <w:r w:rsidR="00A50CC5">
        <w:t>T</w:t>
      </w:r>
      <w:r w:rsidR="00A50CC5" w:rsidRPr="00272BBC">
        <w:t xml:space="preserve">itle III and administered by </w:t>
      </w:r>
      <w:r w:rsidR="00A50CC5" w:rsidRPr="00201C54">
        <w:t>the SC</w:t>
      </w:r>
      <w:r w:rsidR="00A50CC5">
        <w:t>DEW</w:t>
      </w:r>
      <w:r w:rsidR="00A50CC5" w:rsidRPr="00272BBC">
        <w:t xml:space="preserve">; and </w:t>
      </w:r>
    </w:p>
    <w:p w14:paraId="20C10EB4" w14:textId="0DC6FDA4" w:rsidR="00A50CC5" w:rsidRDefault="00A71A21" w:rsidP="009C2676">
      <w:pPr>
        <w:pStyle w:val="ListParagraph"/>
        <w:numPr>
          <w:ilvl w:val="0"/>
          <w:numId w:val="43"/>
        </w:numPr>
      </w:pPr>
      <w:r>
        <w:t>t</w:t>
      </w:r>
      <w:r w:rsidRPr="00272BBC">
        <w:t xml:space="preserve">he </w:t>
      </w:r>
      <w:r w:rsidR="00A50CC5" w:rsidRPr="00272BBC">
        <w:t xml:space="preserve">Vocational Rehabilitation (VR) program authorized under </w:t>
      </w:r>
      <w:r w:rsidR="00411FDE">
        <w:t>T</w:t>
      </w:r>
      <w:r w:rsidR="00A50CC5" w:rsidRPr="00272BBC">
        <w:t>itle I of the Rehabilitation Ac</w:t>
      </w:r>
      <w:r w:rsidR="00A50CC5">
        <w:t xml:space="preserve">t of 1973, as amended by </w:t>
      </w:r>
      <w:r w:rsidR="00ED3F94">
        <w:t xml:space="preserve">the </w:t>
      </w:r>
      <w:r w:rsidR="00A50CC5">
        <w:t>WIOA Ti</w:t>
      </w:r>
      <w:r w:rsidR="00A50CC5" w:rsidRPr="00272BBC">
        <w:t xml:space="preserve">tle IV and administered by </w:t>
      </w:r>
      <w:r w:rsidR="00A50CC5">
        <w:t xml:space="preserve">the </w:t>
      </w:r>
      <w:r w:rsidR="00A50CC5" w:rsidRPr="00201C54">
        <w:t>SC Vocational Rehabilitation Department</w:t>
      </w:r>
      <w:r w:rsidR="00A50CC5">
        <w:t xml:space="preserve"> and the SC </w:t>
      </w:r>
      <w:r w:rsidR="00A50CC5" w:rsidRPr="00201C54">
        <w:t>Commission for the Blind</w:t>
      </w:r>
      <w:r w:rsidR="00A50CC5" w:rsidRPr="00272BBC">
        <w:t>.</w:t>
      </w:r>
    </w:p>
    <w:p w14:paraId="20C10EB5" w14:textId="77777777" w:rsidR="00A50CC5" w:rsidRDefault="00A50CC5" w:rsidP="00A50CC5"/>
    <w:p w14:paraId="20C10EB8" w14:textId="2F7B98CA" w:rsidR="00A50CC5" w:rsidRPr="009C1F73" w:rsidRDefault="00A50CC5" w:rsidP="00A50CC5">
      <w:r>
        <w:t xml:space="preserve">Under </w:t>
      </w:r>
      <w:r w:rsidR="00ED3F94">
        <w:t xml:space="preserve">the </w:t>
      </w:r>
      <w:r>
        <w:t>WIOA, there are six primary indicators of performance that apply to all six core programs. The primary indicators of performance focus on employment, median earnings, credential attainme</w:t>
      </w:r>
      <w:r w:rsidR="00411FDE">
        <w:t>nt, and measurable skill gains.</w:t>
      </w:r>
      <w:r w:rsidR="002F092C">
        <w:t xml:space="preserve"> </w:t>
      </w:r>
      <w:r w:rsidRPr="009C1F73">
        <w:t xml:space="preserve">In </w:t>
      </w:r>
      <w:r>
        <w:t xml:space="preserve">accordance with </w:t>
      </w:r>
      <w:r w:rsidR="00ED3F94">
        <w:t xml:space="preserve">the </w:t>
      </w:r>
      <w:r>
        <w:t xml:space="preserve">WIOA </w:t>
      </w:r>
      <w:hyperlink r:id="rId30" w:anchor="page=47" w:history="1">
        <w:r w:rsidRPr="001224B9">
          <w:rPr>
            <w:rStyle w:val="Hyperlink"/>
          </w:rPr>
          <w:t>Title I (Sec. 116)</w:t>
        </w:r>
      </w:hyperlink>
      <w:r>
        <w:t xml:space="preserve"> and</w:t>
      </w:r>
      <w:r w:rsidRPr="009C1F73">
        <w:t xml:space="preserve"> </w:t>
      </w:r>
      <w:hyperlink r:id="rId31" w:anchor="page=190" w:history="1">
        <w:r w:rsidRPr="001224B9">
          <w:rPr>
            <w:rStyle w:val="Hyperlink"/>
          </w:rPr>
          <w:t>Title II (Sec. 212)</w:t>
        </w:r>
      </w:hyperlink>
      <w:r>
        <w:t xml:space="preserve">, </w:t>
      </w:r>
      <w:r w:rsidR="00A257C7">
        <w:t>the primary indicators of performance include:</w:t>
      </w:r>
    </w:p>
    <w:p w14:paraId="20C10EB9" w14:textId="77777777" w:rsidR="00A50CC5" w:rsidRDefault="00A50CC5" w:rsidP="009C2676">
      <w:pPr>
        <w:numPr>
          <w:ilvl w:val="0"/>
          <w:numId w:val="42"/>
        </w:numPr>
      </w:pPr>
      <w:r>
        <w:t>the percentage of program participants who are in unsubsidized employment during the second quarter after exit from the program;</w:t>
      </w:r>
    </w:p>
    <w:p w14:paraId="20C10EBA" w14:textId="77777777" w:rsidR="00A50CC5" w:rsidRDefault="00A50CC5" w:rsidP="009C2676">
      <w:pPr>
        <w:numPr>
          <w:ilvl w:val="0"/>
          <w:numId w:val="42"/>
        </w:numPr>
      </w:pPr>
      <w:r>
        <w:t>the percentage of program participants who are in unsubsidized employment during the fourth quarter after exit from the program;</w:t>
      </w:r>
    </w:p>
    <w:p w14:paraId="20C10EBB" w14:textId="77777777" w:rsidR="00A50CC5" w:rsidRDefault="00A50CC5" w:rsidP="009C2676">
      <w:pPr>
        <w:numPr>
          <w:ilvl w:val="0"/>
          <w:numId w:val="42"/>
        </w:numPr>
      </w:pPr>
      <w:r>
        <w:t>the median earnings of program participants who are in unsubsidized employment during the second quarter after exit from the program;</w:t>
      </w:r>
    </w:p>
    <w:p w14:paraId="20C10EBC" w14:textId="77777777" w:rsidR="00A50CC5" w:rsidRDefault="00A50CC5" w:rsidP="009C2676">
      <w:pPr>
        <w:numPr>
          <w:ilvl w:val="0"/>
          <w:numId w:val="42"/>
        </w:numPr>
      </w:pPr>
      <w:r>
        <w:t xml:space="preserve">the percentage of program participants who obtain a recognized postsecondary credential, or a secondary school diploma or its recognized equivalent, during participation in or within </w:t>
      </w:r>
      <w:r w:rsidR="00411FDE">
        <w:t>one</w:t>
      </w:r>
      <w:r>
        <w:t xml:space="preserve"> year after exit from the program;</w:t>
      </w:r>
    </w:p>
    <w:p w14:paraId="20C10EBD" w14:textId="6516F22D" w:rsidR="00A50CC5" w:rsidRDefault="00A50CC5" w:rsidP="009C2676">
      <w:pPr>
        <w:numPr>
          <w:ilvl w:val="0"/>
          <w:numId w:val="42"/>
        </w:numPr>
      </w:pPr>
      <w:r>
        <w:t>the percentage of program participants who, during a program year, are in an education or training program that leads to a recognized postsecondary credential or employment and who are achieving measurable skill gains toward such a credential or employment</w:t>
      </w:r>
      <w:r w:rsidR="00411FDE">
        <w:t xml:space="preserve"> (</w:t>
      </w:r>
      <w:r w:rsidR="00A6477D">
        <w:t>s</w:t>
      </w:r>
      <w:r w:rsidR="00411FDE" w:rsidRPr="001153E7">
        <w:t>ee page</w:t>
      </w:r>
      <w:r w:rsidR="005377BF">
        <w:t>s</w:t>
      </w:r>
      <w:r w:rsidR="00411FDE" w:rsidRPr="001153E7">
        <w:t xml:space="preserve"> </w:t>
      </w:r>
      <w:r w:rsidR="005377BF" w:rsidRPr="00155D58">
        <w:t>9</w:t>
      </w:r>
      <w:r w:rsidR="00BC3EB3" w:rsidRPr="00155D58">
        <w:t>6</w:t>
      </w:r>
      <w:r w:rsidR="00A71A21" w:rsidRPr="00155D58">
        <w:t>–</w:t>
      </w:r>
      <w:r w:rsidR="005377BF" w:rsidRPr="00155D58">
        <w:t>9</w:t>
      </w:r>
      <w:r w:rsidR="00BC3EB3" w:rsidRPr="00155D58">
        <w:t>7</w:t>
      </w:r>
      <w:r w:rsidR="00411FDE" w:rsidRPr="001153E7">
        <w:t xml:space="preserve"> for guidance on measurable skill gains as related to adult education</w:t>
      </w:r>
      <w:r w:rsidR="00411FDE">
        <w:t>)</w:t>
      </w:r>
      <w:r>
        <w:t>; and</w:t>
      </w:r>
    </w:p>
    <w:p w14:paraId="20C10EBE" w14:textId="77777777" w:rsidR="00A50CC5" w:rsidRDefault="00A50CC5" w:rsidP="009C2676">
      <w:pPr>
        <w:numPr>
          <w:ilvl w:val="0"/>
          <w:numId w:val="42"/>
        </w:numPr>
      </w:pPr>
      <w:r>
        <w:t>the indicators of effectiveness in serving employers.</w:t>
      </w:r>
    </w:p>
    <w:p w14:paraId="20C10EBF" w14:textId="77777777" w:rsidR="00A50CC5" w:rsidRDefault="00A50CC5" w:rsidP="00A50CC5"/>
    <w:p w14:paraId="20C10EC0" w14:textId="4CE868AD" w:rsidR="00A50CC5" w:rsidRDefault="00A50CC5" w:rsidP="00A50CC5">
      <w:r>
        <w:t xml:space="preserve">The </w:t>
      </w:r>
      <w:r w:rsidR="005071CE">
        <w:t xml:space="preserve">AEFLA </w:t>
      </w:r>
      <w:r w:rsidR="00A257C7">
        <w:t xml:space="preserve">performance </w:t>
      </w:r>
      <w:r w:rsidRPr="002B638F">
        <w:t xml:space="preserve">measures </w:t>
      </w:r>
      <w:r w:rsidR="00A257C7">
        <w:t xml:space="preserve">will </w:t>
      </w:r>
      <w:r>
        <w:t>contribute to the state’s</w:t>
      </w:r>
      <w:r w:rsidRPr="002B638F">
        <w:t xml:space="preserve"> </w:t>
      </w:r>
      <w:r>
        <w:t xml:space="preserve">WIOA </w:t>
      </w:r>
      <w:r w:rsidRPr="002B638F">
        <w:t>primary indicators of performance</w:t>
      </w:r>
      <w:r w:rsidR="00E21699">
        <w:t>. The processes and procedures around this will be determined at a later date.</w:t>
      </w:r>
    </w:p>
    <w:p w14:paraId="37A25472" w14:textId="77777777" w:rsidR="003F091E" w:rsidRDefault="003F091E" w:rsidP="00C458A4"/>
    <w:p w14:paraId="0FD2EB08" w14:textId="77777777" w:rsidR="005071CE" w:rsidRPr="00932952" w:rsidRDefault="005071CE" w:rsidP="005071CE">
      <w:pPr>
        <w:keepNext/>
        <w:autoSpaceDE w:val="0"/>
        <w:autoSpaceDN w:val="0"/>
        <w:adjustRightInd w:val="0"/>
        <w:outlineLvl w:val="1"/>
        <w:rPr>
          <w:u w:val="single"/>
        </w:rPr>
      </w:pPr>
      <w:r>
        <w:rPr>
          <w:u w:val="single"/>
        </w:rPr>
        <w:t>Pe</w:t>
      </w:r>
      <w:r w:rsidRPr="00932952">
        <w:rPr>
          <w:u w:val="single"/>
        </w:rPr>
        <w:t>rformance Measures</w:t>
      </w:r>
    </w:p>
    <w:p w14:paraId="298F4DED" w14:textId="31820E67" w:rsidR="005071CE" w:rsidRDefault="005071CE" w:rsidP="005071CE">
      <w:bookmarkStart w:id="40" w:name="CoreIndicators"/>
      <w:bookmarkEnd w:id="40"/>
      <w:r>
        <w:t>Performance measures are used to quantitatively assess the implementation and outcomes of AEFLA programs and the effectiveness of the programs in serving students. Performance measures can provide useful information on how well programs are performing and whether educators are meeting instructional goals. Performance measures hold the SCDE and its subgrantees accountable for program results. IEL/CE programs are held accountable for the WIOA primary indicators of performance as well as the adult education performance measures which are a part of the primary indicators of performance.</w:t>
      </w:r>
    </w:p>
    <w:p w14:paraId="0704885C" w14:textId="0C67DDA6" w:rsidR="005071CE" w:rsidRDefault="005071CE" w:rsidP="005071CE">
      <w:r>
        <w:lastRenderedPageBreak/>
        <w:t xml:space="preserve">A primary measure of </w:t>
      </w:r>
      <w:r w:rsidR="00B34698">
        <w:t xml:space="preserve">adult education </w:t>
      </w:r>
      <w:r>
        <w:t>participant and program performance is measureable skill gain (MSG). MSG can be demonstrated through educational functioning level gain and receipt of a secondary credential</w:t>
      </w:r>
      <w:r w:rsidR="00B34698">
        <w:t xml:space="preserve"> or its equivalent</w:t>
      </w:r>
      <w:r>
        <w:t xml:space="preserve">. For additional information about MSG, see page </w:t>
      </w:r>
      <w:r w:rsidR="00BC3EB3" w:rsidRPr="00155D58">
        <w:t>96</w:t>
      </w:r>
      <w:r w:rsidRPr="00155D58">
        <w:t>.</w:t>
      </w:r>
    </w:p>
    <w:p w14:paraId="24D9D213" w14:textId="77777777" w:rsidR="003F091E" w:rsidRDefault="003F091E" w:rsidP="005071CE"/>
    <w:p w14:paraId="341929A5" w14:textId="16CF2AF2" w:rsidR="005071CE" w:rsidRDefault="005071CE" w:rsidP="005071CE">
      <w:r>
        <w:t>Subgrantees providing activities and services under IEL/CE must meet or exceed</w:t>
      </w:r>
      <w:r w:rsidRPr="009C1F73">
        <w:t xml:space="preserve"> </w:t>
      </w:r>
      <w:r>
        <w:t xml:space="preserve">adult education </w:t>
      </w:r>
      <w:r w:rsidRPr="009C1F73">
        <w:t>performance levels</w:t>
      </w:r>
      <w:r>
        <w:t xml:space="preserve"> as determined by the SCDE Office of Adult Education. Each subgrantee’s program performance </w:t>
      </w:r>
      <w:r w:rsidRPr="009C1F73">
        <w:t>contribute</w:t>
      </w:r>
      <w:r>
        <w:t>s</w:t>
      </w:r>
      <w:r w:rsidRPr="009C1F73">
        <w:t xml:space="preserve"> to </w:t>
      </w:r>
      <w:r>
        <w:t xml:space="preserve">the overall </w:t>
      </w:r>
      <w:r w:rsidRPr="009C1F73">
        <w:t>success</w:t>
      </w:r>
      <w:r>
        <w:t xml:space="preserve"> of the state</w:t>
      </w:r>
      <w:r w:rsidRPr="009C1F73">
        <w:t xml:space="preserve"> in meeting or exceeding the </w:t>
      </w:r>
      <w:r>
        <w:t>federally-</w:t>
      </w:r>
      <w:r w:rsidRPr="009C1F73">
        <w:t>agreed upon performance levels</w:t>
      </w:r>
      <w:r>
        <w:t xml:space="preserve">. The chart on page </w:t>
      </w:r>
      <w:r w:rsidR="00BC3EB3" w:rsidRPr="00155D58">
        <w:t>95</w:t>
      </w:r>
      <w:r>
        <w:t xml:space="preserve"> shows the performance levels that adult education programs have been expected to meet or exceed in the past. In most cases, performance levels have increased annually; thus, subgrantees awarded funds under this RFP </w:t>
      </w:r>
      <w:r w:rsidRPr="009C1F73">
        <w:t xml:space="preserve">must also </w:t>
      </w:r>
      <w:r w:rsidR="007039B8">
        <w:t>program</w:t>
      </w:r>
      <w:r>
        <w:t xml:space="preserve"> and expect</w:t>
      </w:r>
      <w:r w:rsidRPr="009C1F73">
        <w:t xml:space="preserve"> continuous improvement in </w:t>
      </w:r>
      <w:r>
        <w:t xml:space="preserve">their </w:t>
      </w:r>
      <w:r w:rsidRPr="009C1F73">
        <w:t>performance</w:t>
      </w:r>
      <w:r>
        <w:t xml:space="preserve"> levels</w:t>
      </w:r>
      <w:r w:rsidRPr="009C1F73">
        <w:t>.</w:t>
      </w:r>
      <w:r w:rsidRPr="00AB5B18">
        <w:t xml:space="preserve"> </w:t>
      </w:r>
      <w:r w:rsidR="00DE27EA">
        <w:t xml:space="preserve">AEFLA related </w:t>
      </w:r>
      <w:r>
        <w:t>performance-levels will be shared with subgrantees</w:t>
      </w:r>
      <w:r w:rsidR="00DE27EA">
        <w:t xml:space="preserve"> at a later time</w:t>
      </w:r>
      <w:r>
        <w:t>.</w:t>
      </w:r>
      <w:r w:rsidRPr="00AB5B18">
        <w:t xml:space="preserve"> </w:t>
      </w:r>
    </w:p>
    <w:p w14:paraId="1153BFD7" w14:textId="77777777" w:rsidR="00435C3F" w:rsidRDefault="00435C3F" w:rsidP="005071CE"/>
    <w:p w14:paraId="11D60607" w14:textId="77777777" w:rsidR="00C8526F" w:rsidRPr="00DB3F1A" w:rsidRDefault="00C8526F" w:rsidP="00C8526F">
      <w:pPr>
        <w:rPr>
          <w:u w:val="single"/>
        </w:rPr>
      </w:pPr>
      <w:r w:rsidRPr="00DB3F1A">
        <w:rPr>
          <w:u w:val="single"/>
        </w:rPr>
        <w:t>IEL/CE Program Requirements</w:t>
      </w:r>
    </w:p>
    <w:p w14:paraId="0794CFE9" w14:textId="2F5969F7" w:rsidR="00DB3F1A" w:rsidRPr="00DB3F1A" w:rsidRDefault="00DB3F1A" w:rsidP="00DB3F1A">
      <w:pPr>
        <w:shd w:val="clear" w:color="auto" w:fill="FFFFFF"/>
        <w:rPr>
          <w:color w:val="333333"/>
        </w:rPr>
      </w:pPr>
      <w:r w:rsidRPr="00DB3F1A">
        <w:t xml:space="preserve">Services provided through the IEL/CE program must include education services that enable adult ELLs to achieve competency in the English language and acquire the basic and more advanced skills needed to function effectively as parents, workers, and citizens. As part of the IEL/CE program requirements, each program must </w:t>
      </w:r>
      <w:r w:rsidRPr="00DB3F1A">
        <w:rPr>
          <w:color w:val="333333"/>
        </w:rPr>
        <w:t>provide services that</w:t>
      </w:r>
    </w:p>
    <w:p w14:paraId="72F8D2C4" w14:textId="5A6DE1E4" w:rsidR="00DB3F1A" w:rsidRPr="00DB3F1A" w:rsidRDefault="00DB3F1A" w:rsidP="009C2676">
      <w:pPr>
        <w:numPr>
          <w:ilvl w:val="2"/>
          <w:numId w:val="145"/>
        </w:numPr>
        <w:shd w:val="clear" w:color="auto" w:fill="FFFFFF"/>
        <w:ind w:left="360" w:hanging="360"/>
        <w:contextualSpacing/>
        <w:rPr>
          <w:color w:val="333333"/>
        </w:rPr>
      </w:pPr>
      <w:r w:rsidRPr="00DB3F1A">
        <w:rPr>
          <w:color w:val="333333"/>
        </w:rPr>
        <w:t xml:space="preserve">include instruction in literacy and English language acquisition and instruction on the rights and responsibilities of citizenship and civic participation; </w:t>
      </w:r>
    </w:p>
    <w:p w14:paraId="4EBAA116" w14:textId="447FBC33" w:rsidR="00DB3F1A" w:rsidRPr="00DB3F1A" w:rsidRDefault="00DB3F1A" w:rsidP="009C2676">
      <w:pPr>
        <w:numPr>
          <w:ilvl w:val="2"/>
          <w:numId w:val="145"/>
        </w:numPr>
        <w:shd w:val="clear" w:color="auto" w:fill="FFFFFF"/>
        <w:spacing w:before="150"/>
        <w:ind w:left="360" w:hanging="360"/>
        <w:contextualSpacing/>
        <w:rPr>
          <w:color w:val="333333"/>
        </w:rPr>
      </w:pPr>
      <w:r w:rsidRPr="00DB3F1A">
        <w:rPr>
          <w:color w:val="333333"/>
        </w:rPr>
        <w:t>are designed to</w:t>
      </w:r>
    </w:p>
    <w:p w14:paraId="68C2BACE" w14:textId="4C0F9C9F" w:rsidR="00DB3F1A" w:rsidRPr="00DB3F1A" w:rsidRDefault="00DB3F1A" w:rsidP="009C2676">
      <w:pPr>
        <w:numPr>
          <w:ilvl w:val="0"/>
          <w:numId w:val="142"/>
        </w:numPr>
        <w:shd w:val="clear" w:color="auto" w:fill="FFFFFF"/>
        <w:rPr>
          <w:sz w:val="22"/>
          <w:szCs w:val="22"/>
        </w:rPr>
      </w:pPr>
      <w:r w:rsidRPr="00DB3F1A">
        <w:t xml:space="preserve">prepare adults who are </w:t>
      </w:r>
      <w:r w:rsidR="00552B09">
        <w:t>ELLs</w:t>
      </w:r>
      <w:r w:rsidRPr="00DB3F1A">
        <w:t xml:space="preserve"> for, and place such adults in, unsubsidized employment in in-demand industries and occupations that lead to economic self-sufficiency; and</w:t>
      </w:r>
    </w:p>
    <w:p w14:paraId="11856DAB" w14:textId="2F27BD24" w:rsidR="00DB3F1A" w:rsidRPr="00DB3F1A" w:rsidRDefault="00DB3F1A" w:rsidP="009C2676">
      <w:pPr>
        <w:numPr>
          <w:ilvl w:val="0"/>
          <w:numId w:val="142"/>
        </w:numPr>
        <w:shd w:val="clear" w:color="auto" w:fill="FFFFFF"/>
        <w:rPr>
          <w:color w:val="1F497D"/>
        </w:rPr>
      </w:pPr>
      <w:r w:rsidRPr="00DB3F1A">
        <w:t xml:space="preserve">integrate with the local workforce development </w:t>
      </w:r>
      <w:r w:rsidRPr="00DB3F1A">
        <w:rPr>
          <w:color w:val="333333"/>
        </w:rPr>
        <w:t>system and its functions to carry out the activities of the program</w:t>
      </w:r>
      <w:r w:rsidRPr="00DB3F1A">
        <w:t>; and</w:t>
      </w:r>
    </w:p>
    <w:p w14:paraId="06396E23" w14:textId="6442F779" w:rsidR="00DB3F1A" w:rsidRPr="00DB3F1A" w:rsidRDefault="00DB3F1A" w:rsidP="009C2676">
      <w:pPr>
        <w:numPr>
          <w:ilvl w:val="2"/>
          <w:numId w:val="145"/>
        </w:numPr>
        <w:shd w:val="clear" w:color="auto" w:fill="FFFFFF"/>
        <w:spacing w:before="150"/>
        <w:ind w:left="360" w:hanging="360"/>
        <w:contextualSpacing/>
        <w:rPr>
          <w:color w:val="333333"/>
        </w:rPr>
      </w:pPr>
      <w:r w:rsidRPr="00DB3F1A">
        <w:t>may include workforce training.</w:t>
      </w:r>
      <w:r w:rsidRPr="00DB3F1A">
        <w:rPr>
          <w:color w:val="333333"/>
        </w:rPr>
        <w:t xml:space="preserve"> </w:t>
      </w:r>
    </w:p>
    <w:p w14:paraId="422412A5" w14:textId="32E13EF8" w:rsidR="00DB3F1A" w:rsidRDefault="00DB3F1A" w:rsidP="00DB3F1A">
      <w:pPr>
        <w:shd w:val="clear" w:color="auto" w:fill="FFFFFF"/>
        <w:spacing w:before="150"/>
        <w:contextualSpacing/>
      </w:pPr>
    </w:p>
    <w:p w14:paraId="7CEC27AB" w14:textId="1442EA4C" w:rsidR="00DB3F1A" w:rsidRDefault="00DB3F1A" w:rsidP="00DB3F1A">
      <w:r>
        <w:rPr>
          <w:i/>
          <w:iCs/>
        </w:rPr>
        <w:t xml:space="preserve">All </w:t>
      </w:r>
      <w:r>
        <w:t xml:space="preserve">subgrantees </w:t>
      </w:r>
      <w:r>
        <w:rPr>
          <w:i/>
          <w:iCs/>
        </w:rPr>
        <w:t>must</w:t>
      </w:r>
      <w:r>
        <w:t xml:space="preserve"> provide the following local activities: </w:t>
      </w:r>
    </w:p>
    <w:p w14:paraId="0ABAC243" w14:textId="77777777" w:rsidR="00DB3F1A" w:rsidRDefault="00DB3F1A" w:rsidP="009C2676">
      <w:pPr>
        <w:pStyle w:val="ListParagraph"/>
        <w:numPr>
          <w:ilvl w:val="0"/>
          <w:numId w:val="143"/>
        </w:numPr>
        <w:contextualSpacing w:val="0"/>
      </w:pPr>
      <w:r>
        <w:t xml:space="preserve">integrated English literacy and civics education, </w:t>
      </w:r>
    </w:p>
    <w:p w14:paraId="39BB3079" w14:textId="77777777" w:rsidR="00DB3F1A" w:rsidRDefault="00DB3F1A" w:rsidP="009C2676">
      <w:pPr>
        <w:pStyle w:val="ListParagraph"/>
        <w:numPr>
          <w:ilvl w:val="0"/>
          <w:numId w:val="143"/>
        </w:numPr>
        <w:contextualSpacing w:val="0"/>
      </w:pPr>
      <w:r>
        <w:t xml:space="preserve">English language acquisition, and </w:t>
      </w:r>
    </w:p>
    <w:p w14:paraId="5D3F6B45" w14:textId="77777777" w:rsidR="00DB3F1A" w:rsidRDefault="00DB3F1A" w:rsidP="009C2676">
      <w:pPr>
        <w:pStyle w:val="ListParagraph"/>
        <w:numPr>
          <w:ilvl w:val="0"/>
          <w:numId w:val="143"/>
        </w:numPr>
        <w:contextualSpacing w:val="0"/>
      </w:pPr>
      <w:r>
        <w:t xml:space="preserve">workforce preparation. </w:t>
      </w:r>
    </w:p>
    <w:p w14:paraId="650323AF" w14:textId="77777777" w:rsidR="00DB3F1A" w:rsidRDefault="00DB3F1A" w:rsidP="00DB3F1A">
      <w:pPr>
        <w:pStyle w:val="ListParagraph"/>
      </w:pPr>
    </w:p>
    <w:p w14:paraId="447CE6D0" w14:textId="057444B3" w:rsidR="00DB3F1A" w:rsidRDefault="00DB3F1A" w:rsidP="00DB3F1A">
      <w:r>
        <w:t xml:space="preserve">In addition, implementation of </w:t>
      </w:r>
      <w:r w:rsidR="0014652D">
        <w:t>integrated education and training (</w:t>
      </w:r>
      <w:r>
        <w:t>IET</w:t>
      </w:r>
      <w:r w:rsidR="0014652D">
        <w:t>)</w:t>
      </w:r>
      <w:r>
        <w:t xml:space="preserve"> with eligible English as a second language (ESL) students will be required beginning in year one. </w:t>
      </w:r>
    </w:p>
    <w:p w14:paraId="06AF852B" w14:textId="77777777" w:rsidR="00DB3F1A" w:rsidRDefault="00DB3F1A" w:rsidP="00DB3F1A"/>
    <w:p w14:paraId="19C4E554" w14:textId="4BFA9D4E" w:rsidR="00054A9D" w:rsidRDefault="00054A9D" w:rsidP="00DB3F1A">
      <w:r>
        <w:t>Classes should meet a minimum of 6 hours per week with a minimum total duration of 72 hours.</w:t>
      </w:r>
    </w:p>
    <w:p w14:paraId="1A7D177C" w14:textId="77777777" w:rsidR="00054A9D" w:rsidRDefault="00054A9D" w:rsidP="00DB3F1A"/>
    <w:p w14:paraId="169480AA" w14:textId="352E04B9" w:rsidR="00DB3F1A" w:rsidRDefault="00DB3F1A" w:rsidP="00F26238">
      <w:pPr>
        <w:autoSpaceDE w:val="0"/>
        <w:autoSpaceDN w:val="0"/>
      </w:pPr>
      <w:r>
        <w:t xml:space="preserve">Adult education programs in South Carolina must serve individuals who are eligible to receive services. In compliance with </w:t>
      </w:r>
      <w:hyperlink r:id="rId32" w:history="1">
        <w:r>
          <w:rPr>
            <w:rStyle w:val="Hyperlink"/>
          </w:rPr>
          <w:t>South Carolina State Board</w:t>
        </w:r>
        <w:r w:rsidR="00F2599F">
          <w:rPr>
            <w:rStyle w:val="Hyperlink"/>
          </w:rPr>
          <w:t xml:space="preserve"> of Education</w:t>
        </w:r>
        <w:r>
          <w:rPr>
            <w:rStyle w:val="Hyperlink"/>
          </w:rPr>
          <w:t xml:space="preserve"> Regulation 43-259</w:t>
        </w:r>
      </w:hyperlink>
      <w:r>
        <w:t>, an individual eligible to participate in an adult education program must be at least eighteen (18) years of age unless there is local school board or school district superintendent approval or verification of school withdrawal</w:t>
      </w:r>
      <w:r w:rsidR="0014652D">
        <w:t>.</w:t>
      </w:r>
      <w:r>
        <w:t xml:space="preserve"> (No student under the age of sixteen (16) may be assigned to the adult education program for any reason</w:t>
      </w:r>
      <w:r w:rsidR="0014652D">
        <w:t>.</w:t>
      </w:r>
      <w:r>
        <w:t>) In addition, the individual must not be enrolled in or required to be enrolled in secondary school under state law. An individual must also meet any of the following criteria to be eligible to receive services:</w:t>
      </w:r>
    </w:p>
    <w:p w14:paraId="5A18BC85" w14:textId="0BDAC9F2" w:rsidR="00DB3F1A" w:rsidRDefault="00DB3F1A" w:rsidP="009847AA">
      <w:pPr>
        <w:pStyle w:val="ListParagraph"/>
        <w:numPr>
          <w:ilvl w:val="0"/>
          <w:numId w:val="153"/>
        </w:numPr>
        <w:autoSpaceDE w:val="0"/>
        <w:autoSpaceDN w:val="0"/>
      </w:pPr>
      <w:r>
        <w:t xml:space="preserve">is basic skills deficient; </w:t>
      </w:r>
    </w:p>
    <w:p w14:paraId="02050E17" w14:textId="568CF2FE" w:rsidR="00DB3F1A" w:rsidRPr="009847AA" w:rsidRDefault="00DB3F1A" w:rsidP="009847AA">
      <w:pPr>
        <w:pStyle w:val="ListParagraph"/>
        <w:numPr>
          <w:ilvl w:val="0"/>
          <w:numId w:val="153"/>
        </w:numPr>
        <w:autoSpaceDE w:val="0"/>
        <w:autoSpaceDN w:val="0"/>
        <w:rPr>
          <w:u w:val="single"/>
        </w:rPr>
      </w:pPr>
      <w:r>
        <w:lastRenderedPageBreak/>
        <w:t>does not have a secondary school diploma or its recognized equivalent, and has not achieved an equivalent level of education; or</w:t>
      </w:r>
    </w:p>
    <w:p w14:paraId="16FA3EAE" w14:textId="56102C80" w:rsidR="00DB3F1A" w:rsidRPr="009847AA" w:rsidRDefault="00DB3F1A" w:rsidP="009847AA">
      <w:pPr>
        <w:pStyle w:val="ListParagraph"/>
        <w:numPr>
          <w:ilvl w:val="0"/>
          <w:numId w:val="153"/>
        </w:numPr>
        <w:autoSpaceDE w:val="0"/>
        <w:autoSpaceDN w:val="0"/>
        <w:rPr>
          <w:u w:val="single"/>
        </w:rPr>
      </w:pPr>
      <w:r>
        <w:t xml:space="preserve">is an </w:t>
      </w:r>
      <w:r w:rsidR="00552B09">
        <w:t>ELL</w:t>
      </w:r>
      <w:r>
        <w:t xml:space="preserve">. </w:t>
      </w:r>
    </w:p>
    <w:p w14:paraId="19436724" w14:textId="77777777" w:rsidR="00DB3F1A" w:rsidRDefault="00DB3F1A" w:rsidP="00DB3F1A"/>
    <w:p w14:paraId="49D896F6" w14:textId="03C48EFE" w:rsidR="00DB3F1A" w:rsidRDefault="00DB3F1A" w:rsidP="00DB3F1A">
      <w:r>
        <w:t xml:space="preserve">South Carolina requires that every </w:t>
      </w:r>
      <w:r w:rsidR="0014652D">
        <w:t>IEL/CE</w:t>
      </w:r>
      <w:r>
        <w:t xml:space="preserve"> program provider have a College and Career Navigator (CCN) or a position on staff that is responsible for career planning and career development of students. Expected job duties and qualifications of the CCN are provided on </w:t>
      </w:r>
      <w:r w:rsidRPr="00155D58">
        <w:t xml:space="preserve">page </w:t>
      </w:r>
      <w:r w:rsidR="00BC3EB3" w:rsidRPr="00155D58">
        <w:t>98</w:t>
      </w:r>
      <w:r>
        <w:t>.</w:t>
      </w:r>
    </w:p>
    <w:p w14:paraId="2CB67ADB" w14:textId="77777777" w:rsidR="00DB3F1A" w:rsidRPr="00FD7511" w:rsidRDefault="00DB3F1A" w:rsidP="005071CE"/>
    <w:p w14:paraId="20C10EC2" w14:textId="77777777" w:rsidR="0013421F" w:rsidRPr="009A78CE" w:rsidRDefault="0013421F" w:rsidP="00C458A4">
      <w:pPr>
        <w:pStyle w:val="Heading2"/>
        <w:widowControl w:val="0"/>
        <w:rPr>
          <w:bCs w:val="0"/>
          <w:szCs w:val="24"/>
        </w:rPr>
      </w:pPr>
      <w:bookmarkStart w:id="41" w:name="_Toc509933860"/>
      <w:bookmarkStart w:id="42" w:name="_Toc47777380"/>
      <w:bookmarkStart w:id="43" w:name="_Toc47839016"/>
      <w:bookmarkStart w:id="44" w:name="_Toc47850302"/>
      <w:bookmarkStart w:id="45" w:name="_Toc48698918"/>
      <w:bookmarkStart w:id="46" w:name="_Toc49934170"/>
      <w:r w:rsidRPr="009A78CE">
        <w:rPr>
          <w:bCs w:val="0"/>
          <w:szCs w:val="24"/>
        </w:rPr>
        <w:t>Authorized Activities</w:t>
      </w:r>
      <w:bookmarkEnd w:id="41"/>
    </w:p>
    <w:p w14:paraId="20C10EC3" w14:textId="77777777" w:rsidR="0013421F" w:rsidRPr="009A78CE" w:rsidRDefault="0013421F" w:rsidP="00C458A4"/>
    <w:bookmarkEnd w:id="42"/>
    <w:bookmarkEnd w:id="43"/>
    <w:bookmarkEnd w:id="44"/>
    <w:bookmarkEnd w:id="45"/>
    <w:bookmarkEnd w:id="46"/>
    <w:p w14:paraId="20C10EC4" w14:textId="33379AAA" w:rsidR="0013421F" w:rsidRDefault="0089104D" w:rsidP="004A2030">
      <w:r>
        <w:t>Subgrant f</w:t>
      </w:r>
      <w:r w:rsidR="00404A17">
        <w:t xml:space="preserve">unds </w:t>
      </w:r>
      <w:r w:rsidR="009E3202">
        <w:t xml:space="preserve">may </w:t>
      </w:r>
      <w:r w:rsidR="00404A17">
        <w:t xml:space="preserve">be used </w:t>
      </w:r>
      <w:r w:rsidR="00404A17" w:rsidRPr="0086732A">
        <w:t xml:space="preserve">to </w:t>
      </w:r>
      <w:r>
        <w:t>establish or operate programs that provide adult education and literacy activities, including programs that provide such activities concurrently</w:t>
      </w:r>
      <w:r w:rsidRPr="00EB4F66">
        <w:t>.</w:t>
      </w:r>
      <w:r w:rsidR="00ED36CD" w:rsidRPr="00EB4F66">
        <w:t xml:space="preserve"> </w:t>
      </w:r>
    </w:p>
    <w:p w14:paraId="20C10EC5" w14:textId="77777777" w:rsidR="00291167" w:rsidRDefault="00291167" w:rsidP="004A2030"/>
    <w:p w14:paraId="20C10EC6" w14:textId="5E9987D9" w:rsidR="00291167" w:rsidRPr="008A738D" w:rsidRDefault="00291167" w:rsidP="00291167">
      <w:pPr>
        <w:spacing w:after="200"/>
        <w:contextualSpacing/>
        <w:rPr>
          <w:rFonts w:eastAsiaTheme="minorHAnsi"/>
        </w:rPr>
      </w:pPr>
      <w:r w:rsidRPr="008A738D">
        <w:rPr>
          <w:rFonts w:eastAsiaTheme="minorHAnsi"/>
        </w:rPr>
        <w:t xml:space="preserve">Of the amount of funds </w:t>
      </w:r>
      <w:r w:rsidR="00107C8C">
        <w:rPr>
          <w:rFonts w:eastAsiaTheme="minorHAnsi"/>
        </w:rPr>
        <w:t>awarded</w:t>
      </w:r>
      <w:r w:rsidRPr="008A738D">
        <w:rPr>
          <w:rFonts w:eastAsiaTheme="minorHAnsi"/>
        </w:rPr>
        <w:t xml:space="preserve"> to an eligible provider, no</w:t>
      </w:r>
      <w:r>
        <w:rPr>
          <w:rFonts w:eastAsiaTheme="minorHAnsi"/>
        </w:rPr>
        <w:t xml:space="preserve"> more than five </w:t>
      </w:r>
      <w:r w:rsidR="002D0B55">
        <w:rPr>
          <w:rFonts w:eastAsiaTheme="minorHAnsi"/>
        </w:rPr>
        <w:t>percent</w:t>
      </w:r>
      <w:r w:rsidRPr="008A738D">
        <w:rPr>
          <w:rFonts w:eastAsiaTheme="minorHAnsi"/>
        </w:rPr>
        <w:t xml:space="preserve"> </w:t>
      </w:r>
      <w:r w:rsidR="00A257C7">
        <w:rPr>
          <w:rFonts w:eastAsiaTheme="minorHAnsi"/>
        </w:rPr>
        <w:t>m</w:t>
      </w:r>
      <w:r w:rsidR="001D76D6">
        <w:rPr>
          <w:rFonts w:eastAsiaTheme="minorHAnsi"/>
        </w:rPr>
        <w:t>ust</w:t>
      </w:r>
      <w:r w:rsidR="00A257C7">
        <w:rPr>
          <w:rFonts w:eastAsiaTheme="minorHAnsi"/>
        </w:rPr>
        <w:t xml:space="preserve"> </w:t>
      </w:r>
      <w:r w:rsidRPr="008A738D">
        <w:rPr>
          <w:rFonts w:eastAsiaTheme="minorHAnsi"/>
        </w:rPr>
        <w:t xml:space="preserve">be used for </w:t>
      </w:r>
      <w:r w:rsidR="00545F4E">
        <w:rPr>
          <w:rFonts w:eastAsiaTheme="minorHAnsi"/>
        </w:rPr>
        <w:t xml:space="preserve">administration </w:t>
      </w:r>
      <w:r w:rsidR="00A257C7">
        <w:rPr>
          <w:rFonts w:eastAsiaTheme="minorHAnsi"/>
        </w:rPr>
        <w:t>(</w:t>
      </w:r>
      <w:r w:rsidR="00A6477D">
        <w:rPr>
          <w:rFonts w:eastAsiaTheme="minorHAnsi"/>
        </w:rPr>
        <w:t>s</w:t>
      </w:r>
      <w:r w:rsidR="00A257C7">
        <w:rPr>
          <w:rFonts w:eastAsiaTheme="minorHAnsi"/>
        </w:rPr>
        <w:t xml:space="preserve">ee </w:t>
      </w:r>
      <w:r w:rsidR="00545F4E">
        <w:rPr>
          <w:rFonts w:eastAsiaTheme="minorHAnsi"/>
        </w:rPr>
        <w:t xml:space="preserve">the definition for administrative costs in </w:t>
      </w:r>
      <w:r w:rsidR="00552B09">
        <w:rPr>
          <w:rFonts w:eastAsiaTheme="minorHAnsi"/>
        </w:rPr>
        <w:t xml:space="preserve">Appendix </w:t>
      </w:r>
      <w:r w:rsidR="00545F4E">
        <w:rPr>
          <w:rFonts w:eastAsiaTheme="minorHAnsi"/>
        </w:rPr>
        <w:t>A</w:t>
      </w:r>
      <w:r w:rsidR="00A257C7">
        <w:rPr>
          <w:rFonts w:eastAsiaTheme="minorHAnsi"/>
        </w:rPr>
        <w:t>)</w:t>
      </w:r>
      <w:r w:rsidRPr="008A738D">
        <w:rPr>
          <w:rFonts w:eastAsiaTheme="minorHAnsi"/>
        </w:rPr>
        <w:t xml:space="preserve">. In cases where these cost limits are too restrictive to allow for adequate planning, administration, personnel development, and interagency coordination, the eligible provider can negotiate with </w:t>
      </w:r>
      <w:r w:rsidR="00107C8C">
        <w:rPr>
          <w:rFonts w:eastAsiaTheme="minorHAnsi"/>
        </w:rPr>
        <w:t xml:space="preserve">the </w:t>
      </w:r>
      <w:r w:rsidRPr="008A738D">
        <w:rPr>
          <w:rFonts w:eastAsiaTheme="minorHAnsi"/>
        </w:rPr>
        <w:t xml:space="preserve">SCDE to determine an adequate level of funds to be used </w:t>
      </w:r>
      <w:r>
        <w:rPr>
          <w:rFonts w:eastAsiaTheme="minorHAnsi"/>
        </w:rPr>
        <w:t>for non-instructional purposes.</w:t>
      </w:r>
    </w:p>
    <w:p w14:paraId="20C10EC7" w14:textId="77777777" w:rsidR="0013421F" w:rsidRPr="009A78CE" w:rsidRDefault="0013421F" w:rsidP="00C458A4"/>
    <w:p w14:paraId="20C10EC9" w14:textId="77777777" w:rsidR="0013421F" w:rsidRPr="009A78CE" w:rsidRDefault="0013421F" w:rsidP="00C458A4">
      <w:pPr>
        <w:pStyle w:val="Heading2"/>
        <w:rPr>
          <w:szCs w:val="24"/>
        </w:rPr>
      </w:pPr>
      <w:bookmarkStart w:id="47" w:name="_Toc509933861"/>
      <w:r w:rsidRPr="009A78CE">
        <w:rPr>
          <w:szCs w:val="24"/>
        </w:rPr>
        <w:t>Unauthorized Activities</w:t>
      </w:r>
      <w:bookmarkEnd w:id="47"/>
    </w:p>
    <w:p w14:paraId="20C10ECA" w14:textId="77777777" w:rsidR="0013421F" w:rsidRPr="009A78CE" w:rsidRDefault="0013421F" w:rsidP="00C458A4"/>
    <w:p w14:paraId="20C10ECB" w14:textId="08FC12D0" w:rsidR="0013421F" w:rsidRDefault="0089104D" w:rsidP="004A2030">
      <w:r>
        <w:t>Subgrant f</w:t>
      </w:r>
      <w:r w:rsidR="00404A17">
        <w:t xml:space="preserve">unds </w:t>
      </w:r>
      <w:r w:rsidR="00404A17" w:rsidRPr="0031489D">
        <w:rPr>
          <w:i/>
        </w:rPr>
        <w:t xml:space="preserve">must </w:t>
      </w:r>
      <w:r w:rsidR="00404A17">
        <w:rPr>
          <w:i/>
        </w:rPr>
        <w:t>not</w:t>
      </w:r>
      <w:r w:rsidR="00404A17">
        <w:t xml:space="preserve"> be used </w:t>
      </w:r>
      <w:r>
        <w:t xml:space="preserve">for the purpose of supporting or providing programs, services or activities for individuals who are not eligible individuals as defined </w:t>
      </w:r>
      <w:r w:rsidR="00545F4E">
        <w:t xml:space="preserve">in AEFLA for </w:t>
      </w:r>
      <w:r w:rsidR="001D76D6">
        <w:t xml:space="preserve">the </w:t>
      </w:r>
      <w:r w:rsidR="00A6477D">
        <w:t>IEL/CE</w:t>
      </w:r>
      <w:r w:rsidR="00D213FD">
        <w:t xml:space="preserve"> program.</w:t>
      </w:r>
    </w:p>
    <w:p w14:paraId="06CFF8C3" w14:textId="77777777" w:rsidR="004F6AE4" w:rsidRPr="009A78CE" w:rsidRDefault="004F6AE4" w:rsidP="004A2030"/>
    <w:p w14:paraId="20C10ECD" w14:textId="77777777" w:rsidR="00F30906" w:rsidRPr="00BC7FE6" w:rsidRDefault="00F30906" w:rsidP="00F30906">
      <w:pPr>
        <w:pStyle w:val="Heading2"/>
        <w:rPr>
          <w:szCs w:val="24"/>
        </w:rPr>
      </w:pPr>
      <w:bookmarkStart w:id="48" w:name="_Toc509933862"/>
      <w:bookmarkStart w:id="49" w:name="_Toc47777390"/>
      <w:bookmarkStart w:id="50" w:name="_Toc47839026"/>
      <w:bookmarkStart w:id="51" w:name="_Toc47850313"/>
      <w:bookmarkStart w:id="52" w:name="_Toc48698925"/>
      <w:bookmarkStart w:id="53" w:name="_Toc49934177"/>
      <w:bookmarkStart w:id="54" w:name="_Toc50869621"/>
      <w:bookmarkStart w:id="55" w:name="_Toc47777385"/>
      <w:bookmarkStart w:id="56" w:name="_Toc47839018"/>
      <w:bookmarkStart w:id="57" w:name="_Toc47850304"/>
      <w:bookmarkStart w:id="58" w:name="_Toc48698919"/>
      <w:bookmarkStart w:id="59" w:name="_Toc49934171"/>
      <w:r w:rsidRPr="00BC7FE6">
        <w:rPr>
          <w:szCs w:val="24"/>
        </w:rPr>
        <w:t>Program Accountability and Monitoring</w:t>
      </w:r>
      <w:bookmarkEnd w:id="48"/>
    </w:p>
    <w:p w14:paraId="20C10ECE" w14:textId="77777777" w:rsidR="00BC7FE6" w:rsidRPr="00BC7FE6" w:rsidRDefault="00BC7FE6" w:rsidP="00BC7FE6"/>
    <w:p w14:paraId="20C10ECF" w14:textId="0739F28B" w:rsidR="00F30906" w:rsidRPr="00BC7FE6" w:rsidRDefault="00F30906" w:rsidP="004A2030">
      <w:r w:rsidRPr="00BC7FE6">
        <w:t xml:space="preserve">The SCDE is responsible for monitoring </w:t>
      </w:r>
      <w:r w:rsidR="009F4850">
        <w:t xml:space="preserve">the </w:t>
      </w:r>
      <w:r w:rsidRPr="00BC7FE6">
        <w:t>implementation</w:t>
      </w:r>
      <w:r w:rsidR="00107C8C">
        <w:t xml:space="preserve"> of the IEL/CE program</w:t>
      </w:r>
      <w:r w:rsidR="00107C8C" w:rsidRPr="00BC7FE6">
        <w:t xml:space="preserve"> </w:t>
      </w:r>
      <w:r w:rsidR="00545F4E">
        <w:t>that provide</w:t>
      </w:r>
      <w:r w:rsidR="00D213FD">
        <w:t>s</w:t>
      </w:r>
      <w:r w:rsidR="00545F4E">
        <w:t xml:space="preserve"> allowable </w:t>
      </w:r>
      <w:r w:rsidR="00C859CA">
        <w:t xml:space="preserve">integrated English literacy and civics education, in combination with integrated education and training activities </w:t>
      </w:r>
      <w:r w:rsidRPr="00BC7FE6">
        <w:t>in accordance with the following progr</w:t>
      </w:r>
      <w:r w:rsidR="00492FE2">
        <w:t>am accountability requirements:</w:t>
      </w:r>
    </w:p>
    <w:p w14:paraId="20C10ED0" w14:textId="77777777" w:rsidR="00F30906" w:rsidRPr="00BC7FE6" w:rsidRDefault="00F30906" w:rsidP="00D0442D">
      <w:pPr>
        <w:numPr>
          <w:ilvl w:val="0"/>
          <w:numId w:val="7"/>
        </w:numPr>
      </w:pPr>
      <w:r w:rsidRPr="00BC7FE6">
        <w:t xml:space="preserve">Each applicant receiving funding through this RFP meets the eligibility requirements for </w:t>
      </w:r>
      <w:r w:rsidRPr="009F4850">
        <w:t xml:space="preserve">the </w:t>
      </w:r>
      <w:r w:rsidR="00DE5A64" w:rsidRPr="009F4850">
        <w:t>sub</w:t>
      </w:r>
      <w:r w:rsidRPr="009F4850">
        <w:t>grant</w:t>
      </w:r>
      <w:r w:rsidRPr="00BC7FE6">
        <w:t xml:space="preserve"> described herein, and the applicant has provided all required assurances that it will comply with all program implementation and reporting requirements established through this RFP.</w:t>
      </w:r>
    </w:p>
    <w:p w14:paraId="20C10ED1" w14:textId="77777777" w:rsidR="00F30906" w:rsidRPr="00BC7FE6" w:rsidRDefault="00C5335F" w:rsidP="00D0442D">
      <w:pPr>
        <w:numPr>
          <w:ilvl w:val="0"/>
          <w:numId w:val="7"/>
        </w:numPr>
      </w:pPr>
      <w:r w:rsidRPr="00BC7FE6">
        <w:t>Each applicant receiving funding through this RFP appropriately uses these funds as described in this application package.</w:t>
      </w:r>
    </w:p>
    <w:p w14:paraId="20C10ED2" w14:textId="77777777" w:rsidR="00C5335F" w:rsidRPr="00BC7FE6" w:rsidRDefault="00C5335F" w:rsidP="00D0442D">
      <w:pPr>
        <w:numPr>
          <w:ilvl w:val="0"/>
          <w:numId w:val="7"/>
        </w:numPr>
      </w:pPr>
      <w:r w:rsidRPr="00BC7FE6">
        <w:t>Each applicant implements activities funded through this application within the timeline in which the funds provided are to be used.</w:t>
      </w:r>
    </w:p>
    <w:p w14:paraId="20C10ED3" w14:textId="77777777" w:rsidR="00C5335F" w:rsidRPr="00BC7FE6" w:rsidRDefault="00C5335F" w:rsidP="00C5335F"/>
    <w:p w14:paraId="20C10ED4" w14:textId="1BE30E51" w:rsidR="00D670DD" w:rsidRDefault="000727B0" w:rsidP="004A2030">
      <w:r w:rsidRPr="00BC7FE6">
        <w:t xml:space="preserve">To fulfill its monitoring responsibilities, the SCDE requires </w:t>
      </w:r>
      <w:r w:rsidR="008836FB" w:rsidRPr="009F4850">
        <w:t>subg</w:t>
      </w:r>
      <w:r w:rsidR="008836FB">
        <w:t>rantees</w:t>
      </w:r>
      <w:r w:rsidRPr="00BC7FE6">
        <w:t xml:space="preserve"> to submit appropriate fiscal and program documentation</w:t>
      </w:r>
      <w:r w:rsidR="008836FB">
        <w:t xml:space="preserve"> </w:t>
      </w:r>
      <w:r w:rsidR="00195189">
        <w:t>per</w:t>
      </w:r>
      <w:r w:rsidR="008836FB">
        <w:t xml:space="preserve"> guidance provided by the SCDE </w:t>
      </w:r>
      <w:r w:rsidR="0031489D">
        <w:t>Office of Adult Education</w:t>
      </w:r>
      <w:r w:rsidR="00102105">
        <w:t xml:space="preserve">. </w:t>
      </w:r>
      <w:r w:rsidRPr="00BC7FE6">
        <w:t>In addition, representatives of the state may conduct site visits to funded applicants</w:t>
      </w:r>
      <w:r w:rsidR="00102105">
        <w:t xml:space="preserve">. </w:t>
      </w:r>
      <w:r w:rsidR="00404A17">
        <w:t>The purpose of these visits is to validate information submitted by applicants and to gather additional information from interviews and observations for monitoring and evaluation purposes.</w:t>
      </w:r>
    </w:p>
    <w:p w14:paraId="20C10ED6" w14:textId="52DF9F12" w:rsidR="00404A17" w:rsidRDefault="009F4850" w:rsidP="004A2030">
      <w:r>
        <w:lastRenderedPageBreak/>
        <w:t>I</w:t>
      </w:r>
      <w:r w:rsidR="00404A17">
        <w:t>n compliance with 2 CFR Part 200.</w:t>
      </w:r>
      <w:r w:rsidR="006B1DB8">
        <w:t>331</w:t>
      </w:r>
      <w:r w:rsidR="00404A17">
        <w:t xml:space="preserve">, the SCDE will conduct a risk assessment of potential subgrantees before </w:t>
      </w:r>
      <w:r w:rsidR="001D76D6">
        <w:t>an</w:t>
      </w:r>
      <w:r w:rsidR="00404A17">
        <w:t xml:space="preserve"> award is issued</w:t>
      </w:r>
      <w:r w:rsidR="00102105">
        <w:t xml:space="preserve">. </w:t>
      </w:r>
      <w:r w:rsidR="00404A17">
        <w:t xml:space="preserve">As a part of this process, </w:t>
      </w:r>
      <w:r w:rsidR="00742CA7">
        <w:t xml:space="preserve">each </w:t>
      </w:r>
      <w:r w:rsidR="00404A17">
        <w:t xml:space="preserve">applicant </w:t>
      </w:r>
      <w:r w:rsidR="001D76D6">
        <w:t xml:space="preserve">must </w:t>
      </w:r>
      <w:r w:rsidR="00544597">
        <w:t xml:space="preserve">complete the </w:t>
      </w:r>
      <w:r w:rsidR="008E360A">
        <w:t xml:space="preserve">appropriate </w:t>
      </w:r>
      <w:r w:rsidR="00544597">
        <w:t>pre</w:t>
      </w:r>
      <w:r w:rsidR="00272BD2">
        <w:t>-</w:t>
      </w:r>
      <w:r w:rsidR="00544597">
        <w:t>award</w:t>
      </w:r>
      <w:r w:rsidR="00272BD2">
        <w:t xml:space="preserve"> audit</w:t>
      </w:r>
      <w:r w:rsidR="00544597">
        <w:t xml:space="preserve"> questionnaire </w:t>
      </w:r>
      <w:r w:rsidR="004F04B4">
        <w:t>to</w:t>
      </w:r>
      <w:r w:rsidR="00544597">
        <w:t xml:space="preserve"> submit with the</w:t>
      </w:r>
      <w:r w:rsidR="00742CA7">
        <w:t>ir</w:t>
      </w:r>
      <w:r w:rsidR="00544597">
        <w:t xml:space="preserve"> application</w:t>
      </w:r>
      <w:r w:rsidR="004F04B4">
        <w:t xml:space="preserve"> as described on </w:t>
      </w:r>
      <w:r w:rsidR="005377BF">
        <w:t>page</w:t>
      </w:r>
      <w:r w:rsidR="0031489D">
        <w:t>s</w:t>
      </w:r>
      <w:r w:rsidR="005377BF">
        <w:t xml:space="preserve"> </w:t>
      </w:r>
      <w:r w:rsidR="00BC3EB3" w:rsidRPr="00155D58">
        <w:t>102</w:t>
      </w:r>
      <w:r w:rsidR="0031489D" w:rsidRPr="00155D58">
        <w:t>–1</w:t>
      </w:r>
      <w:r w:rsidR="00BC3EB3" w:rsidRPr="00155D58">
        <w:t>10</w:t>
      </w:r>
      <w:r w:rsidR="00102105">
        <w:t xml:space="preserve"> </w:t>
      </w:r>
      <w:r w:rsidR="00544597">
        <w:t xml:space="preserve">The SCDE’s Office of Auditing Services will evaluate this questionnaire and </w:t>
      </w:r>
      <w:r w:rsidR="00404A17">
        <w:t xml:space="preserve">may </w:t>
      </w:r>
      <w:r w:rsidR="00544597">
        <w:t>c</w:t>
      </w:r>
      <w:r w:rsidR="00404A17">
        <w:t>o</w:t>
      </w:r>
      <w:r w:rsidR="00544597">
        <w:t>nduct a further</w:t>
      </w:r>
      <w:r w:rsidR="00404A17">
        <w:t xml:space="preserve"> evaluation of the</w:t>
      </w:r>
      <w:r w:rsidR="00544597">
        <w:t xml:space="preserve"> applicant’s</w:t>
      </w:r>
      <w:r w:rsidR="00404A17">
        <w:t xml:space="preserve"> financial system, internal controls, and policies and procedures. </w:t>
      </w:r>
      <w:r w:rsidR="004F04B4">
        <w:t xml:space="preserve">Visit the </w:t>
      </w:r>
      <w:hyperlink r:id="rId33" w:history="1">
        <w:r w:rsidR="004F04B4" w:rsidRPr="006F2D93">
          <w:rPr>
            <w:rStyle w:val="Hyperlink"/>
          </w:rPr>
          <w:t>Office of Auditing Services</w:t>
        </w:r>
      </w:hyperlink>
      <w:r w:rsidR="004F04B4">
        <w:t xml:space="preserve"> to access the </w:t>
      </w:r>
      <w:r w:rsidR="004F04B4" w:rsidRPr="00B742EE">
        <w:t>review process and procedures.</w:t>
      </w:r>
    </w:p>
    <w:p w14:paraId="20C10ED7" w14:textId="77777777" w:rsidR="000727B0" w:rsidRPr="00BC7FE6" w:rsidRDefault="000727B0" w:rsidP="000727B0">
      <w:pPr>
        <w:ind w:firstLine="720"/>
      </w:pPr>
    </w:p>
    <w:p w14:paraId="20C10ED8" w14:textId="77777777" w:rsidR="000727B0" w:rsidRDefault="000727B0" w:rsidP="004A2030">
      <w:r w:rsidRPr="00BC7FE6">
        <w:t>Applic</w:t>
      </w:r>
      <w:r w:rsidR="00CD0400" w:rsidRPr="00BC7FE6">
        <w:t>a</w:t>
      </w:r>
      <w:r w:rsidRPr="00BC7FE6">
        <w:t xml:space="preserve">nts awarded </w:t>
      </w:r>
      <w:r w:rsidR="00DE5A64" w:rsidRPr="009F4850">
        <w:t>sub</w:t>
      </w:r>
      <w:r w:rsidRPr="00BC7FE6">
        <w:t>grant funds must satisfy periodi</w:t>
      </w:r>
      <w:r w:rsidR="00CD0400" w:rsidRPr="00BC7FE6">
        <w:t xml:space="preserve">c reporting and accountability requirements throughout the term of the </w:t>
      </w:r>
      <w:r w:rsidR="00DE5A64" w:rsidRPr="009F4850">
        <w:t>sub</w:t>
      </w:r>
      <w:r w:rsidR="00CD0400" w:rsidRPr="00BC7FE6">
        <w:t>grant</w:t>
      </w:r>
      <w:r w:rsidR="00102105">
        <w:t xml:space="preserve">. </w:t>
      </w:r>
      <w:r w:rsidR="00BC7FE6">
        <w:t>These requirements address: (1</w:t>
      </w:r>
      <w:r w:rsidR="00CD0400" w:rsidRPr="00BC7FE6">
        <w:t>) program accountability;</w:t>
      </w:r>
      <w:r w:rsidR="00BC7FE6">
        <w:t xml:space="preserve"> </w:t>
      </w:r>
      <w:r w:rsidR="00BC7FE6" w:rsidRPr="00B742EE">
        <w:t>(2</w:t>
      </w:r>
      <w:r w:rsidR="001B3041" w:rsidRPr="00B742EE">
        <w:t>)</w:t>
      </w:r>
      <w:r w:rsidR="00B96592" w:rsidRPr="00B742EE">
        <w:t xml:space="preserve"> performance reporting</w:t>
      </w:r>
      <w:r w:rsidR="001B3041" w:rsidRPr="00B742EE">
        <w:t>; (</w:t>
      </w:r>
      <w:r w:rsidR="00BC7FE6" w:rsidRPr="00B742EE">
        <w:t>3</w:t>
      </w:r>
      <w:r w:rsidR="001B3041" w:rsidRPr="00B742EE">
        <w:t>)</w:t>
      </w:r>
      <w:r w:rsidR="00B96592" w:rsidRPr="00B742EE">
        <w:t xml:space="preserve"> annual budget</w:t>
      </w:r>
      <w:r w:rsidR="001B3041" w:rsidRPr="00B742EE">
        <w:t>; (</w:t>
      </w:r>
      <w:r w:rsidR="00BC7FE6" w:rsidRPr="00B742EE">
        <w:t>4)</w:t>
      </w:r>
      <w:r w:rsidR="00B96592" w:rsidRPr="00B742EE">
        <w:t xml:space="preserve"> monitoring</w:t>
      </w:r>
      <w:r w:rsidR="00BC7FE6" w:rsidRPr="00B742EE">
        <w:t>; (5)</w:t>
      </w:r>
      <w:r w:rsidR="00B96592" w:rsidRPr="00B742EE">
        <w:t xml:space="preserve"> program evaluation; and</w:t>
      </w:r>
      <w:r w:rsidR="00BC7FE6" w:rsidRPr="00B742EE">
        <w:t xml:space="preserve"> (6) </w:t>
      </w:r>
      <w:r w:rsidR="00B96592" w:rsidRPr="00B742EE">
        <w:t>technical assistance</w:t>
      </w:r>
      <w:r w:rsidR="001B3041" w:rsidRPr="00BC7FE6">
        <w:t>.</w:t>
      </w:r>
    </w:p>
    <w:p w14:paraId="20C10ED9" w14:textId="77777777" w:rsidR="0089104D" w:rsidRPr="00BC7FE6" w:rsidRDefault="0089104D" w:rsidP="004A2030"/>
    <w:p w14:paraId="20C10EDA" w14:textId="77777777" w:rsidR="00E82EEB" w:rsidRDefault="0089104D" w:rsidP="00E82EEB">
      <w:pPr>
        <w:ind w:left="720" w:hanging="360"/>
      </w:pPr>
      <w:r>
        <w:t>1</w:t>
      </w:r>
      <w:r w:rsidR="00E82EEB">
        <w:t>.</w:t>
      </w:r>
      <w:r w:rsidR="00E82EEB">
        <w:tab/>
      </w:r>
      <w:r w:rsidR="00E82EEB">
        <w:rPr>
          <w:u w:val="single"/>
        </w:rPr>
        <w:t>Program Accountability</w:t>
      </w:r>
    </w:p>
    <w:p w14:paraId="20C10EDB" w14:textId="77777777" w:rsidR="00E82EEB" w:rsidRDefault="00E82EEB" w:rsidP="00E82EEB">
      <w:pPr>
        <w:ind w:left="720"/>
      </w:pPr>
      <w:r>
        <w:t>Each subgrantee is responsible for carrying out its responsibilities in accordance with AEFLA</w:t>
      </w:r>
      <w:r w:rsidR="00962970">
        <w:t xml:space="preserve"> </w:t>
      </w:r>
      <w:r w:rsidR="004F04B4">
        <w:t>(</w:t>
      </w:r>
      <w:hyperlink r:id="rId34" w:history="1">
        <w:r w:rsidR="00A50CC5" w:rsidRPr="00A50CC5">
          <w:rPr>
            <w:rStyle w:val="Hyperlink"/>
          </w:rPr>
          <w:t>Title II of WIOA</w:t>
        </w:r>
      </w:hyperlink>
      <w:r>
        <w:t>); all applicable statutes, regulations, and programmatic guidance; and its approved subgrant application and work plan</w:t>
      </w:r>
      <w:r w:rsidR="00102105">
        <w:t xml:space="preserve">. </w:t>
      </w:r>
      <w:r>
        <w:t xml:space="preserve">Subgrantees </w:t>
      </w:r>
      <w:r w:rsidR="00A257C7">
        <w:t xml:space="preserve">will </w:t>
      </w:r>
      <w:r>
        <w:t>also be required to submit periodic reports to the SCDE to report on the use of subgrant funds and the progress of proposed subgrant activities.</w:t>
      </w:r>
    </w:p>
    <w:p w14:paraId="20C10EDC" w14:textId="77777777" w:rsidR="00E82EEB" w:rsidRDefault="00E82EEB" w:rsidP="00E82EEB"/>
    <w:p w14:paraId="20C10EDD" w14:textId="77777777" w:rsidR="00E82EEB" w:rsidRDefault="00E82EEB" w:rsidP="00E82EEB">
      <w:pPr>
        <w:ind w:left="720" w:hanging="360"/>
        <w:rPr>
          <w:u w:val="single"/>
        </w:rPr>
      </w:pPr>
      <w:r>
        <w:t>2.</w:t>
      </w:r>
      <w:r>
        <w:tab/>
      </w:r>
      <w:r>
        <w:rPr>
          <w:u w:val="single"/>
        </w:rPr>
        <w:t>Performance Reporting</w:t>
      </w:r>
    </w:p>
    <w:p w14:paraId="20C10EDE" w14:textId="77777777" w:rsidR="00E82EEB" w:rsidRDefault="00E82EEB" w:rsidP="00E82EEB">
      <w:pPr>
        <w:ind w:left="720"/>
      </w:pPr>
      <w:r>
        <w:t>Performance reporting requirements include those for both programmatic reporting and fiscal reporting.</w:t>
      </w:r>
      <w:r w:rsidR="004F04B4" w:rsidRPr="004F04B4">
        <w:t xml:space="preserve"> </w:t>
      </w:r>
      <w:r w:rsidR="004F04B4" w:rsidRPr="00BC7FE6">
        <w:t xml:space="preserve">The </w:t>
      </w:r>
      <w:r w:rsidR="004F04B4" w:rsidRPr="003226A4">
        <w:t>sub</w:t>
      </w:r>
      <w:r w:rsidR="004F04B4" w:rsidRPr="00BC7FE6">
        <w:t xml:space="preserve">grantee is responsible for ensuring that </w:t>
      </w:r>
      <w:r w:rsidR="004F04B4">
        <w:t xml:space="preserve">all required performance </w:t>
      </w:r>
      <w:r w:rsidR="004F04B4" w:rsidRPr="00BC7FE6">
        <w:t>reports are accurate, complete, and submitted on time.</w:t>
      </w:r>
    </w:p>
    <w:p w14:paraId="351F61E1" w14:textId="77777777" w:rsidR="00DC2F97" w:rsidRDefault="00DC2F97" w:rsidP="00DC2F97">
      <w:pPr>
        <w:ind w:left="720"/>
        <w:rPr>
          <w:rFonts w:eastAsiaTheme="minorHAnsi"/>
          <w:i/>
          <w:color w:val="000000"/>
        </w:rPr>
      </w:pPr>
    </w:p>
    <w:p w14:paraId="0938C722" w14:textId="0FFACC7C" w:rsidR="00DC2F97" w:rsidRDefault="00DC2F97" w:rsidP="00DC2F97">
      <w:pPr>
        <w:ind w:left="720"/>
        <w:rPr>
          <w:rFonts w:eastAsiaTheme="minorHAnsi"/>
          <w:i/>
          <w:color w:val="000000"/>
        </w:rPr>
      </w:pPr>
      <w:r w:rsidRPr="00F04671">
        <w:rPr>
          <w:rFonts w:eastAsiaTheme="minorHAnsi"/>
          <w:i/>
          <w:color w:val="000000"/>
        </w:rPr>
        <w:t>Performance Reporting Data Management</w:t>
      </w:r>
    </w:p>
    <w:p w14:paraId="623C0F2F" w14:textId="6D80C2C8" w:rsidR="00DC2F97" w:rsidRPr="00F04671" w:rsidRDefault="00DC2F97" w:rsidP="00DC2F97">
      <w:pPr>
        <w:ind w:left="720"/>
        <w:rPr>
          <w:rFonts w:eastAsiaTheme="minorHAnsi"/>
          <w:color w:val="000000"/>
        </w:rPr>
      </w:pPr>
      <w:r w:rsidRPr="00F04671">
        <w:rPr>
          <w:rFonts w:eastAsiaTheme="minorHAnsi"/>
          <w:color w:val="000000"/>
        </w:rPr>
        <w:t xml:space="preserve">South Carolina Adult Education uses the </w:t>
      </w:r>
      <w:r w:rsidR="008E360A">
        <w:rPr>
          <w:rFonts w:eastAsiaTheme="minorHAnsi"/>
          <w:color w:val="000000"/>
        </w:rPr>
        <w:t>Literacy Adult Community Education System (</w:t>
      </w:r>
      <w:r w:rsidRPr="00F04671">
        <w:rPr>
          <w:rFonts w:eastAsiaTheme="minorHAnsi"/>
          <w:color w:val="000000"/>
        </w:rPr>
        <w:t>LACES</w:t>
      </w:r>
      <w:r w:rsidR="008E360A">
        <w:rPr>
          <w:rFonts w:eastAsiaTheme="minorHAnsi"/>
          <w:color w:val="000000"/>
        </w:rPr>
        <w:t>)</w:t>
      </w:r>
      <w:r w:rsidRPr="00F04671">
        <w:rPr>
          <w:rFonts w:eastAsiaTheme="minorHAnsi"/>
          <w:color w:val="000000"/>
        </w:rPr>
        <w:t xml:space="preserve"> web-based application designed by LiteracyPro for the collection of state adult education data and </w:t>
      </w:r>
      <w:r w:rsidR="008E360A">
        <w:rPr>
          <w:rFonts w:eastAsiaTheme="minorHAnsi"/>
          <w:color w:val="000000"/>
        </w:rPr>
        <w:t>National Reporting System (</w:t>
      </w:r>
      <w:r w:rsidRPr="00F04671">
        <w:rPr>
          <w:rFonts w:eastAsiaTheme="minorHAnsi"/>
          <w:color w:val="000000"/>
        </w:rPr>
        <w:t>NRS</w:t>
      </w:r>
      <w:r w:rsidR="008E360A">
        <w:rPr>
          <w:rFonts w:eastAsiaTheme="minorHAnsi"/>
          <w:color w:val="000000"/>
        </w:rPr>
        <w:t>)</w:t>
      </w:r>
      <w:r w:rsidRPr="00F04671">
        <w:rPr>
          <w:rFonts w:eastAsiaTheme="minorHAnsi"/>
          <w:color w:val="000000"/>
        </w:rPr>
        <w:t xml:space="preserve"> data. Subgrantees are responsible for allocating sufficient </w:t>
      </w:r>
      <w:r w:rsidR="008E360A">
        <w:rPr>
          <w:rFonts w:eastAsiaTheme="minorHAnsi"/>
          <w:color w:val="000000"/>
        </w:rPr>
        <w:t xml:space="preserve">staffing </w:t>
      </w:r>
      <w:r w:rsidRPr="00F04671">
        <w:rPr>
          <w:rFonts w:eastAsiaTheme="minorHAnsi"/>
          <w:color w:val="000000"/>
        </w:rPr>
        <w:t xml:space="preserve">resources to collect NRS measures </w:t>
      </w:r>
      <w:r w:rsidR="008E360A">
        <w:rPr>
          <w:rFonts w:eastAsiaTheme="minorHAnsi"/>
          <w:color w:val="000000"/>
        </w:rPr>
        <w:t xml:space="preserve">data according to requirements, verify the data, and report the data in </w:t>
      </w:r>
      <w:r w:rsidRPr="00F04671">
        <w:rPr>
          <w:rFonts w:eastAsiaTheme="minorHAnsi"/>
          <w:color w:val="000000"/>
        </w:rPr>
        <w:t>LACES</w:t>
      </w:r>
      <w:r w:rsidR="008E360A">
        <w:rPr>
          <w:rFonts w:eastAsiaTheme="minorHAnsi"/>
          <w:color w:val="000000"/>
        </w:rPr>
        <w:t xml:space="preserve">. </w:t>
      </w:r>
      <w:r w:rsidRPr="00F04671">
        <w:rPr>
          <w:rFonts w:eastAsiaTheme="minorHAnsi"/>
          <w:color w:val="000000"/>
        </w:rPr>
        <w:t xml:space="preserve">LACES is free of charge to </w:t>
      </w:r>
      <w:r>
        <w:rPr>
          <w:rFonts w:eastAsiaTheme="minorHAnsi"/>
          <w:color w:val="000000"/>
        </w:rPr>
        <w:t>subgrantees</w:t>
      </w:r>
      <w:r w:rsidRPr="00F04671">
        <w:rPr>
          <w:rFonts w:eastAsiaTheme="minorHAnsi"/>
          <w:color w:val="000000"/>
        </w:rPr>
        <w:t>.</w:t>
      </w:r>
    </w:p>
    <w:p w14:paraId="20C10EDF" w14:textId="00FC6E24" w:rsidR="0031489D" w:rsidRDefault="0031489D"/>
    <w:p w14:paraId="20C10EE0" w14:textId="77777777" w:rsidR="00E82EEB" w:rsidRDefault="00E82EEB" w:rsidP="00E82EEB">
      <w:pPr>
        <w:ind w:firstLine="720"/>
        <w:rPr>
          <w:i/>
        </w:rPr>
      </w:pPr>
      <w:r>
        <w:rPr>
          <w:i/>
        </w:rPr>
        <w:t>Programmatic Reporting Requirements</w:t>
      </w:r>
    </w:p>
    <w:p w14:paraId="20C10EE1" w14:textId="7C4CAC54" w:rsidR="004F04B4" w:rsidRPr="007E5007" w:rsidRDefault="0031489D" w:rsidP="004F04B4">
      <w:pPr>
        <w:ind w:left="720"/>
      </w:pPr>
      <w:r>
        <w:t xml:space="preserve">The </w:t>
      </w:r>
      <w:r w:rsidR="004F04B4" w:rsidRPr="007E5007">
        <w:t xml:space="preserve">SCDE uses various reports to gather data on </w:t>
      </w:r>
      <w:r w:rsidR="00D3461A">
        <w:t>program</w:t>
      </w:r>
      <w:r w:rsidR="004F04B4" w:rsidRPr="007E5007">
        <w:t>s and initiatives and account for the funds expended in local adult education programs. Reports allow the SCDE and local programs to understand how local programs are performing throughout the school year</w:t>
      </w:r>
      <w:r w:rsidR="004F04B4">
        <w:t xml:space="preserve">. </w:t>
      </w:r>
      <w:r w:rsidR="004F04B4" w:rsidRPr="007E5007">
        <w:t xml:space="preserve">Some reports are submitted quarterly and some annually. </w:t>
      </w:r>
    </w:p>
    <w:p w14:paraId="20C10EE2" w14:textId="77777777" w:rsidR="004F04B4" w:rsidRDefault="004F04B4" w:rsidP="00E82EEB">
      <w:pPr>
        <w:ind w:left="720"/>
      </w:pPr>
    </w:p>
    <w:p w14:paraId="460D56F6" w14:textId="589FF6F2" w:rsidR="00EB03C2" w:rsidRDefault="004A2920" w:rsidP="004F04B4">
      <w:pPr>
        <w:ind w:left="720"/>
        <w:rPr>
          <w:rFonts w:eastAsiaTheme="minorHAnsi"/>
          <w:color w:val="000000"/>
        </w:rPr>
      </w:pPr>
      <w:r w:rsidRPr="00EB03C2">
        <w:rPr>
          <w:rFonts w:eastAsiaTheme="minorHAnsi"/>
          <w:color w:val="000000"/>
        </w:rPr>
        <w:t>Subgrantees will be evaluated through an examination of enrollment, retention, educational functioning level (EFL) gain, Career Readiness Certificate (CRC) attainment, IET participation, and employment and post-secondary transition data obtained through LACES. The following data is due on July 28, 2019</w:t>
      </w:r>
      <w:r w:rsidR="00BE1DB9">
        <w:rPr>
          <w:rFonts w:eastAsiaTheme="minorHAnsi"/>
          <w:color w:val="000000"/>
        </w:rPr>
        <w:t>,</w:t>
      </w:r>
      <w:r w:rsidRPr="00EB03C2">
        <w:rPr>
          <w:rFonts w:eastAsiaTheme="minorHAnsi"/>
          <w:color w:val="000000"/>
        </w:rPr>
        <w:t xml:space="preserve"> (or the LACES freeze date, if different)</w:t>
      </w:r>
      <w:r w:rsidR="00F77762">
        <w:rPr>
          <w:rFonts w:eastAsiaTheme="minorHAnsi"/>
          <w:color w:val="000000"/>
        </w:rPr>
        <w:t>:</w:t>
      </w:r>
    </w:p>
    <w:p w14:paraId="20C10EE4" w14:textId="1241B15E" w:rsidR="004F04B4" w:rsidRPr="00E064AD" w:rsidRDefault="004F04B4" w:rsidP="009C2676">
      <w:pPr>
        <w:pStyle w:val="ListParagraph"/>
        <w:numPr>
          <w:ilvl w:val="0"/>
          <w:numId w:val="18"/>
        </w:numPr>
        <w:rPr>
          <w:rFonts w:eastAsiaTheme="minorHAnsi"/>
          <w:color w:val="000000"/>
        </w:rPr>
      </w:pPr>
      <w:r w:rsidRPr="00E064AD">
        <w:rPr>
          <w:rFonts w:eastAsiaTheme="minorHAnsi"/>
          <w:color w:val="000000"/>
        </w:rPr>
        <w:t>NRS Tables 4 and 4b for IEL/C</w:t>
      </w:r>
      <w:r>
        <w:rPr>
          <w:rFonts w:eastAsiaTheme="minorHAnsi"/>
          <w:color w:val="000000"/>
        </w:rPr>
        <w:t>E</w:t>
      </w:r>
      <w:r w:rsidRPr="00E064AD">
        <w:rPr>
          <w:rFonts w:eastAsiaTheme="minorHAnsi"/>
          <w:color w:val="000000"/>
        </w:rPr>
        <w:t xml:space="preserve"> students only for July 1, 201</w:t>
      </w:r>
      <w:r>
        <w:rPr>
          <w:rFonts w:eastAsiaTheme="minorHAnsi"/>
          <w:color w:val="000000"/>
        </w:rPr>
        <w:t>8</w:t>
      </w:r>
      <w:r w:rsidRPr="00E064AD">
        <w:rPr>
          <w:rFonts w:eastAsiaTheme="minorHAnsi"/>
          <w:color w:val="000000"/>
        </w:rPr>
        <w:t>–June 30, 201</w:t>
      </w:r>
      <w:r>
        <w:rPr>
          <w:rFonts w:eastAsiaTheme="minorHAnsi"/>
          <w:color w:val="000000"/>
        </w:rPr>
        <w:t>9</w:t>
      </w:r>
      <w:r w:rsidR="00552B09">
        <w:rPr>
          <w:rFonts w:eastAsiaTheme="minorHAnsi"/>
          <w:color w:val="000000"/>
        </w:rPr>
        <w:t>;</w:t>
      </w:r>
    </w:p>
    <w:p w14:paraId="20C10EE5" w14:textId="1F88B80C" w:rsidR="004F04B4" w:rsidRPr="00E064AD" w:rsidRDefault="004F04B4" w:rsidP="009C2676">
      <w:pPr>
        <w:pStyle w:val="ListParagraph"/>
        <w:numPr>
          <w:ilvl w:val="0"/>
          <w:numId w:val="18"/>
        </w:numPr>
        <w:rPr>
          <w:rFonts w:eastAsiaTheme="minorHAnsi"/>
          <w:color w:val="000000"/>
        </w:rPr>
      </w:pPr>
      <w:r w:rsidRPr="00E064AD">
        <w:rPr>
          <w:rFonts w:eastAsiaTheme="minorHAnsi"/>
          <w:color w:val="000000"/>
        </w:rPr>
        <w:t>NRS Tables 4 and 4b for all ESL students for July 1, 201</w:t>
      </w:r>
      <w:r>
        <w:rPr>
          <w:rFonts w:eastAsiaTheme="minorHAnsi"/>
          <w:color w:val="000000"/>
        </w:rPr>
        <w:t>8</w:t>
      </w:r>
      <w:r w:rsidRPr="00E064AD">
        <w:rPr>
          <w:rFonts w:eastAsiaTheme="minorHAnsi"/>
          <w:color w:val="000000"/>
        </w:rPr>
        <w:t>–June 30, 201</w:t>
      </w:r>
      <w:r>
        <w:rPr>
          <w:rFonts w:eastAsiaTheme="minorHAnsi"/>
          <w:color w:val="000000"/>
        </w:rPr>
        <w:t>9</w:t>
      </w:r>
      <w:r w:rsidR="00552B09">
        <w:rPr>
          <w:rFonts w:eastAsiaTheme="minorHAnsi"/>
          <w:color w:val="000000"/>
        </w:rPr>
        <w:t>;</w:t>
      </w:r>
    </w:p>
    <w:p w14:paraId="20C10EE6" w14:textId="72111B1C" w:rsidR="004F04B4" w:rsidRPr="00E064AD" w:rsidRDefault="004F04B4" w:rsidP="009C2676">
      <w:pPr>
        <w:pStyle w:val="ListParagraph"/>
        <w:numPr>
          <w:ilvl w:val="0"/>
          <w:numId w:val="18"/>
        </w:numPr>
        <w:rPr>
          <w:rFonts w:eastAsiaTheme="minorHAnsi"/>
          <w:color w:val="000000"/>
        </w:rPr>
      </w:pPr>
      <w:r w:rsidRPr="00E064AD">
        <w:rPr>
          <w:rFonts w:eastAsiaTheme="minorHAnsi"/>
          <w:color w:val="000000"/>
        </w:rPr>
        <w:lastRenderedPageBreak/>
        <w:t>Desktop Monitoring Tool (DMT) for July 1, 201</w:t>
      </w:r>
      <w:r>
        <w:rPr>
          <w:rFonts w:eastAsiaTheme="minorHAnsi"/>
          <w:color w:val="000000"/>
        </w:rPr>
        <w:t>8</w:t>
      </w:r>
      <w:r w:rsidRPr="00E064AD">
        <w:rPr>
          <w:rFonts w:eastAsiaTheme="minorHAnsi"/>
          <w:color w:val="000000"/>
        </w:rPr>
        <w:t>–June 30, 201</w:t>
      </w:r>
      <w:r>
        <w:rPr>
          <w:rFonts w:eastAsiaTheme="minorHAnsi"/>
          <w:color w:val="000000"/>
        </w:rPr>
        <w:t>9</w:t>
      </w:r>
      <w:r w:rsidR="00552B09">
        <w:rPr>
          <w:rFonts w:eastAsiaTheme="minorHAnsi"/>
          <w:color w:val="000000"/>
        </w:rPr>
        <w:t>;</w:t>
      </w:r>
    </w:p>
    <w:p w14:paraId="20C10EE7" w14:textId="4829A09F" w:rsidR="004F04B4" w:rsidRDefault="004F04B4" w:rsidP="009C2676">
      <w:pPr>
        <w:pStyle w:val="ListParagraph"/>
        <w:numPr>
          <w:ilvl w:val="0"/>
          <w:numId w:val="18"/>
        </w:numPr>
        <w:rPr>
          <w:rFonts w:eastAsiaTheme="minorHAnsi"/>
          <w:color w:val="000000"/>
        </w:rPr>
      </w:pPr>
      <w:r w:rsidRPr="008D19CD">
        <w:rPr>
          <w:rFonts w:eastAsiaTheme="minorHAnsi"/>
          <w:color w:val="000000"/>
        </w:rPr>
        <w:t>Special Initiatives Desk Audit (SIDA) for July 1, 201</w:t>
      </w:r>
      <w:r>
        <w:rPr>
          <w:rFonts w:eastAsiaTheme="minorHAnsi"/>
          <w:color w:val="000000"/>
        </w:rPr>
        <w:t>8</w:t>
      </w:r>
      <w:r w:rsidRPr="008D19CD">
        <w:rPr>
          <w:rFonts w:eastAsiaTheme="minorHAnsi"/>
          <w:color w:val="000000"/>
        </w:rPr>
        <w:t>–June 30, 201</w:t>
      </w:r>
      <w:r>
        <w:rPr>
          <w:rFonts w:eastAsiaTheme="minorHAnsi"/>
          <w:color w:val="000000"/>
        </w:rPr>
        <w:t>9</w:t>
      </w:r>
      <w:r w:rsidR="00552B09">
        <w:rPr>
          <w:rFonts w:eastAsiaTheme="minorHAnsi"/>
          <w:color w:val="000000"/>
        </w:rPr>
        <w:t>; and</w:t>
      </w:r>
    </w:p>
    <w:p w14:paraId="20C10EE8" w14:textId="375F6C48" w:rsidR="00A1788D" w:rsidRPr="00F77762" w:rsidRDefault="009663E6" w:rsidP="009C2676">
      <w:pPr>
        <w:pStyle w:val="ListParagraph"/>
        <w:numPr>
          <w:ilvl w:val="0"/>
          <w:numId w:val="18"/>
        </w:numPr>
        <w:rPr>
          <w:rFonts w:eastAsiaTheme="minorHAnsi"/>
          <w:color w:val="000000"/>
        </w:rPr>
      </w:pPr>
      <w:r>
        <w:rPr>
          <w:rFonts w:eastAsiaTheme="minorHAnsi"/>
          <w:color w:val="000000"/>
        </w:rPr>
        <w:t xml:space="preserve">College and </w:t>
      </w:r>
      <w:r w:rsidR="00A1788D">
        <w:rPr>
          <w:rFonts w:eastAsiaTheme="minorHAnsi"/>
          <w:color w:val="000000"/>
        </w:rPr>
        <w:t xml:space="preserve">Career Navigator Annual Report (CNAR) for </w:t>
      </w:r>
      <w:r>
        <w:t>July 1, 2018–June 30, 2019</w:t>
      </w:r>
      <w:r w:rsidR="00DC2F97">
        <w:t>.</w:t>
      </w:r>
    </w:p>
    <w:p w14:paraId="5B3D7898" w14:textId="77777777" w:rsidR="00F77762" w:rsidRDefault="00F77762" w:rsidP="00F77762">
      <w:pPr>
        <w:ind w:left="720"/>
        <w:rPr>
          <w:rFonts w:eastAsiaTheme="minorHAnsi"/>
          <w:color w:val="000000"/>
        </w:rPr>
      </w:pPr>
    </w:p>
    <w:p w14:paraId="7EBD1C88" w14:textId="77777777" w:rsidR="00E83929" w:rsidRDefault="00F77762" w:rsidP="00E83929">
      <w:pPr>
        <w:ind w:left="720"/>
        <w:rPr>
          <w:rFonts w:eastAsiaTheme="minorHAnsi"/>
          <w:color w:val="000000"/>
        </w:rPr>
      </w:pPr>
      <w:r>
        <w:rPr>
          <w:rFonts w:eastAsiaTheme="minorHAnsi"/>
          <w:color w:val="000000"/>
        </w:rPr>
        <w:t>T</w:t>
      </w:r>
      <w:r w:rsidRPr="00F77762">
        <w:rPr>
          <w:rFonts w:eastAsiaTheme="minorHAnsi"/>
          <w:color w:val="000000"/>
        </w:rPr>
        <w:t xml:space="preserve">he IEL/CE program </w:t>
      </w:r>
      <w:r>
        <w:rPr>
          <w:rFonts w:eastAsiaTheme="minorHAnsi"/>
          <w:color w:val="000000"/>
        </w:rPr>
        <w:t xml:space="preserve">reporting </w:t>
      </w:r>
      <w:r w:rsidRPr="00F77762">
        <w:rPr>
          <w:rFonts w:eastAsiaTheme="minorHAnsi"/>
          <w:color w:val="000000"/>
        </w:rPr>
        <w:t>include</w:t>
      </w:r>
      <w:r>
        <w:rPr>
          <w:rFonts w:eastAsiaTheme="minorHAnsi"/>
          <w:color w:val="000000"/>
        </w:rPr>
        <w:t>s</w:t>
      </w:r>
      <w:r w:rsidRPr="00F77762">
        <w:rPr>
          <w:rFonts w:eastAsiaTheme="minorHAnsi"/>
          <w:color w:val="000000"/>
        </w:rPr>
        <w:t xml:space="preserve">, but </w:t>
      </w:r>
      <w:r>
        <w:rPr>
          <w:rFonts w:eastAsiaTheme="minorHAnsi"/>
          <w:color w:val="000000"/>
        </w:rPr>
        <w:t xml:space="preserve">is </w:t>
      </w:r>
      <w:r w:rsidRPr="00F77762">
        <w:rPr>
          <w:rFonts w:eastAsiaTheme="minorHAnsi"/>
          <w:color w:val="000000"/>
        </w:rPr>
        <w:t>not limited to</w:t>
      </w:r>
      <w:r>
        <w:rPr>
          <w:rFonts w:eastAsiaTheme="minorHAnsi"/>
          <w:color w:val="000000"/>
        </w:rPr>
        <w:t>,</w:t>
      </w:r>
      <w:r w:rsidRPr="00EB03C2">
        <w:rPr>
          <w:rFonts w:eastAsiaTheme="minorHAnsi"/>
          <w:color w:val="000000"/>
        </w:rPr>
        <w:t xml:space="preserve"> </w:t>
      </w:r>
      <w:r>
        <w:rPr>
          <w:rFonts w:eastAsiaTheme="minorHAnsi"/>
          <w:color w:val="000000"/>
        </w:rPr>
        <w:t xml:space="preserve">the </w:t>
      </w:r>
    </w:p>
    <w:p w14:paraId="007870FE" w14:textId="19B1FEB0" w:rsidR="00E83929" w:rsidRPr="00E83929" w:rsidRDefault="00F77762" w:rsidP="009C2676">
      <w:pPr>
        <w:pStyle w:val="ListParagraph"/>
        <w:numPr>
          <w:ilvl w:val="0"/>
          <w:numId w:val="121"/>
        </w:numPr>
      </w:pPr>
      <w:r w:rsidRPr="00E83929">
        <w:rPr>
          <w:rFonts w:eastAsiaTheme="minorHAnsi"/>
          <w:color w:val="000000"/>
        </w:rPr>
        <w:t>IEL/CE Final Annual Report (IEL/CE-FAR) that includes a narrative describing the program’s strengths, challenges, and quality of processes (due August 15 each year)</w:t>
      </w:r>
      <w:r w:rsidR="00E83929">
        <w:rPr>
          <w:rFonts w:eastAsiaTheme="minorHAnsi"/>
          <w:color w:val="000000"/>
        </w:rPr>
        <w:t>;</w:t>
      </w:r>
      <w:r w:rsidR="00E83929" w:rsidRPr="00E83929">
        <w:rPr>
          <w:rFonts w:eastAsiaTheme="minorHAnsi"/>
          <w:color w:val="000000"/>
        </w:rPr>
        <w:t xml:space="preserve"> </w:t>
      </w:r>
      <w:r w:rsidR="00552B09">
        <w:rPr>
          <w:rFonts w:eastAsiaTheme="minorHAnsi"/>
          <w:color w:val="000000"/>
        </w:rPr>
        <w:t>and</w:t>
      </w:r>
    </w:p>
    <w:p w14:paraId="4E2A40A0" w14:textId="40D5FEF7" w:rsidR="00E83929" w:rsidRDefault="00E83929" w:rsidP="009C2676">
      <w:pPr>
        <w:pStyle w:val="ListParagraph"/>
        <w:numPr>
          <w:ilvl w:val="0"/>
          <w:numId w:val="121"/>
        </w:numPr>
      </w:pPr>
      <w:r>
        <w:t>IEL/CE I</w:t>
      </w:r>
      <w:r w:rsidRPr="00EB4F66">
        <w:t xml:space="preserve">nterim </w:t>
      </w:r>
      <w:r>
        <w:t>Performance R</w:t>
      </w:r>
      <w:r w:rsidRPr="00EB4F66">
        <w:t>eport</w:t>
      </w:r>
      <w:r>
        <w:t xml:space="preserve"> </w:t>
      </w:r>
      <w:r w:rsidRPr="00EB4F66">
        <w:t>that contains fiscal, programmatic and performance data</w:t>
      </w:r>
      <w:r w:rsidR="00A17FB8">
        <w:t xml:space="preserve"> (due in January each year)</w:t>
      </w:r>
      <w:r w:rsidRPr="00EB4F66">
        <w:t>.</w:t>
      </w:r>
    </w:p>
    <w:p w14:paraId="7981AC54" w14:textId="77777777" w:rsidR="00E83929" w:rsidRDefault="00E83929" w:rsidP="00E83929">
      <w:pPr>
        <w:ind w:left="720"/>
      </w:pPr>
    </w:p>
    <w:p w14:paraId="6C248678" w14:textId="5B1EFBD5" w:rsidR="00E83929" w:rsidRDefault="00E83929" w:rsidP="001438D1">
      <w:pPr>
        <w:ind w:left="720"/>
        <w:rPr>
          <w:rFonts w:eastAsiaTheme="minorHAnsi"/>
          <w:color w:val="000000"/>
        </w:rPr>
      </w:pPr>
      <w:r>
        <w:t>Progress toward achieving subgrant goals and objectives will be monitored through the annual performance report process.</w:t>
      </w:r>
      <w:r w:rsidR="00A17FB8">
        <w:rPr>
          <w:rFonts w:eastAsiaTheme="minorHAnsi"/>
          <w:color w:val="000000"/>
        </w:rPr>
        <w:t xml:space="preserve"> </w:t>
      </w:r>
      <w:r w:rsidRPr="00E26571">
        <w:rPr>
          <w:rFonts w:eastAsiaTheme="minorHAnsi"/>
          <w:color w:val="000000"/>
        </w:rPr>
        <w:t xml:space="preserve">Programs that do not submit the required reports by the deadlines outlined above may be </w:t>
      </w:r>
      <w:r>
        <w:rPr>
          <w:rFonts w:eastAsiaTheme="minorHAnsi"/>
          <w:color w:val="000000"/>
        </w:rPr>
        <w:t xml:space="preserve">deemed </w:t>
      </w:r>
      <w:r w:rsidRPr="00E26571">
        <w:rPr>
          <w:rFonts w:eastAsiaTheme="minorHAnsi"/>
          <w:color w:val="000000"/>
        </w:rPr>
        <w:t xml:space="preserve">ineligible for </w:t>
      </w:r>
      <w:r>
        <w:rPr>
          <w:rFonts w:eastAsiaTheme="minorHAnsi"/>
          <w:color w:val="000000"/>
        </w:rPr>
        <w:t>2019–20</w:t>
      </w:r>
      <w:r w:rsidRPr="00E26571">
        <w:rPr>
          <w:rFonts w:eastAsiaTheme="minorHAnsi"/>
          <w:color w:val="000000"/>
        </w:rPr>
        <w:t xml:space="preserve"> </w:t>
      </w:r>
      <w:r>
        <w:rPr>
          <w:rFonts w:eastAsiaTheme="minorHAnsi"/>
          <w:color w:val="000000"/>
        </w:rPr>
        <w:t xml:space="preserve">IEL/CE </w:t>
      </w:r>
      <w:r w:rsidRPr="00E26571">
        <w:rPr>
          <w:rFonts w:eastAsiaTheme="minorHAnsi"/>
          <w:color w:val="000000"/>
        </w:rPr>
        <w:t>funds.</w:t>
      </w:r>
    </w:p>
    <w:p w14:paraId="04632F91" w14:textId="77777777" w:rsidR="00E83929" w:rsidRDefault="00E83929" w:rsidP="00E82EEB">
      <w:pPr>
        <w:ind w:left="720"/>
      </w:pPr>
    </w:p>
    <w:p w14:paraId="20C10EF3" w14:textId="77777777" w:rsidR="00E82EEB" w:rsidRDefault="00E82EEB" w:rsidP="008174FF">
      <w:pPr>
        <w:ind w:left="720"/>
        <w:rPr>
          <w:i/>
        </w:rPr>
      </w:pPr>
      <w:r>
        <w:rPr>
          <w:i/>
        </w:rPr>
        <w:t>Fiscal Reporting Requirements</w:t>
      </w:r>
    </w:p>
    <w:p w14:paraId="20C10EF4" w14:textId="1CB468C2" w:rsidR="00E82EEB" w:rsidRDefault="00E82EEB" w:rsidP="008174FF">
      <w:pPr>
        <w:ind w:left="720"/>
      </w:pPr>
      <w:r>
        <w:t xml:space="preserve">Subgrantees must upload their approved budget into the SCDE’s grants accounting processing system (GAPS) following receipt of their </w:t>
      </w:r>
      <w:r w:rsidR="00DC2F97">
        <w:t>sub</w:t>
      </w:r>
      <w:r>
        <w:t>award notification and prior to submitting any reimbursement requests</w:t>
      </w:r>
      <w:r w:rsidR="00102105">
        <w:t xml:space="preserve">. </w:t>
      </w:r>
      <w:r>
        <w:t>GAPS training will be provided to subgrantees</w:t>
      </w:r>
      <w:r w:rsidR="00102105">
        <w:t xml:space="preserve">. </w:t>
      </w:r>
      <w:r>
        <w:t>All expenditure reports must be submitted through GAPS</w:t>
      </w:r>
      <w:r w:rsidR="00102105">
        <w:t xml:space="preserve">. </w:t>
      </w:r>
      <w:r>
        <w:t xml:space="preserve">Submission of expenditure reports will be accepted monthly but is required </w:t>
      </w:r>
      <w:r>
        <w:rPr>
          <w:i/>
        </w:rPr>
        <w:t>at least</w:t>
      </w:r>
      <w:r>
        <w:t xml:space="preserve"> quarterly throughout the </w:t>
      </w:r>
      <w:r w:rsidR="00DC2F97">
        <w:t>sub</w:t>
      </w:r>
      <w:r>
        <w:t>grant period (see table below)</w:t>
      </w:r>
      <w:r w:rsidR="00102105">
        <w:t xml:space="preserve">. </w:t>
      </w:r>
      <w:r>
        <w:t>The subgrantee is responsible for ensuring that reports are accurate, complete, and submitted on time</w:t>
      </w:r>
      <w:r w:rsidR="00102105">
        <w:t xml:space="preserve">. </w:t>
      </w:r>
      <w:r>
        <w:t xml:space="preserve">The subgrantee must submit a final fiscal report to the SCDE that covers the duration of the </w:t>
      </w:r>
      <w:r w:rsidR="00DC2F97">
        <w:t>sub</w:t>
      </w:r>
      <w:r>
        <w:t>grant award.</w:t>
      </w:r>
    </w:p>
    <w:p w14:paraId="20C10EF5" w14:textId="77777777" w:rsidR="00E82EEB" w:rsidRDefault="00E82EEB" w:rsidP="00E82EEB"/>
    <w:p w14:paraId="20C10EF6" w14:textId="1DB34BF6" w:rsidR="00E82EEB" w:rsidRDefault="00E82EEB" w:rsidP="008174FF">
      <w:pPr>
        <w:ind w:firstLine="720"/>
      </w:pPr>
      <w:r>
        <w:t xml:space="preserve">The Expenditure Reporting Due Dates for the </w:t>
      </w:r>
      <w:r w:rsidR="000E7562">
        <w:t>IEL/CE</w:t>
      </w:r>
      <w:r>
        <w:t xml:space="preserve"> program</w:t>
      </w:r>
      <w:r w:rsidR="000E7562">
        <w:t xml:space="preserve"> </w:t>
      </w:r>
      <w:r w:rsidR="00F04671">
        <w:t>are</w:t>
      </w:r>
      <w:r>
        <w:t>:</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2640"/>
        <w:gridCol w:w="2640"/>
      </w:tblGrid>
      <w:tr w:rsidR="00E82EEB" w14:paraId="20C10EFA" w14:textId="77777777" w:rsidTr="00035B67">
        <w:tc>
          <w:tcPr>
            <w:tcW w:w="2753" w:type="dxa"/>
            <w:tcBorders>
              <w:top w:val="single" w:sz="4" w:space="0" w:color="auto"/>
              <w:left w:val="single" w:sz="4" w:space="0" w:color="auto"/>
              <w:bottom w:val="single" w:sz="4" w:space="0" w:color="auto"/>
              <w:right w:val="single" w:sz="4" w:space="0" w:color="auto"/>
            </w:tcBorders>
            <w:shd w:val="clear" w:color="auto" w:fill="D9D9D9"/>
            <w:hideMark/>
          </w:tcPr>
          <w:p w14:paraId="20C10EF7" w14:textId="77777777" w:rsidR="00E82EEB" w:rsidRDefault="00E82EEB">
            <w:pPr>
              <w:jc w:val="center"/>
              <w:rPr>
                <w:b/>
              </w:rPr>
            </w:pPr>
            <w:r>
              <w:rPr>
                <w:b/>
              </w:rPr>
              <w:t>Quarter</w:t>
            </w:r>
          </w:p>
        </w:tc>
        <w:tc>
          <w:tcPr>
            <w:tcW w:w="2640" w:type="dxa"/>
            <w:tcBorders>
              <w:top w:val="single" w:sz="4" w:space="0" w:color="auto"/>
              <w:left w:val="single" w:sz="4" w:space="0" w:color="auto"/>
              <w:bottom w:val="single" w:sz="4" w:space="0" w:color="auto"/>
              <w:right w:val="single" w:sz="4" w:space="0" w:color="auto"/>
            </w:tcBorders>
            <w:shd w:val="clear" w:color="auto" w:fill="D9D9D9"/>
            <w:hideMark/>
          </w:tcPr>
          <w:p w14:paraId="20C10EF8" w14:textId="77777777" w:rsidR="00E82EEB" w:rsidRDefault="00E82EEB">
            <w:pPr>
              <w:jc w:val="center"/>
              <w:rPr>
                <w:b/>
              </w:rPr>
            </w:pPr>
            <w:r>
              <w:rPr>
                <w:b/>
              </w:rPr>
              <w:t>Reporting Period</w:t>
            </w:r>
          </w:p>
        </w:tc>
        <w:tc>
          <w:tcPr>
            <w:tcW w:w="2640" w:type="dxa"/>
            <w:tcBorders>
              <w:top w:val="single" w:sz="4" w:space="0" w:color="auto"/>
              <w:left w:val="single" w:sz="4" w:space="0" w:color="auto"/>
              <w:bottom w:val="single" w:sz="4" w:space="0" w:color="auto"/>
              <w:right w:val="single" w:sz="4" w:space="0" w:color="auto"/>
            </w:tcBorders>
            <w:shd w:val="clear" w:color="auto" w:fill="D9D9D9"/>
            <w:hideMark/>
          </w:tcPr>
          <w:p w14:paraId="20C10EF9" w14:textId="77777777" w:rsidR="00E82EEB" w:rsidRDefault="00E82EEB">
            <w:pPr>
              <w:jc w:val="center"/>
              <w:rPr>
                <w:b/>
              </w:rPr>
            </w:pPr>
            <w:r>
              <w:rPr>
                <w:b/>
              </w:rPr>
              <w:t>Report Due Date</w:t>
            </w:r>
          </w:p>
        </w:tc>
      </w:tr>
      <w:tr w:rsidR="00E82EEB" w14:paraId="20C10EFE" w14:textId="77777777" w:rsidTr="00035B67">
        <w:tc>
          <w:tcPr>
            <w:tcW w:w="2753" w:type="dxa"/>
            <w:tcBorders>
              <w:top w:val="single" w:sz="4" w:space="0" w:color="auto"/>
              <w:left w:val="single" w:sz="4" w:space="0" w:color="auto"/>
              <w:bottom w:val="single" w:sz="4" w:space="0" w:color="auto"/>
              <w:right w:val="single" w:sz="4" w:space="0" w:color="auto"/>
            </w:tcBorders>
            <w:hideMark/>
          </w:tcPr>
          <w:p w14:paraId="20C10EFB" w14:textId="77777777" w:rsidR="00E82EEB" w:rsidRDefault="00E82EEB">
            <w:pPr>
              <w:jc w:val="center"/>
            </w:pPr>
            <w:r>
              <w:t>1st Quarter</w:t>
            </w:r>
          </w:p>
        </w:tc>
        <w:tc>
          <w:tcPr>
            <w:tcW w:w="2640" w:type="dxa"/>
            <w:tcBorders>
              <w:top w:val="single" w:sz="4" w:space="0" w:color="auto"/>
              <w:left w:val="single" w:sz="4" w:space="0" w:color="auto"/>
              <w:bottom w:val="single" w:sz="4" w:space="0" w:color="auto"/>
              <w:right w:val="single" w:sz="4" w:space="0" w:color="auto"/>
            </w:tcBorders>
            <w:hideMark/>
          </w:tcPr>
          <w:p w14:paraId="20C10EFC" w14:textId="77777777" w:rsidR="00E82EEB" w:rsidRDefault="00E82EEB">
            <w:pPr>
              <w:jc w:val="center"/>
            </w:pPr>
            <w:r>
              <w:t>July 1–September 30</w:t>
            </w:r>
          </w:p>
        </w:tc>
        <w:tc>
          <w:tcPr>
            <w:tcW w:w="2640" w:type="dxa"/>
            <w:tcBorders>
              <w:top w:val="single" w:sz="4" w:space="0" w:color="auto"/>
              <w:left w:val="single" w:sz="4" w:space="0" w:color="auto"/>
              <w:bottom w:val="single" w:sz="4" w:space="0" w:color="auto"/>
              <w:right w:val="single" w:sz="4" w:space="0" w:color="auto"/>
            </w:tcBorders>
            <w:hideMark/>
          </w:tcPr>
          <w:p w14:paraId="20C10EFD" w14:textId="77777777" w:rsidR="00E82EEB" w:rsidRDefault="00E82EEB" w:rsidP="009F5F44">
            <w:pPr>
              <w:jc w:val="center"/>
            </w:pPr>
            <w:r>
              <w:t xml:space="preserve">October </w:t>
            </w:r>
            <w:r w:rsidR="009F5F44">
              <w:t>15</w:t>
            </w:r>
          </w:p>
        </w:tc>
      </w:tr>
      <w:tr w:rsidR="00E82EEB" w14:paraId="20C10F02" w14:textId="77777777" w:rsidTr="00035B67">
        <w:tc>
          <w:tcPr>
            <w:tcW w:w="2753" w:type="dxa"/>
            <w:tcBorders>
              <w:top w:val="single" w:sz="4" w:space="0" w:color="auto"/>
              <w:left w:val="single" w:sz="4" w:space="0" w:color="auto"/>
              <w:bottom w:val="single" w:sz="4" w:space="0" w:color="auto"/>
              <w:right w:val="single" w:sz="4" w:space="0" w:color="auto"/>
            </w:tcBorders>
            <w:hideMark/>
          </w:tcPr>
          <w:p w14:paraId="20C10EFF" w14:textId="77777777" w:rsidR="00E82EEB" w:rsidRDefault="00E82EEB">
            <w:pPr>
              <w:jc w:val="center"/>
            </w:pPr>
            <w:r>
              <w:t>2nd Quarter</w:t>
            </w:r>
          </w:p>
        </w:tc>
        <w:tc>
          <w:tcPr>
            <w:tcW w:w="2640" w:type="dxa"/>
            <w:tcBorders>
              <w:top w:val="single" w:sz="4" w:space="0" w:color="auto"/>
              <w:left w:val="single" w:sz="4" w:space="0" w:color="auto"/>
              <w:bottom w:val="single" w:sz="4" w:space="0" w:color="auto"/>
              <w:right w:val="single" w:sz="4" w:space="0" w:color="auto"/>
            </w:tcBorders>
            <w:hideMark/>
          </w:tcPr>
          <w:p w14:paraId="20C10F00" w14:textId="77777777" w:rsidR="00E82EEB" w:rsidRDefault="00E82EEB">
            <w:pPr>
              <w:jc w:val="center"/>
            </w:pPr>
            <w:r>
              <w:t>October 1–December 31</w:t>
            </w:r>
          </w:p>
        </w:tc>
        <w:tc>
          <w:tcPr>
            <w:tcW w:w="2640" w:type="dxa"/>
            <w:tcBorders>
              <w:top w:val="single" w:sz="4" w:space="0" w:color="auto"/>
              <w:left w:val="single" w:sz="4" w:space="0" w:color="auto"/>
              <w:bottom w:val="single" w:sz="4" w:space="0" w:color="auto"/>
              <w:right w:val="single" w:sz="4" w:space="0" w:color="auto"/>
            </w:tcBorders>
            <w:hideMark/>
          </w:tcPr>
          <w:p w14:paraId="20C10F01" w14:textId="77777777" w:rsidR="00E82EEB" w:rsidRDefault="00E82EEB" w:rsidP="009F5F44">
            <w:pPr>
              <w:jc w:val="center"/>
            </w:pPr>
            <w:r>
              <w:t xml:space="preserve">January </w:t>
            </w:r>
            <w:r w:rsidR="009F5F44">
              <w:t>15</w:t>
            </w:r>
          </w:p>
        </w:tc>
      </w:tr>
      <w:tr w:rsidR="00E82EEB" w14:paraId="20C10F06" w14:textId="77777777" w:rsidTr="00035B67">
        <w:tc>
          <w:tcPr>
            <w:tcW w:w="2753" w:type="dxa"/>
            <w:tcBorders>
              <w:top w:val="single" w:sz="4" w:space="0" w:color="auto"/>
              <w:left w:val="single" w:sz="4" w:space="0" w:color="auto"/>
              <w:bottom w:val="single" w:sz="4" w:space="0" w:color="auto"/>
              <w:right w:val="single" w:sz="4" w:space="0" w:color="auto"/>
            </w:tcBorders>
            <w:hideMark/>
          </w:tcPr>
          <w:p w14:paraId="20C10F03" w14:textId="77777777" w:rsidR="00E82EEB" w:rsidRDefault="00E82EEB">
            <w:pPr>
              <w:jc w:val="center"/>
            </w:pPr>
            <w:r>
              <w:t>3rd Quarter</w:t>
            </w:r>
          </w:p>
        </w:tc>
        <w:tc>
          <w:tcPr>
            <w:tcW w:w="2640" w:type="dxa"/>
            <w:tcBorders>
              <w:top w:val="single" w:sz="4" w:space="0" w:color="auto"/>
              <w:left w:val="single" w:sz="4" w:space="0" w:color="auto"/>
              <w:bottom w:val="single" w:sz="4" w:space="0" w:color="auto"/>
              <w:right w:val="single" w:sz="4" w:space="0" w:color="auto"/>
            </w:tcBorders>
            <w:hideMark/>
          </w:tcPr>
          <w:p w14:paraId="20C10F04" w14:textId="77777777" w:rsidR="00E82EEB" w:rsidRDefault="00E82EEB">
            <w:pPr>
              <w:jc w:val="center"/>
            </w:pPr>
            <w:r>
              <w:t>January 1–March 31</w:t>
            </w:r>
          </w:p>
        </w:tc>
        <w:tc>
          <w:tcPr>
            <w:tcW w:w="2640" w:type="dxa"/>
            <w:tcBorders>
              <w:top w:val="single" w:sz="4" w:space="0" w:color="auto"/>
              <w:left w:val="single" w:sz="4" w:space="0" w:color="auto"/>
              <w:bottom w:val="single" w:sz="4" w:space="0" w:color="auto"/>
              <w:right w:val="single" w:sz="4" w:space="0" w:color="auto"/>
            </w:tcBorders>
            <w:hideMark/>
          </w:tcPr>
          <w:p w14:paraId="20C10F05" w14:textId="77777777" w:rsidR="00E82EEB" w:rsidRDefault="00E82EEB" w:rsidP="009F5F44">
            <w:pPr>
              <w:jc w:val="center"/>
            </w:pPr>
            <w:r>
              <w:t xml:space="preserve">April </w:t>
            </w:r>
            <w:r w:rsidR="009F5F44">
              <w:t>15</w:t>
            </w:r>
          </w:p>
        </w:tc>
      </w:tr>
      <w:tr w:rsidR="00E82EEB" w14:paraId="20C10F0A" w14:textId="77777777" w:rsidTr="00035B67">
        <w:tc>
          <w:tcPr>
            <w:tcW w:w="2753" w:type="dxa"/>
            <w:tcBorders>
              <w:top w:val="single" w:sz="4" w:space="0" w:color="auto"/>
              <w:left w:val="single" w:sz="4" w:space="0" w:color="auto"/>
              <w:bottom w:val="single" w:sz="4" w:space="0" w:color="auto"/>
              <w:right w:val="single" w:sz="4" w:space="0" w:color="auto"/>
            </w:tcBorders>
            <w:hideMark/>
          </w:tcPr>
          <w:p w14:paraId="20C10F07" w14:textId="77777777" w:rsidR="00E82EEB" w:rsidRDefault="00E82EEB">
            <w:pPr>
              <w:jc w:val="center"/>
            </w:pPr>
            <w:r>
              <w:t>4th Quarter</w:t>
            </w:r>
          </w:p>
        </w:tc>
        <w:tc>
          <w:tcPr>
            <w:tcW w:w="2640" w:type="dxa"/>
            <w:tcBorders>
              <w:top w:val="single" w:sz="4" w:space="0" w:color="auto"/>
              <w:left w:val="single" w:sz="4" w:space="0" w:color="auto"/>
              <w:bottom w:val="single" w:sz="4" w:space="0" w:color="auto"/>
              <w:right w:val="single" w:sz="4" w:space="0" w:color="auto"/>
            </w:tcBorders>
            <w:hideMark/>
          </w:tcPr>
          <w:p w14:paraId="20C10F08" w14:textId="77777777" w:rsidR="00E82EEB" w:rsidRDefault="00E82EEB">
            <w:pPr>
              <w:jc w:val="center"/>
            </w:pPr>
            <w:r>
              <w:t>April 1–June 30</w:t>
            </w:r>
          </w:p>
        </w:tc>
        <w:tc>
          <w:tcPr>
            <w:tcW w:w="2640" w:type="dxa"/>
            <w:tcBorders>
              <w:top w:val="single" w:sz="4" w:space="0" w:color="auto"/>
              <w:left w:val="single" w:sz="4" w:space="0" w:color="auto"/>
              <w:bottom w:val="single" w:sz="4" w:space="0" w:color="auto"/>
              <w:right w:val="single" w:sz="4" w:space="0" w:color="auto"/>
            </w:tcBorders>
            <w:hideMark/>
          </w:tcPr>
          <w:p w14:paraId="20C10F09" w14:textId="5FCFA9EE" w:rsidR="00E82EEB" w:rsidRDefault="000E1178" w:rsidP="009F5F44">
            <w:pPr>
              <w:jc w:val="center"/>
            </w:pPr>
            <w:r>
              <w:t xml:space="preserve">August </w:t>
            </w:r>
            <w:r w:rsidR="009F5F44">
              <w:t>15</w:t>
            </w:r>
          </w:p>
        </w:tc>
      </w:tr>
    </w:tbl>
    <w:p w14:paraId="20C10F0B" w14:textId="77777777" w:rsidR="00E82EEB" w:rsidRDefault="00E82EEB" w:rsidP="00E82EEB">
      <w:pPr>
        <w:rPr>
          <w:highlight w:val="cyan"/>
        </w:rPr>
      </w:pPr>
    </w:p>
    <w:p w14:paraId="20C10F0C" w14:textId="438E5521" w:rsidR="00E82EEB" w:rsidRDefault="00E82EEB" w:rsidP="00E82EEB">
      <w:pPr>
        <w:ind w:left="720" w:hanging="360"/>
        <w:rPr>
          <w:u w:val="single"/>
        </w:rPr>
      </w:pPr>
      <w:r>
        <w:t>3.</w:t>
      </w:r>
      <w:r>
        <w:tab/>
      </w:r>
      <w:r w:rsidR="00D3461A">
        <w:rPr>
          <w:u w:val="single"/>
        </w:rPr>
        <w:t>Program</w:t>
      </w:r>
      <w:r>
        <w:rPr>
          <w:u w:val="single"/>
        </w:rPr>
        <w:t xml:space="preserve"> Budget</w:t>
      </w:r>
    </w:p>
    <w:p w14:paraId="544B70AA" w14:textId="77777777" w:rsidR="000E1178" w:rsidRDefault="000E1178" w:rsidP="000E1178">
      <w:pPr>
        <w:ind w:left="720"/>
      </w:pPr>
      <w:r>
        <w:t>Applicants must submit a</w:t>
      </w:r>
      <w:r w:rsidRPr="0054650C">
        <w:t xml:space="preserve"> budget </w:t>
      </w:r>
      <w:r>
        <w:t xml:space="preserve">of </w:t>
      </w:r>
      <w:r w:rsidRPr="0054650C">
        <w:t xml:space="preserve">projected subgrant expenditures </w:t>
      </w:r>
      <w:r>
        <w:t>for year one of the three-year subgrant with their application.</w:t>
      </w:r>
      <w:r w:rsidRPr="0054650C">
        <w:t xml:space="preserve"> </w:t>
      </w:r>
      <w:r>
        <w:t xml:space="preserve">A </w:t>
      </w:r>
      <w:r w:rsidRPr="0054650C">
        <w:t>budget must be submitted to the SCDE no later than July 1 for each subsequent ye</w:t>
      </w:r>
      <w:r w:rsidRPr="007E5007">
        <w:t>ar of the subgrant.</w:t>
      </w:r>
    </w:p>
    <w:p w14:paraId="6D2E08C4" w14:textId="77777777" w:rsidR="000E1178" w:rsidRPr="007E5007" w:rsidRDefault="000E1178" w:rsidP="000E1178">
      <w:pPr>
        <w:ind w:left="720"/>
      </w:pPr>
    </w:p>
    <w:p w14:paraId="20C10F0F" w14:textId="6942812D" w:rsidR="00E82EEB" w:rsidRDefault="00E82EEB" w:rsidP="00E82EEB">
      <w:pPr>
        <w:ind w:left="360"/>
        <w:rPr>
          <w:u w:val="single"/>
        </w:rPr>
      </w:pPr>
      <w:r>
        <w:t>4.</w:t>
      </w:r>
      <w:r>
        <w:tab/>
      </w:r>
      <w:r>
        <w:rPr>
          <w:u w:val="single"/>
        </w:rPr>
        <w:t>Monitoring</w:t>
      </w:r>
    </w:p>
    <w:p w14:paraId="20C10F10" w14:textId="77777777" w:rsidR="00E82EEB" w:rsidRDefault="00E82EEB" w:rsidP="00E82EEB">
      <w:pPr>
        <w:ind w:left="720"/>
      </w:pPr>
      <w:r>
        <w:t>The SCDE will monitor subgrantees by reviewing and approving the</w:t>
      </w:r>
      <w:r w:rsidR="00554A6D">
        <w:t xml:space="preserve"> </w:t>
      </w:r>
      <w:r>
        <w:t>progress reports and annual performance reports</w:t>
      </w:r>
      <w:r w:rsidR="00102105">
        <w:t xml:space="preserve">. </w:t>
      </w:r>
      <w:r>
        <w:t>All information in monitoring reports is subject to verification.</w:t>
      </w:r>
    </w:p>
    <w:p w14:paraId="20C10F11" w14:textId="77777777" w:rsidR="00E82EEB" w:rsidRDefault="00E82EEB" w:rsidP="00E82EEB">
      <w:pPr>
        <w:ind w:firstLine="720"/>
      </w:pPr>
    </w:p>
    <w:p w14:paraId="20C10F12" w14:textId="77B033DA" w:rsidR="00E82EEB" w:rsidRDefault="00E82EEB" w:rsidP="00E82EEB">
      <w:pPr>
        <w:ind w:left="720"/>
      </w:pPr>
      <w:r>
        <w:t>The SCDE may conduct programmatic and financial monitoring site visits</w:t>
      </w:r>
      <w:r w:rsidR="00102105">
        <w:t xml:space="preserve">. </w:t>
      </w:r>
      <w:r>
        <w:t xml:space="preserve">Subgrantees </w:t>
      </w:r>
      <w:r>
        <w:rPr>
          <w:i/>
        </w:rPr>
        <w:t>must</w:t>
      </w:r>
      <w:r>
        <w:t xml:space="preserve"> agree to site visits conducted by </w:t>
      </w:r>
      <w:r w:rsidR="00BE1DB9">
        <w:t xml:space="preserve">the </w:t>
      </w:r>
      <w:r>
        <w:t>SCDE or federal program representatives</w:t>
      </w:r>
      <w:r w:rsidR="00102105">
        <w:t xml:space="preserve">. </w:t>
      </w:r>
      <w:r>
        <w:t xml:space="preserve">The purpose of site visits is to validate information provided in fiscal and program reports, </w:t>
      </w:r>
      <w:r>
        <w:lastRenderedPageBreak/>
        <w:t>and to gather more detailed information</w:t>
      </w:r>
      <w:r w:rsidR="005E09EB">
        <w:t xml:space="preserve">, through </w:t>
      </w:r>
      <w:r>
        <w:t>interviews and observations</w:t>
      </w:r>
      <w:r w:rsidR="005E09EB">
        <w:t>, on implementation efforts and challenges.</w:t>
      </w:r>
    </w:p>
    <w:p w14:paraId="20C10F13" w14:textId="77777777" w:rsidR="00962970" w:rsidRDefault="00962970" w:rsidP="00E82EEB">
      <w:pPr>
        <w:ind w:left="720"/>
      </w:pPr>
    </w:p>
    <w:p w14:paraId="20C10F14" w14:textId="77777777" w:rsidR="00E82EEB" w:rsidRDefault="00E82EEB" w:rsidP="00E82EEB">
      <w:pPr>
        <w:ind w:left="720"/>
      </w:pPr>
      <w:r>
        <w:t>The SCDE may require additional information from the subgrantee, verify information with the authorizing agency, or require the submission of additional documentation including, but not limited to, invoices, receipts, and personnel time and effort reports</w:t>
      </w:r>
      <w:r w:rsidR="00102105">
        <w:t xml:space="preserve">. </w:t>
      </w:r>
      <w:r>
        <w:t>Prior to a site visit, the subgrantee may be required to submit additional relevant information that will allow the SCDE to conduct a useful, efficient, and effective visit</w:t>
      </w:r>
      <w:r w:rsidR="00102105">
        <w:t xml:space="preserve">. </w:t>
      </w:r>
      <w:r>
        <w:t>The SCDE may require electronic submission of documents instead of a paper-copy submission.</w:t>
      </w:r>
    </w:p>
    <w:p w14:paraId="20C10F15" w14:textId="77777777" w:rsidR="00E82EEB" w:rsidRDefault="00E82EEB" w:rsidP="00E82EEB">
      <w:pPr>
        <w:ind w:firstLine="720"/>
      </w:pPr>
    </w:p>
    <w:p w14:paraId="20C10F16" w14:textId="5023A7BA" w:rsidR="00E82EEB" w:rsidRDefault="00E82EEB" w:rsidP="00E82EEB">
      <w:pPr>
        <w:ind w:left="720"/>
      </w:pPr>
      <w:r>
        <w:t>SCDE staff will verify the contents of documentation submitted</w:t>
      </w:r>
      <w:r w:rsidR="00102105">
        <w:t xml:space="preserve">. </w:t>
      </w:r>
      <w:r w:rsidR="00443E2F">
        <w:t>A s</w:t>
      </w:r>
      <w:r>
        <w:t>ubgrantee may be asked to revise reports when</w:t>
      </w:r>
    </w:p>
    <w:p w14:paraId="20C10F17" w14:textId="77777777" w:rsidR="00E82EEB" w:rsidRDefault="00E82EEB" w:rsidP="009C2676">
      <w:pPr>
        <w:numPr>
          <w:ilvl w:val="0"/>
          <w:numId w:val="16"/>
        </w:numPr>
        <w:ind w:left="1080"/>
      </w:pPr>
      <w:r>
        <w:t>non-allowable expenses are found;</w:t>
      </w:r>
    </w:p>
    <w:p w14:paraId="20C10F18" w14:textId="77777777" w:rsidR="00E82EEB" w:rsidRDefault="00E82EEB" w:rsidP="009C2676">
      <w:pPr>
        <w:numPr>
          <w:ilvl w:val="0"/>
          <w:numId w:val="16"/>
        </w:numPr>
        <w:ind w:left="1080"/>
      </w:pPr>
      <w:r>
        <w:t>reports are confusing or difficult to understand; or</w:t>
      </w:r>
    </w:p>
    <w:p w14:paraId="20C10F19" w14:textId="77777777" w:rsidR="00E82EEB" w:rsidRDefault="00E82EEB" w:rsidP="009C2676">
      <w:pPr>
        <w:numPr>
          <w:ilvl w:val="0"/>
          <w:numId w:val="16"/>
        </w:numPr>
        <w:ind w:left="1080"/>
      </w:pPr>
      <w:r>
        <w:t>there are unexplained discrepancies between the proposed use of subgrant funds, as provided in the annual budget, and actual expenditures found in the submitted documentation.</w:t>
      </w:r>
    </w:p>
    <w:p w14:paraId="20C10F1A" w14:textId="77777777" w:rsidR="00E82EEB" w:rsidRDefault="00E82EEB" w:rsidP="00E82EEB"/>
    <w:p w14:paraId="20C10F1B" w14:textId="0DB98EE6" w:rsidR="00E82EEB" w:rsidRDefault="00436496" w:rsidP="00E82EEB">
      <w:pPr>
        <w:ind w:left="360"/>
        <w:rPr>
          <w:u w:val="single"/>
        </w:rPr>
      </w:pPr>
      <w:r>
        <w:t>5.</w:t>
      </w:r>
      <w:r>
        <w:tab/>
      </w:r>
      <w:r w:rsidR="00E82EEB">
        <w:rPr>
          <w:u w:val="single"/>
        </w:rPr>
        <w:t>Program Evaluation</w:t>
      </w:r>
    </w:p>
    <w:p w14:paraId="20C10F1D" w14:textId="205266AA" w:rsidR="00E82EEB" w:rsidRDefault="00E82EEB" w:rsidP="00E82EEB">
      <w:pPr>
        <w:ind w:left="720"/>
        <w:rPr>
          <w:i/>
        </w:rPr>
      </w:pPr>
      <w:r>
        <w:rPr>
          <w:i/>
        </w:rPr>
        <w:t xml:space="preserve">Subgrant Recipient </w:t>
      </w:r>
      <w:r w:rsidR="00D3461A">
        <w:rPr>
          <w:i/>
        </w:rPr>
        <w:t>Program</w:t>
      </w:r>
      <w:r>
        <w:rPr>
          <w:i/>
        </w:rPr>
        <w:t xml:space="preserve"> Monitoring and Evaluation</w:t>
      </w:r>
    </w:p>
    <w:p w14:paraId="20C10F1E" w14:textId="729F5E98" w:rsidR="00E82EEB" w:rsidRDefault="00E82EEB" w:rsidP="00E82EEB">
      <w:pPr>
        <w:ind w:left="720"/>
      </w:pPr>
      <w:r>
        <w:t xml:space="preserve">Subgrant recipients are required to conduct ongoing monitoring and evaluation to ensure </w:t>
      </w:r>
      <w:r w:rsidR="00D3461A">
        <w:t>program</w:t>
      </w:r>
      <w:r>
        <w:t xml:space="preserve"> goals are achieved</w:t>
      </w:r>
      <w:r w:rsidR="00102105">
        <w:t xml:space="preserve">. </w:t>
      </w:r>
      <w:r>
        <w:t>While hiring an external monitoring and evaluation contractor is not required, it is also not prohibited</w:t>
      </w:r>
      <w:r w:rsidR="00102105">
        <w:t xml:space="preserve">. </w:t>
      </w:r>
      <w:r>
        <w:t xml:space="preserve">Progress toward meeting </w:t>
      </w:r>
      <w:r w:rsidR="005E09EB">
        <w:t xml:space="preserve">program </w:t>
      </w:r>
      <w:r>
        <w:t xml:space="preserve">goals is to be reported through the </w:t>
      </w:r>
      <w:r w:rsidR="00554A6D">
        <w:t>interim</w:t>
      </w:r>
      <w:r>
        <w:t xml:space="preserve"> progress review process.</w:t>
      </w:r>
    </w:p>
    <w:p w14:paraId="20C10F1F" w14:textId="77777777" w:rsidR="00E82EEB" w:rsidRDefault="00E82EEB" w:rsidP="00E82EEB">
      <w:pPr>
        <w:ind w:left="720"/>
      </w:pPr>
    </w:p>
    <w:p w14:paraId="20C10F20" w14:textId="7C1C862F" w:rsidR="00E82EEB" w:rsidRDefault="00E82EEB" w:rsidP="00E82EEB">
      <w:pPr>
        <w:ind w:left="720"/>
      </w:pPr>
      <w:r>
        <w:t xml:space="preserve">A final </w:t>
      </w:r>
      <w:r w:rsidR="005E09EB">
        <w:t xml:space="preserve">program </w:t>
      </w:r>
      <w:r>
        <w:t>evaluation report is to be completed before the end of the subgrant period</w:t>
      </w:r>
      <w:r w:rsidR="00102105">
        <w:t xml:space="preserve">. </w:t>
      </w:r>
      <w:r>
        <w:t>The final evaluation report must address success toward each goal stated in the application</w:t>
      </w:r>
      <w:r w:rsidR="00102105">
        <w:t xml:space="preserve">. </w:t>
      </w:r>
      <w:r>
        <w:t xml:space="preserve">If a subgrantee fails to conduct the final </w:t>
      </w:r>
      <w:r w:rsidR="00D3461A">
        <w:t>program</w:t>
      </w:r>
      <w:r>
        <w:t xml:space="preserve"> evaluation report before the end of the subgrant period, or if any of the performance requirements in </w:t>
      </w:r>
      <w:r w:rsidRPr="005E09EB">
        <w:t xml:space="preserve">section </w:t>
      </w:r>
      <w:r w:rsidR="00F82B92">
        <w:t>I</w:t>
      </w:r>
      <w:r w:rsidRPr="005E09EB">
        <w:t>.</w:t>
      </w:r>
      <w:r w:rsidR="00983D7A">
        <w:t xml:space="preserve"> on page</w:t>
      </w:r>
      <w:r w:rsidR="005377BF">
        <w:t>s</w:t>
      </w:r>
      <w:r w:rsidR="00983D7A">
        <w:t xml:space="preserve"> </w:t>
      </w:r>
      <w:r w:rsidR="00CD51AE" w:rsidRPr="00155D58">
        <w:t>9</w:t>
      </w:r>
      <w:r w:rsidR="005377BF" w:rsidRPr="00155D58">
        <w:t>–1</w:t>
      </w:r>
      <w:r w:rsidR="00155D58">
        <w:t>2</w:t>
      </w:r>
      <w:r>
        <w:t xml:space="preserve"> are not completed, the SCDE may consider the subgrantee a high risk and elect to discontinue funding or disqualify the subgrantee from future funding opportunities.</w:t>
      </w:r>
    </w:p>
    <w:p w14:paraId="20C10F21" w14:textId="77777777" w:rsidR="00A50CC5" w:rsidRDefault="00A50CC5" w:rsidP="00E82EEB">
      <w:pPr>
        <w:ind w:left="720"/>
      </w:pPr>
    </w:p>
    <w:p w14:paraId="20C10F22" w14:textId="77777777" w:rsidR="00A50CC5" w:rsidRPr="00573D16" w:rsidRDefault="00A50CC5" w:rsidP="00A50CC5">
      <w:pPr>
        <w:ind w:left="720"/>
        <w:rPr>
          <w:i/>
        </w:rPr>
      </w:pPr>
      <w:r w:rsidRPr="00573D16">
        <w:rPr>
          <w:i/>
        </w:rPr>
        <w:t>SCDE External Review</w:t>
      </w:r>
    </w:p>
    <w:p w14:paraId="20C10F23" w14:textId="7E705CA4" w:rsidR="00A50CC5" w:rsidRPr="00BC7FE6" w:rsidRDefault="00A50CC5" w:rsidP="00A50CC5">
      <w:pPr>
        <w:ind w:left="720"/>
      </w:pPr>
      <w:r w:rsidRPr="00BC7FE6">
        <w:t>The</w:t>
      </w:r>
      <w:r>
        <w:t xml:space="preserve"> </w:t>
      </w:r>
      <w:r w:rsidR="00B34698">
        <w:t>SCDE</w:t>
      </w:r>
      <w:r w:rsidR="00B34698" w:rsidRPr="00BC7FE6">
        <w:t xml:space="preserve"> </w:t>
      </w:r>
      <w:r w:rsidRPr="00BC7FE6">
        <w:t xml:space="preserve">or its representatives </w:t>
      </w:r>
      <w:r>
        <w:t xml:space="preserve">may </w:t>
      </w:r>
      <w:r w:rsidRPr="00BC7FE6">
        <w:t>conduct evaluation</w:t>
      </w:r>
      <w:r w:rsidR="00645B40">
        <w:t>s</w:t>
      </w:r>
      <w:r w:rsidRPr="00BC7FE6">
        <w:t xml:space="preserve"> of the</w:t>
      </w:r>
      <w:r>
        <w:t xml:space="preserve"> </w:t>
      </w:r>
      <w:r w:rsidR="00861FDC">
        <w:t>IEL/CE</w:t>
      </w:r>
      <w:r>
        <w:t xml:space="preserve"> programs</w:t>
      </w:r>
      <w:r w:rsidR="00102105">
        <w:t xml:space="preserve">. </w:t>
      </w:r>
      <w:r w:rsidRPr="00F80E6A">
        <w:t>Subgrant</w:t>
      </w:r>
      <w:r w:rsidRPr="00BC7FE6">
        <w:t xml:space="preserve"> recipients are required to comply with any request by the </w:t>
      </w:r>
      <w:r w:rsidR="00B34698">
        <w:t xml:space="preserve">SCDE </w:t>
      </w:r>
      <w:r w:rsidRPr="00BC7FE6">
        <w:t xml:space="preserve">or its </w:t>
      </w:r>
      <w:r>
        <w:t>evaluation sub</w:t>
      </w:r>
      <w:r w:rsidRPr="00BC7FE6">
        <w:t xml:space="preserve">contractor, or the SCDE and its evaluation </w:t>
      </w:r>
      <w:r>
        <w:t>sub</w:t>
      </w:r>
      <w:r w:rsidRPr="00BC7FE6">
        <w:t>contractor, including but not limited to, requests for information, site visits, interviews, completing surveys, or participating in data collections.</w:t>
      </w:r>
    </w:p>
    <w:p w14:paraId="0DB2E168" w14:textId="77777777" w:rsidR="005D129B" w:rsidRDefault="005D129B" w:rsidP="00E82EEB">
      <w:pPr>
        <w:ind w:left="360"/>
      </w:pPr>
    </w:p>
    <w:p w14:paraId="20C10F25" w14:textId="0ACEC25B" w:rsidR="00E82EEB" w:rsidRDefault="00E82EEB" w:rsidP="00E82EEB">
      <w:pPr>
        <w:ind w:left="360"/>
        <w:rPr>
          <w:u w:val="single"/>
        </w:rPr>
      </w:pPr>
      <w:r>
        <w:t>6.</w:t>
      </w:r>
      <w:r>
        <w:tab/>
      </w:r>
      <w:r>
        <w:rPr>
          <w:u w:val="single"/>
        </w:rPr>
        <w:t>Technical Assistance to Subgrantees</w:t>
      </w:r>
    </w:p>
    <w:p w14:paraId="20C10F26" w14:textId="484F1F71" w:rsidR="00E82EEB" w:rsidRDefault="00E82EEB" w:rsidP="00E82EEB">
      <w:pPr>
        <w:ind w:left="720"/>
      </w:pPr>
      <w:r>
        <w:t xml:space="preserve">Subgrantees are required to participate in any technical assistance that the SCDE may conduct related to completing and filing reports or other requirements of the </w:t>
      </w:r>
      <w:r w:rsidR="00BF3042">
        <w:t>IEL/CE</w:t>
      </w:r>
      <w:r>
        <w:t xml:space="preserve"> program subgrant</w:t>
      </w:r>
      <w:r w:rsidR="00102105">
        <w:t xml:space="preserve">. </w:t>
      </w:r>
      <w:r>
        <w:t>Delivery of such technical assistance may include in-person meetings, webinars</w:t>
      </w:r>
      <w:r w:rsidR="00BE1DB9">
        <w:t>,</w:t>
      </w:r>
      <w:r>
        <w:t xml:space="preserve"> and conference calls.</w:t>
      </w:r>
    </w:p>
    <w:p w14:paraId="20C10F28" w14:textId="77777777" w:rsidR="00E82EEB" w:rsidRPr="004D7520" w:rsidRDefault="00E82EEB" w:rsidP="004D7520">
      <w:pPr>
        <w:pStyle w:val="Heading2"/>
      </w:pPr>
      <w:bookmarkStart w:id="60" w:name="_Toc509933863"/>
      <w:bookmarkStart w:id="61" w:name="_Toc509933864"/>
      <w:bookmarkStart w:id="62" w:name="OLE_LINK1"/>
      <w:bookmarkEnd w:id="60"/>
      <w:r w:rsidRPr="004D7520">
        <w:lastRenderedPageBreak/>
        <w:t>Fiscal Operations</w:t>
      </w:r>
      <w:bookmarkEnd w:id="61"/>
    </w:p>
    <w:bookmarkEnd w:id="62"/>
    <w:p w14:paraId="20C10F29" w14:textId="77777777" w:rsidR="00E82EEB" w:rsidRDefault="00E82EEB" w:rsidP="00E82EEB">
      <w:pPr>
        <w:ind w:firstLine="720"/>
      </w:pPr>
    </w:p>
    <w:p w14:paraId="20C10F2A" w14:textId="58D8DB6B" w:rsidR="00A50CC5" w:rsidRDefault="00E82EEB" w:rsidP="00E82EEB">
      <w:r>
        <w:t>Subgrantees must use subgrant funds only for allowable expenditures during the subgrant period</w:t>
      </w:r>
      <w:r w:rsidR="00102105">
        <w:t xml:space="preserve">. </w:t>
      </w:r>
      <w:r w:rsidR="00BF3042">
        <w:t>IEL/CE</w:t>
      </w:r>
      <w:r>
        <w:t xml:space="preserve"> program subgrant funds are disbursed on a reimbursement basis</w:t>
      </w:r>
      <w:r w:rsidR="00102105">
        <w:t xml:space="preserve">. </w:t>
      </w:r>
      <w:r>
        <w:t>The SCDE will de-obligate any unspent funds remaining at the end of the subgrant period for reallocation to other subgrantees</w:t>
      </w:r>
      <w:r w:rsidR="00102105">
        <w:t xml:space="preserve">. </w:t>
      </w:r>
      <w:r w:rsidR="000C31ED">
        <w:t xml:space="preserve">Carryover is not </w:t>
      </w:r>
      <w:r w:rsidR="00645B40">
        <w:t>allowed</w:t>
      </w:r>
      <w:r w:rsidR="00102105">
        <w:t xml:space="preserve">. </w:t>
      </w:r>
    </w:p>
    <w:p w14:paraId="20C10F2B" w14:textId="77777777" w:rsidR="00A50CC5" w:rsidRDefault="00A50CC5" w:rsidP="00E82EEB"/>
    <w:p w14:paraId="20C10F2C" w14:textId="28413144" w:rsidR="00E82EEB" w:rsidRDefault="00983D7A" w:rsidP="00E82EEB">
      <w:r>
        <w:t>I</w:t>
      </w:r>
      <w:r w:rsidR="00AF2797" w:rsidRPr="007E5007">
        <w:t xml:space="preserve">ndirect costs are </w:t>
      </w:r>
      <w:r w:rsidR="00645B40">
        <w:t>allowable; a</w:t>
      </w:r>
      <w:r w:rsidR="00AF2797" w:rsidRPr="007E5007">
        <w:t xml:space="preserve">pplicants must use their restricted indirect cost rate. Applicants who do not have a federally negotiated indirect cost rate should contact the SCDE’s </w:t>
      </w:r>
      <w:hyperlink r:id="rId35" w:history="1">
        <w:r w:rsidR="00AF2797" w:rsidRPr="009E4A91">
          <w:rPr>
            <w:rStyle w:val="Hyperlink"/>
          </w:rPr>
          <w:t>Office of Auditing Services</w:t>
        </w:r>
      </w:hyperlink>
      <w:r w:rsidR="00AF2797" w:rsidRPr="007E5007">
        <w:t xml:space="preserve"> to negotiate an interim rate if they want to include indirect costs in their budget request.</w:t>
      </w:r>
      <w:r w:rsidR="00F04671">
        <w:t xml:space="preserve"> </w:t>
      </w:r>
      <w:r w:rsidR="00E82EEB">
        <w:t>Matching or in-kind funds are not required; however, matching and in-kind funds are an indicator of potential long-term sustainability of a</w:t>
      </w:r>
      <w:r w:rsidR="00BF3042">
        <w:t>n</w:t>
      </w:r>
      <w:r w:rsidR="00E82EEB">
        <w:t xml:space="preserve"> </w:t>
      </w:r>
      <w:r w:rsidR="00BF3042">
        <w:t>IEL/CE</w:t>
      </w:r>
      <w:r w:rsidR="00554A6D">
        <w:t xml:space="preserve"> </w:t>
      </w:r>
      <w:r w:rsidR="00E82EEB">
        <w:t>program.</w:t>
      </w:r>
    </w:p>
    <w:p w14:paraId="20C10F2D" w14:textId="77777777" w:rsidR="00E82EEB" w:rsidRDefault="00E82EEB" w:rsidP="00E82EEB"/>
    <w:p w14:paraId="20C10F2E" w14:textId="77777777" w:rsidR="00E82EEB" w:rsidRDefault="00E82EEB" w:rsidP="00E82EEB">
      <w:pPr>
        <w:ind w:left="720"/>
        <w:rPr>
          <w:u w:val="single"/>
        </w:rPr>
      </w:pPr>
      <w:r>
        <w:rPr>
          <w:u w:val="single"/>
        </w:rPr>
        <w:t>Allowable Costs</w:t>
      </w:r>
    </w:p>
    <w:p w14:paraId="20C10F30" w14:textId="4FE1E00F" w:rsidR="006F4062" w:rsidRPr="0047163A" w:rsidRDefault="006F4062" w:rsidP="009C2676">
      <w:pPr>
        <w:numPr>
          <w:ilvl w:val="0"/>
          <w:numId w:val="29"/>
        </w:numPr>
        <w:spacing w:after="200"/>
        <w:contextualSpacing/>
        <w:rPr>
          <w:rFonts w:eastAsiaTheme="minorHAnsi"/>
        </w:rPr>
      </w:pPr>
      <w:r w:rsidRPr="0047163A">
        <w:rPr>
          <w:rFonts w:eastAsiaTheme="minorHAnsi"/>
        </w:rPr>
        <w:t>Salar</w:t>
      </w:r>
      <w:r w:rsidR="00C3596C">
        <w:rPr>
          <w:rFonts w:eastAsiaTheme="minorHAnsi"/>
        </w:rPr>
        <w:t>ies and Employee Benefits</w:t>
      </w:r>
    </w:p>
    <w:p w14:paraId="20C10F31" w14:textId="77777777" w:rsidR="006F4062" w:rsidRPr="0047163A" w:rsidRDefault="006F4062" w:rsidP="009C2676">
      <w:pPr>
        <w:numPr>
          <w:ilvl w:val="0"/>
          <w:numId w:val="30"/>
        </w:numPr>
        <w:spacing w:after="200"/>
        <w:contextualSpacing/>
        <w:rPr>
          <w:rFonts w:eastAsiaTheme="minorHAnsi"/>
        </w:rPr>
      </w:pPr>
      <w:r w:rsidRPr="0047163A">
        <w:rPr>
          <w:rFonts w:eastAsiaTheme="minorHAnsi"/>
        </w:rPr>
        <w:t>Teacher and Teacher Aides</w:t>
      </w:r>
    </w:p>
    <w:p w14:paraId="20C10F32" w14:textId="77777777" w:rsidR="006F4062" w:rsidRDefault="006F4062" w:rsidP="009C2676">
      <w:pPr>
        <w:numPr>
          <w:ilvl w:val="0"/>
          <w:numId w:val="30"/>
        </w:numPr>
        <w:spacing w:after="200"/>
        <w:contextualSpacing/>
        <w:rPr>
          <w:rFonts w:eastAsiaTheme="minorHAnsi"/>
        </w:rPr>
      </w:pPr>
      <w:r w:rsidRPr="0047163A">
        <w:rPr>
          <w:rFonts w:eastAsiaTheme="minorHAnsi"/>
        </w:rPr>
        <w:t>Support Staff (</w:t>
      </w:r>
      <w:r w:rsidR="00C3596C">
        <w:rPr>
          <w:rFonts w:eastAsiaTheme="minorHAnsi"/>
        </w:rPr>
        <w:t>coordinators</w:t>
      </w:r>
      <w:r w:rsidRPr="0047163A">
        <w:rPr>
          <w:rFonts w:eastAsiaTheme="minorHAnsi"/>
        </w:rPr>
        <w:t xml:space="preserve">, counselors, administrative support) </w:t>
      </w:r>
    </w:p>
    <w:p w14:paraId="0EB69F16" w14:textId="77777777" w:rsidR="00645B40" w:rsidRDefault="00645B40" w:rsidP="009C2676">
      <w:pPr>
        <w:numPr>
          <w:ilvl w:val="0"/>
          <w:numId w:val="30"/>
        </w:numPr>
        <w:spacing w:after="200"/>
        <w:contextualSpacing/>
        <w:rPr>
          <w:rFonts w:eastAsiaTheme="minorHAnsi"/>
        </w:rPr>
      </w:pPr>
      <w:r w:rsidRPr="00313492">
        <w:rPr>
          <w:rFonts w:eastAsiaTheme="minorHAnsi"/>
        </w:rPr>
        <w:t>Instructional and Administrative Staff time while participating in professional development and/or improvement of instruction</w:t>
      </w:r>
    </w:p>
    <w:p w14:paraId="20C10F34" w14:textId="77777777" w:rsidR="00983D7A" w:rsidRDefault="00983D7A" w:rsidP="009C2676">
      <w:pPr>
        <w:numPr>
          <w:ilvl w:val="0"/>
          <w:numId w:val="29"/>
        </w:numPr>
        <w:spacing w:after="200"/>
        <w:contextualSpacing/>
        <w:rPr>
          <w:rFonts w:eastAsiaTheme="minorHAnsi"/>
        </w:rPr>
      </w:pPr>
      <w:r>
        <w:rPr>
          <w:rFonts w:eastAsiaTheme="minorHAnsi"/>
        </w:rPr>
        <w:t xml:space="preserve">Capital Outlay (Equipment)* </w:t>
      </w:r>
    </w:p>
    <w:p w14:paraId="20C10F35" w14:textId="77777777" w:rsidR="006F4062" w:rsidRPr="0047163A" w:rsidRDefault="006F4062" w:rsidP="009C2676">
      <w:pPr>
        <w:numPr>
          <w:ilvl w:val="0"/>
          <w:numId w:val="32"/>
        </w:numPr>
        <w:spacing w:after="200"/>
        <w:contextualSpacing/>
        <w:rPr>
          <w:rFonts w:eastAsiaTheme="minorHAnsi"/>
        </w:rPr>
      </w:pPr>
      <w:r w:rsidRPr="0047163A">
        <w:rPr>
          <w:rFonts w:eastAsiaTheme="minorHAnsi"/>
        </w:rPr>
        <w:t>Services</w:t>
      </w:r>
    </w:p>
    <w:p w14:paraId="20C10F36" w14:textId="77777777" w:rsidR="006F4062" w:rsidRPr="0047163A" w:rsidRDefault="006F4062" w:rsidP="009C2676">
      <w:pPr>
        <w:numPr>
          <w:ilvl w:val="0"/>
          <w:numId w:val="31"/>
        </w:numPr>
        <w:spacing w:after="200"/>
        <w:ind w:left="1440"/>
        <w:contextualSpacing/>
        <w:rPr>
          <w:rFonts w:eastAsiaTheme="minorHAnsi"/>
        </w:rPr>
      </w:pPr>
      <w:r w:rsidRPr="0047163A">
        <w:rPr>
          <w:rFonts w:eastAsiaTheme="minorHAnsi"/>
        </w:rPr>
        <w:t>Travel</w:t>
      </w:r>
      <w:r w:rsidR="00313492">
        <w:rPr>
          <w:rFonts w:eastAsiaTheme="minorHAnsi"/>
        </w:rPr>
        <w:t>*</w:t>
      </w:r>
    </w:p>
    <w:p w14:paraId="20C10F37" w14:textId="77777777" w:rsidR="006F4062" w:rsidRPr="0047163A" w:rsidRDefault="006F4062" w:rsidP="009C2676">
      <w:pPr>
        <w:numPr>
          <w:ilvl w:val="0"/>
          <w:numId w:val="31"/>
        </w:numPr>
        <w:spacing w:after="200"/>
        <w:ind w:left="1440"/>
        <w:contextualSpacing/>
        <w:rPr>
          <w:rFonts w:eastAsiaTheme="minorHAnsi"/>
        </w:rPr>
      </w:pPr>
      <w:r w:rsidRPr="0047163A">
        <w:rPr>
          <w:rFonts w:eastAsiaTheme="minorHAnsi"/>
        </w:rPr>
        <w:t>Advertising/Marketing</w:t>
      </w:r>
      <w:r w:rsidR="004D7520">
        <w:rPr>
          <w:rFonts w:eastAsiaTheme="minorHAnsi"/>
        </w:rPr>
        <w:t>/Public Relations</w:t>
      </w:r>
      <w:r w:rsidR="00313492">
        <w:rPr>
          <w:rFonts w:eastAsiaTheme="minorHAnsi"/>
        </w:rPr>
        <w:t>*</w:t>
      </w:r>
    </w:p>
    <w:p w14:paraId="20C10F38" w14:textId="77777777" w:rsidR="006F4062" w:rsidRPr="0047163A" w:rsidRDefault="004D7520" w:rsidP="009C2676">
      <w:pPr>
        <w:numPr>
          <w:ilvl w:val="0"/>
          <w:numId w:val="31"/>
        </w:numPr>
        <w:spacing w:after="200"/>
        <w:ind w:left="1440"/>
        <w:contextualSpacing/>
        <w:rPr>
          <w:rFonts w:eastAsiaTheme="minorHAnsi"/>
        </w:rPr>
      </w:pPr>
      <w:r>
        <w:rPr>
          <w:rFonts w:eastAsiaTheme="minorHAnsi"/>
        </w:rPr>
        <w:t xml:space="preserve">Publication and </w:t>
      </w:r>
      <w:r w:rsidR="006F4062" w:rsidRPr="0047163A">
        <w:rPr>
          <w:rFonts w:eastAsiaTheme="minorHAnsi"/>
        </w:rPr>
        <w:t>Printing</w:t>
      </w:r>
    </w:p>
    <w:p w14:paraId="20C10F39" w14:textId="77777777" w:rsidR="006F4062" w:rsidRPr="0047163A" w:rsidRDefault="006F4062" w:rsidP="009C2676">
      <w:pPr>
        <w:numPr>
          <w:ilvl w:val="0"/>
          <w:numId w:val="31"/>
        </w:numPr>
        <w:spacing w:after="200"/>
        <w:ind w:left="1440"/>
        <w:contextualSpacing/>
        <w:rPr>
          <w:rFonts w:eastAsiaTheme="minorHAnsi"/>
        </w:rPr>
      </w:pPr>
      <w:r w:rsidRPr="0047163A">
        <w:rPr>
          <w:rFonts w:eastAsiaTheme="minorHAnsi"/>
        </w:rPr>
        <w:t>Office Supplies</w:t>
      </w:r>
    </w:p>
    <w:p w14:paraId="20C10F3A" w14:textId="77777777" w:rsidR="006F4062" w:rsidRPr="0047163A" w:rsidRDefault="006F4062" w:rsidP="009C2676">
      <w:pPr>
        <w:numPr>
          <w:ilvl w:val="0"/>
          <w:numId w:val="31"/>
        </w:numPr>
        <w:spacing w:after="200"/>
        <w:ind w:left="1440"/>
        <w:contextualSpacing/>
        <w:rPr>
          <w:rFonts w:eastAsiaTheme="minorHAnsi"/>
        </w:rPr>
      </w:pPr>
      <w:r w:rsidRPr="0047163A">
        <w:rPr>
          <w:rFonts w:eastAsiaTheme="minorHAnsi"/>
        </w:rPr>
        <w:t>Postage</w:t>
      </w:r>
    </w:p>
    <w:p w14:paraId="20C10F3B" w14:textId="77777777" w:rsidR="00983D7A" w:rsidRPr="00983D7A" w:rsidRDefault="006F4062" w:rsidP="009C2676">
      <w:pPr>
        <w:numPr>
          <w:ilvl w:val="0"/>
          <w:numId w:val="32"/>
        </w:numPr>
        <w:spacing w:after="200"/>
        <w:contextualSpacing/>
        <w:rPr>
          <w:rFonts w:eastAsiaTheme="minorHAnsi"/>
        </w:rPr>
      </w:pPr>
      <w:r w:rsidRPr="0047163A">
        <w:rPr>
          <w:rFonts w:eastAsiaTheme="minorHAnsi"/>
        </w:rPr>
        <w:t>Instructional Materials, Books, Software, etc.</w:t>
      </w:r>
    </w:p>
    <w:p w14:paraId="20C10F3C" w14:textId="77777777" w:rsidR="006F4062" w:rsidRPr="0047163A" w:rsidRDefault="006F4062" w:rsidP="009C2676">
      <w:pPr>
        <w:numPr>
          <w:ilvl w:val="0"/>
          <w:numId w:val="34"/>
        </w:numPr>
        <w:spacing w:after="200"/>
        <w:contextualSpacing/>
        <w:rPr>
          <w:rFonts w:eastAsiaTheme="minorHAnsi"/>
        </w:rPr>
      </w:pPr>
      <w:r w:rsidRPr="0047163A">
        <w:rPr>
          <w:rFonts w:eastAsiaTheme="minorHAnsi"/>
        </w:rPr>
        <w:t>Student education</w:t>
      </w:r>
    </w:p>
    <w:p w14:paraId="20C10F3D" w14:textId="77777777" w:rsidR="006F4062" w:rsidRPr="0047163A" w:rsidRDefault="006F4062" w:rsidP="009C2676">
      <w:pPr>
        <w:numPr>
          <w:ilvl w:val="0"/>
          <w:numId w:val="34"/>
        </w:numPr>
        <w:spacing w:after="200"/>
        <w:contextualSpacing/>
        <w:rPr>
          <w:rFonts w:eastAsiaTheme="minorHAnsi"/>
        </w:rPr>
      </w:pPr>
      <w:r w:rsidRPr="0047163A">
        <w:rPr>
          <w:rFonts w:eastAsiaTheme="minorHAnsi"/>
        </w:rPr>
        <w:t>Improvement of instruction/staff development</w:t>
      </w:r>
      <w:r w:rsidR="004D7520">
        <w:rPr>
          <w:rFonts w:eastAsiaTheme="minorHAnsi"/>
        </w:rPr>
        <w:t xml:space="preserve"> (professional development/training and education)</w:t>
      </w:r>
    </w:p>
    <w:p w14:paraId="20C10F3E" w14:textId="77777777" w:rsidR="006F4062" w:rsidRPr="0047163A" w:rsidRDefault="006F4062" w:rsidP="009C2676">
      <w:pPr>
        <w:numPr>
          <w:ilvl w:val="0"/>
          <w:numId w:val="32"/>
        </w:numPr>
        <w:spacing w:after="200"/>
        <w:contextualSpacing/>
        <w:rPr>
          <w:rFonts w:eastAsiaTheme="minorHAnsi"/>
        </w:rPr>
      </w:pPr>
      <w:r w:rsidRPr="0047163A">
        <w:rPr>
          <w:rFonts w:eastAsiaTheme="minorHAnsi"/>
        </w:rPr>
        <w:t>Integrated Education &amp; Training:</w:t>
      </w:r>
    </w:p>
    <w:p w14:paraId="20C10F3F" w14:textId="77777777" w:rsidR="006F4062" w:rsidRPr="0047163A" w:rsidRDefault="006F4062" w:rsidP="009C2676">
      <w:pPr>
        <w:numPr>
          <w:ilvl w:val="0"/>
          <w:numId w:val="33"/>
        </w:numPr>
        <w:spacing w:after="200"/>
        <w:contextualSpacing/>
        <w:rPr>
          <w:rFonts w:eastAsiaTheme="minorHAnsi"/>
        </w:rPr>
      </w:pPr>
      <w:r w:rsidRPr="0047163A">
        <w:rPr>
          <w:rFonts w:eastAsiaTheme="minorHAnsi"/>
        </w:rPr>
        <w:t>Teacher</w:t>
      </w:r>
      <w:r w:rsidR="00C3596C">
        <w:rPr>
          <w:rFonts w:eastAsiaTheme="minorHAnsi"/>
        </w:rPr>
        <w:t>s (excluding post-secondary instructors)</w:t>
      </w:r>
      <w:r w:rsidRPr="0047163A">
        <w:rPr>
          <w:rFonts w:eastAsiaTheme="minorHAnsi"/>
        </w:rPr>
        <w:t xml:space="preserve">, Administrators, and Support Staff Salaries and Benefits </w:t>
      </w:r>
    </w:p>
    <w:p w14:paraId="20C10F40" w14:textId="77777777" w:rsidR="006F4062" w:rsidRPr="0047163A" w:rsidRDefault="006F4062" w:rsidP="009C2676">
      <w:pPr>
        <w:numPr>
          <w:ilvl w:val="0"/>
          <w:numId w:val="33"/>
        </w:numPr>
        <w:spacing w:after="200"/>
        <w:contextualSpacing/>
        <w:rPr>
          <w:rFonts w:eastAsiaTheme="minorHAnsi"/>
        </w:rPr>
      </w:pPr>
      <w:r w:rsidRPr="0047163A">
        <w:rPr>
          <w:rFonts w:eastAsiaTheme="minorHAnsi"/>
        </w:rPr>
        <w:t>Purchase Services</w:t>
      </w:r>
    </w:p>
    <w:p w14:paraId="20C10F41" w14:textId="77777777" w:rsidR="006F4062" w:rsidRDefault="006F4062" w:rsidP="009C2676">
      <w:pPr>
        <w:numPr>
          <w:ilvl w:val="0"/>
          <w:numId w:val="33"/>
        </w:numPr>
        <w:spacing w:after="200"/>
        <w:contextualSpacing/>
        <w:rPr>
          <w:rFonts w:eastAsiaTheme="minorHAnsi"/>
        </w:rPr>
      </w:pPr>
      <w:r w:rsidRPr="0047163A">
        <w:rPr>
          <w:rFonts w:eastAsiaTheme="minorHAnsi"/>
        </w:rPr>
        <w:t>Supplies &amp; Materials</w:t>
      </w:r>
    </w:p>
    <w:p w14:paraId="20C10F42" w14:textId="386BF4B2" w:rsidR="00313492" w:rsidRPr="00D0442D" w:rsidRDefault="00F173BC" w:rsidP="00D0442D">
      <w:pPr>
        <w:ind w:left="1080"/>
      </w:pPr>
      <w:r>
        <w:t>*r</w:t>
      </w:r>
      <w:r w:rsidR="00313492" w:rsidRPr="00D0442D">
        <w:t xml:space="preserve">equires </w:t>
      </w:r>
      <w:r>
        <w:t xml:space="preserve">approval of the SCDE </w:t>
      </w:r>
      <w:r w:rsidR="00313492" w:rsidRPr="00D0442D">
        <w:t>Office of Adult Education and the applicant/eligible provider’s governing board.</w:t>
      </w:r>
    </w:p>
    <w:p w14:paraId="2B66B059" w14:textId="77777777" w:rsidR="00F173BC" w:rsidRDefault="00F173BC" w:rsidP="00F173BC"/>
    <w:p w14:paraId="4FF9560A" w14:textId="25A9B0E0" w:rsidR="00F173BC" w:rsidRPr="007E5007" w:rsidRDefault="00F173BC" w:rsidP="00F173BC">
      <w:r w:rsidRPr="007E5007">
        <w:t xml:space="preserve">Applicants should review </w:t>
      </w:r>
      <w:r w:rsidR="00443E2F" w:rsidRPr="007E5007">
        <w:t xml:space="preserve">the </w:t>
      </w:r>
      <w:hyperlink r:id="rId36" w:anchor="sp2.1.200.e" w:history="1">
        <w:r w:rsidR="00443E2F" w:rsidRPr="00443E2F">
          <w:rPr>
            <w:rStyle w:val="Hyperlink"/>
          </w:rPr>
          <w:t>cost principles in 2 CFR Part 200</w:t>
        </w:r>
      </w:hyperlink>
      <w:r w:rsidR="00443E2F">
        <w:t xml:space="preserve"> and </w:t>
      </w:r>
      <w:r w:rsidRPr="007E5007">
        <w:t xml:space="preserve">the </w:t>
      </w:r>
      <w:hyperlink r:id="rId37" w:history="1">
        <w:r w:rsidRPr="007E5007">
          <w:rPr>
            <w:color w:val="0000FF"/>
            <w:u w:val="single"/>
          </w:rPr>
          <w:t>USED’s guidance regarding the use of federal grant funds for conferences and meetings</w:t>
        </w:r>
      </w:hyperlink>
      <w:r w:rsidRPr="007E5007">
        <w:t xml:space="preserve"> (memo dated June 2012 and frequently asked questions dated December 2014) prior to developing budget items.</w:t>
      </w:r>
    </w:p>
    <w:p w14:paraId="20C10F43" w14:textId="77777777" w:rsidR="00313492" w:rsidRDefault="00313492" w:rsidP="00313492">
      <w:pPr>
        <w:spacing w:after="200"/>
        <w:contextualSpacing/>
        <w:rPr>
          <w:rFonts w:eastAsiaTheme="minorHAnsi"/>
        </w:rPr>
      </w:pPr>
    </w:p>
    <w:p w14:paraId="20C10F44" w14:textId="77777777" w:rsidR="00F04671" w:rsidRPr="00F04671" w:rsidRDefault="00F04671" w:rsidP="00F04671">
      <w:pPr>
        <w:ind w:left="720"/>
        <w:rPr>
          <w:u w:val="single"/>
        </w:rPr>
      </w:pPr>
      <w:r>
        <w:rPr>
          <w:u w:val="single"/>
        </w:rPr>
        <w:t>Unallowable Costs</w:t>
      </w:r>
    </w:p>
    <w:p w14:paraId="20C10F45" w14:textId="332ABC03" w:rsidR="00F04671" w:rsidRPr="00F04671" w:rsidRDefault="00F04671" w:rsidP="00F04671">
      <w:pPr>
        <w:ind w:left="720"/>
      </w:pPr>
      <w:r>
        <w:t>Unallowable costs</w:t>
      </w:r>
      <w:r w:rsidRPr="00F04671">
        <w:t xml:space="preserve"> include</w:t>
      </w:r>
      <w:r>
        <w:t>,</w:t>
      </w:r>
      <w:r w:rsidRPr="00F04671">
        <w:t xml:space="preserve"> but are not limited to, the following: </w:t>
      </w:r>
    </w:p>
    <w:p w14:paraId="20C10F46" w14:textId="0F8FC4B7" w:rsidR="00F04671" w:rsidRPr="00F04671" w:rsidRDefault="00F04671" w:rsidP="009C2676">
      <w:pPr>
        <w:numPr>
          <w:ilvl w:val="0"/>
          <w:numId w:val="37"/>
        </w:numPr>
      </w:pPr>
      <w:r w:rsidRPr="00F04671">
        <w:t>Alcoholic Beverages</w:t>
      </w:r>
      <w:r w:rsidR="00443E2F">
        <w:t>,</w:t>
      </w:r>
    </w:p>
    <w:p w14:paraId="20C10F47" w14:textId="0F7B6A11" w:rsidR="00F04671" w:rsidRPr="00F04671" w:rsidRDefault="00F04671" w:rsidP="009C2676">
      <w:pPr>
        <w:numPr>
          <w:ilvl w:val="0"/>
          <w:numId w:val="37"/>
        </w:numPr>
      </w:pPr>
      <w:r w:rsidRPr="00F04671">
        <w:t>Commencement and Convocation</w:t>
      </w:r>
      <w:r w:rsidR="00443E2F">
        <w:t>,</w:t>
      </w:r>
    </w:p>
    <w:p w14:paraId="20C10F48" w14:textId="0CA0C421" w:rsidR="00AB414F" w:rsidRDefault="00AB414F" w:rsidP="009C2676">
      <w:pPr>
        <w:numPr>
          <w:ilvl w:val="0"/>
          <w:numId w:val="37"/>
        </w:numPr>
      </w:pPr>
      <w:r>
        <w:lastRenderedPageBreak/>
        <w:t>Construction</w:t>
      </w:r>
      <w:r w:rsidR="00443E2F">
        <w:t>,</w:t>
      </w:r>
    </w:p>
    <w:p w14:paraId="20C10F49" w14:textId="0E90D113" w:rsidR="00F04671" w:rsidRPr="00F04671" w:rsidRDefault="00F04671" w:rsidP="009C2676">
      <w:pPr>
        <w:numPr>
          <w:ilvl w:val="0"/>
          <w:numId w:val="37"/>
        </w:numPr>
      </w:pPr>
      <w:r w:rsidRPr="00F04671">
        <w:t>Entertainment</w:t>
      </w:r>
      <w:r w:rsidR="00443E2F">
        <w:t>,</w:t>
      </w:r>
    </w:p>
    <w:p w14:paraId="20C10F4A" w14:textId="64B18A63" w:rsidR="00F04671" w:rsidRPr="00F04671" w:rsidRDefault="00F04671" w:rsidP="009C2676">
      <w:pPr>
        <w:numPr>
          <w:ilvl w:val="0"/>
          <w:numId w:val="37"/>
        </w:numPr>
      </w:pPr>
      <w:r w:rsidRPr="00F04671">
        <w:t>Fundraising</w:t>
      </w:r>
      <w:r w:rsidR="00443E2F">
        <w:t>,</w:t>
      </w:r>
    </w:p>
    <w:p w14:paraId="20C10F4B" w14:textId="06400F98" w:rsidR="00F04671" w:rsidRPr="00F04671" w:rsidRDefault="00F04671" w:rsidP="009C2676">
      <w:pPr>
        <w:numPr>
          <w:ilvl w:val="0"/>
          <w:numId w:val="37"/>
        </w:numPr>
      </w:pPr>
      <w:r w:rsidRPr="00F04671">
        <w:t>Goods or Services</w:t>
      </w:r>
      <w:r w:rsidR="00035B67">
        <w:t>—</w:t>
      </w:r>
      <w:r w:rsidRPr="00F04671">
        <w:t>personal use</w:t>
      </w:r>
      <w:r w:rsidR="00443E2F">
        <w:t>,</w:t>
      </w:r>
    </w:p>
    <w:p w14:paraId="20C10F4C" w14:textId="28985C37" w:rsidR="00F04671" w:rsidRDefault="00F04671" w:rsidP="009C2676">
      <w:pPr>
        <w:numPr>
          <w:ilvl w:val="0"/>
          <w:numId w:val="37"/>
        </w:numPr>
      </w:pPr>
      <w:r w:rsidRPr="00F04671">
        <w:t>Lobbying</w:t>
      </w:r>
      <w:r w:rsidR="00443E2F">
        <w:t>, and</w:t>
      </w:r>
    </w:p>
    <w:p w14:paraId="20C10F4D" w14:textId="78168085" w:rsidR="006F10AE" w:rsidRDefault="00692291" w:rsidP="009C2676">
      <w:pPr>
        <w:numPr>
          <w:ilvl w:val="0"/>
          <w:numId w:val="37"/>
        </w:numPr>
      </w:pPr>
      <w:r>
        <w:t>Transportation for S</w:t>
      </w:r>
      <w:r w:rsidR="00AB414F">
        <w:t xml:space="preserve">tudent </w:t>
      </w:r>
      <w:r>
        <w:t>A</w:t>
      </w:r>
      <w:r w:rsidR="00AB414F">
        <w:t>ctivit</w:t>
      </w:r>
      <w:r>
        <w:t>ies</w:t>
      </w:r>
      <w:r w:rsidR="00443E2F">
        <w:t>.</w:t>
      </w:r>
    </w:p>
    <w:p w14:paraId="20C10F4E" w14:textId="77777777" w:rsidR="00F04671" w:rsidRDefault="00F04671" w:rsidP="00F173BC"/>
    <w:p w14:paraId="20C10F51" w14:textId="77777777" w:rsidR="00E82EEB" w:rsidRPr="007B25DF" w:rsidRDefault="00E82EEB" w:rsidP="007B25DF">
      <w:pPr>
        <w:pStyle w:val="Heading2"/>
      </w:pPr>
      <w:bookmarkStart w:id="63" w:name="_Toc509933865"/>
      <w:r w:rsidRPr="007B25DF">
        <w:t>Supplement, Not Supplant</w:t>
      </w:r>
      <w:bookmarkEnd w:id="63"/>
    </w:p>
    <w:p w14:paraId="20C10F52" w14:textId="77777777" w:rsidR="00E82EEB" w:rsidRDefault="00E82EEB" w:rsidP="00E82EEB"/>
    <w:p w14:paraId="20C10F53" w14:textId="77777777" w:rsidR="00E82EEB" w:rsidRDefault="00BF3042" w:rsidP="00E82EEB">
      <w:r>
        <w:t>IEL/CE</w:t>
      </w:r>
      <w:r w:rsidR="00E82EEB">
        <w:t xml:space="preserve"> </w:t>
      </w:r>
      <w:r w:rsidR="00E82EEB" w:rsidRPr="00BF3042">
        <w:t>subg</w:t>
      </w:r>
      <w:r w:rsidR="00E82EEB">
        <w:t xml:space="preserve">rant funds must supplement, not supplant, existing services and may not be used to supplant federal, state, local, or non-federal funds. Programs may not use </w:t>
      </w:r>
      <w:r w:rsidR="00E82EEB" w:rsidRPr="00BF3042">
        <w:t>sub</w:t>
      </w:r>
      <w:r w:rsidR="00E82EEB">
        <w:t>grant funds to pay for existing levels of services funded from any other sources</w:t>
      </w:r>
      <w:r w:rsidR="00102105">
        <w:t xml:space="preserve">. </w:t>
      </w:r>
      <w:r w:rsidR="00AB414F" w:rsidRPr="007E5007">
        <w:t>If current expenditures are being paid from state or local public funds, a funded applicant may not start paying for those expenditures from these subgrant funds. An applicant also cannot remove or transfer funding from this federally supported program to another program because this subgrant has been received.</w:t>
      </w:r>
    </w:p>
    <w:p w14:paraId="20C10F54" w14:textId="77777777" w:rsidR="00E82EEB" w:rsidRDefault="00E82EEB" w:rsidP="00E82EEB"/>
    <w:p w14:paraId="20C10F55" w14:textId="77777777" w:rsidR="00E82EEB" w:rsidRDefault="00E82EEB" w:rsidP="004D7520">
      <w:pPr>
        <w:pStyle w:val="Heading2"/>
      </w:pPr>
      <w:bookmarkStart w:id="64" w:name="_Toc509933866"/>
      <w:r>
        <w:t>Review and Selection Process</w:t>
      </w:r>
      <w:bookmarkEnd w:id="64"/>
    </w:p>
    <w:p w14:paraId="20C10F56" w14:textId="77777777" w:rsidR="00E82EEB" w:rsidRDefault="00E82EEB" w:rsidP="00E82EEB"/>
    <w:p w14:paraId="20C10F57" w14:textId="3F7AD13C" w:rsidR="00E82EEB" w:rsidRDefault="00F173BC" w:rsidP="00E82EEB">
      <w:pPr>
        <w:widowControl w:val="0"/>
      </w:pPr>
      <w:r>
        <w:t xml:space="preserve">Only </w:t>
      </w:r>
      <w:r w:rsidR="00517C3F">
        <w:t>subgrant</w:t>
      </w:r>
      <w:r w:rsidR="00E82EEB">
        <w:t xml:space="preserve"> applications that are received by the deadline and deemed complete will be forwarded for review and funding consideration</w:t>
      </w:r>
      <w:r w:rsidR="00102105">
        <w:t xml:space="preserve">. </w:t>
      </w:r>
      <w:r w:rsidR="00E82EEB">
        <w:t>All required materials including forms and appendices must be submitted for the application to be considered complete and eligible for review</w:t>
      </w:r>
      <w:r w:rsidR="00102105">
        <w:t xml:space="preserve">. </w:t>
      </w:r>
      <w:r w:rsidR="00366F63">
        <w:t>I</w:t>
      </w:r>
      <w:r w:rsidR="00E82EEB">
        <w:t>ncomplete</w:t>
      </w:r>
      <w:r w:rsidR="00E82EEB">
        <w:rPr>
          <w:spacing w:val="-1"/>
        </w:rPr>
        <w:t xml:space="preserve"> applications</w:t>
      </w:r>
      <w:r w:rsidR="00E82EEB">
        <w:t xml:space="preserve"> will </w:t>
      </w:r>
      <w:r w:rsidR="00366F63">
        <w:t xml:space="preserve">not </w:t>
      </w:r>
      <w:r w:rsidR="00E82EEB">
        <w:t xml:space="preserve">be </w:t>
      </w:r>
      <w:r w:rsidR="00E82EEB">
        <w:rPr>
          <w:spacing w:val="-1"/>
        </w:rPr>
        <w:t>forwarded</w:t>
      </w:r>
      <w:r w:rsidR="00E82EEB">
        <w:t xml:space="preserve"> to</w:t>
      </w:r>
      <w:r w:rsidR="00E82EEB">
        <w:rPr>
          <w:spacing w:val="3"/>
        </w:rPr>
        <w:t xml:space="preserve"> </w:t>
      </w:r>
      <w:r w:rsidR="00E82EEB">
        <w:t xml:space="preserve">the </w:t>
      </w:r>
      <w:r w:rsidR="00E82EEB">
        <w:rPr>
          <w:spacing w:val="-1"/>
        </w:rPr>
        <w:t>selected</w:t>
      </w:r>
      <w:r w:rsidR="00E82EEB">
        <w:t xml:space="preserve"> </w:t>
      </w:r>
      <w:r w:rsidR="00E82EEB">
        <w:rPr>
          <w:spacing w:val="-1"/>
        </w:rPr>
        <w:t>reviewers</w:t>
      </w:r>
      <w:r w:rsidR="00E82EEB">
        <w:t xml:space="preserve"> or</w:t>
      </w:r>
      <w:r w:rsidR="00E82EEB">
        <w:rPr>
          <w:spacing w:val="-2"/>
        </w:rPr>
        <w:t xml:space="preserve"> </w:t>
      </w:r>
      <w:r w:rsidR="00E82EEB">
        <w:rPr>
          <w:spacing w:val="-1"/>
        </w:rPr>
        <w:t>considered</w:t>
      </w:r>
      <w:r w:rsidR="00E82EEB">
        <w:rPr>
          <w:spacing w:val="2"/>
        </w:rPr>
        <w:t xml:space="preserve"> </w:t>
      </w:r>
      <w:r w:rsidR="00E82EEB">
        <w:t>for</w:t>
      </w:r>
      <w:r w:rsidR="00E82EEB">
        <w:rPr>
          <w:spacing w:val="-1"/>
        </w:rPr>
        <w:t xml:space="preserve"> funding.</w:t>
      </w:r>
    </w:p>
    <w:p w14:paraId="20C10F58" w14:textId="77777777" w:rsidR="00E82EEB" w:rsidRDefault="00E82EEB" w:rsidP="00D27B31">
      <w:pPr>
        <w:widowControl w:val="0"/>
        <w:tabs>
          <w:tab w:val="left" w:pos="1127"/>
        </w:tabs>
      </w:pPr>
    </w:p>
    <w:p w14:paraId="4B588B79" w14:textId="415821B0" w:rsidR="009413AE" w:rsidRPr="007E5007" w:rsidRDefault="00D27B31" w:rsidP="009413AE">
      <w:pPr>
        <w:widowControl w:val="0"/>
      </w:pPr>
      <w:r w:rsidRPr="00A75797">
        <w:t xml:space="preserve">In accordance with </w:t>
      </w:r>
      <w:r w:rsidR="00BE1DB9">
        <w:t xml:space="preserve">the </w:t>
      </w:r>
      <w:r w:rsidRPr="00A75797">
        <w:t xml:space="preserve">WIOA, each application will be reviewed by its </w:t>
      </w:r>
      <w:r w:rsidR="00366F63">
        <w:t>local workforce development boa</w:t>
      </w:r>
      <w:r w:rsidR="00366F63" w:rsidRPr="00366F63">
        <w:t>rd (LWDB)</w:t>
      </w:r>
      <w:r w:rsidR="009413AE">
        <w:t xml:space="preserve"> to determine alignment with the LWDB’s plan</w:t>
      </w:r>
      <w:r w:rsidRPr="00366F63">
        <w:t xml:space="preserve">. </w:t>
      </w:r>
      <w:r w:rsidR="009413AE" w:rsidRPr="00006743">
        <w:t>If an applicant’s intended service delivery area includes</w:t>
      </w:r>
      <w:r w:rsidR="009413AE" w:rsidRPr="007E5007">
        <w:t xml:space="preserve"> more than one </w:t>
      </w:r>
      <w:r w:rsidR="009413AE">
        <w:t xml:space="preserve">LWDB </w:t>
      </w:r>
      <w:r w:rsidR="009413AE" w:rsidRPr="007E5007">
        <w:t>area, each LWDB must review the application. Applicants are prohibited from communicating with the LWDB regarding an application submission after the application due date.</w:t>
      </w:r>
    </w:p>
    <w:p w14:paraId="2DD83800" w14:textId="77777777" w:rsidR="009413AE" w:rsidRDefault="009413AE" w:rsidP="00D27B31">
      <w:pPr>
        <w:widowControl w:val="0"/>
      </w:pPr>
    </w:p>
    <w:p w14:paraId="20C10F5B" w14:textId="77777777" w:rsidR="00D27B31" w:rsidRPr="00366F63" w:rsidRDefault="00D27B31" w:rsidP="00D27B31">
      <w:pPr>
        <w:widowControl w:val="0"/>
      </w:pPr>
      <w:r>
        <w:t xml:space="preserve">The review of all IEL/CE applications </w:t>
      </w:r>
      <w:r w:rsidRPr="00366F63">
        <w:t>will follow this process:</w:t>
      </w:r>
    </w:p>
    <w:p w14:paraId="20C10F5C" w14:textId="1EEB781A" w:rsidR="00D27B31" w:rsidRPr="00366F63" w:rsidRDefault="00D27B31" w:rsidP="009C2676">
      <w:pPr>
        <w:widowControl w:val="0"/>
        <w:numPr>
          <w:ilvl w:val="0"/>
          <w:numId w:val="28"/>
        </w:numPr>
      </w:pPr>
      <w:r w:rsidRPr="00366F63">
        <w:t xml:space="preserve">The SCDE Office of Adult Education will check applications for completeness and </w:t>
      </w:r>
      <w:r w:rsidR="009413AE">
        <w:t xml:space="preserve">compliance with the RFP instructions and will </w:t>
      </w:r>
      <w:r w:rsidRPr="00366F63">
        <w:t xml:space="preserve">determine if the demonstrated effectiveness </w:t>
      </w:r>
      <w:r w:rsidR="00983D7A">
        <w:t xml:space="preserve">eligibility requirement has been </w:t>
      </w:r>
      <w:r w:rsidRPr="00366F63">
        <w:t>met.</w:t>
      </w:r>
    </w:p>
    <w:p w14:paraId="20C10F5D" w14:textId="77777777" w:rsidR="00D27B31" w:rsidRPr="00366F63" w:rsidRDefault="00D27B31" w:rsidP="009C2676">
      <w:pPr>
        <w:widowControl w:val="0"/>
        <w:numPr>
          <w:ilvl w:val="0"/>
          <w:numId w:val="28"/>
        </w:numPr>
      </w:pPr>
      <w:r w:rsidRPr="00366F63">
        <w:t>Complete applications meeting the demonstrated effectiveness prerequisite will be forwarded to the respective LWDBs.</w:t>
      </w:r>
    </w:p>
    <w:p w14:paraId="20C10F5E" w14:textId="4F83ABC6" w:rsidR="00366F63" w:rsidRPr="007E5007" w:rsidRDefault="00366F63" w:rsidP="009C2676">
      <w:pPr>
        <w:widowControl w:val="0"/>
        <w:numPr>
          <w:ilvl w:val="0"/>
          <w:numId w:val="28"/>
        </w:numPr>
      </w:pPr>
      <w:r w:rsidRPr="007E5007">
        <w:t xml:space="preserve">The LWDBs will use the </w:t>
      </w:r>
      <w:r w:rsidRPr="00006743">
        <w:t>rubric</w:t>
      </w:r>
      <w:r>
        <w:t xml:space="preserve"> </w:t>
      </w:r>
      <w:r w:rsidRPr="00424E7A">
        <w:t xml:space="preserve">(see page </w:t>
      </w:r>
      <w:r w:rsidR="005377BF" w:rsidRPr="00FF7589">
        <w:t>8</w:t>
      </w:r>
      <w:r w:rsidR="0069029A" w:rsidRPr="00FF7589">
        <w:t>4</w:t>
      </w:r>
      <w:r w:rsidRPr="0069029A">
        <w:t>)</w:t>
      </w:r>
      <w:r w:rsidR="0097565B">
        <w:t xml:space="preserve"> </w:t>
      </w:r>
      <w:r w:rsidRPr="007E5007">
        <w:t>to review applications for alignment with the LWDB plans and submit recommendations to the SCDE. LWDB recommendations will serve as supplemental information for the application review.</w:t>
      </w:r>
    </w:p>
    <w:p w14:paraId="20C10F5F" w14:textId="34B956A4" w:rsidR="00366F63" w:rsidRDefault="00366F63" w:rsidP="009C2676">
      <w:pPr>
        <w:widowControl w:val="0"/>
        <w:numPr>
          <w:ilvl w:val="0"/>
          <w:numId w:val="28"/>
        </w:numPr>
        <w:contextualSpacing/>
      </w:pPr>
      <w:r w:rsidRPr="007E5007">
        <w:t>Three reviewers from diverse back</w:t>
      </w:r>
      <w:r w:rsidRPr="00006743">
        <w:t xml:space="preserve">grounds, without a vested interest in any applicant </w:t>
      </w:r>
      <w:r w:rsidR="002E6AFF">
        <w:t>b</w:t>
      </w:r>
      <w:r w:rsidRPr="00006743">
        <w:t xml:space="preserve">eing funded, will evaluate each application based on the quality of the proposed activities and the capability of the applicant to implement the proposed </w:t>
      </w:r>
      <w:r w:rsidR="009413AE">
        <w:t>program</w:t>
      </w:r>
      <w:r w:rsidRPr="00006743">
        <w:t>. The review team is comprised of experience</w:t>
      </w:r>
      <w:r w:rsidRPr="007E5007">
        <w:t xml:space="preserve">d grant readers from various professions and entities, including the SCDE. </w:t>
      </w:r>
      <w:r>
        <w:t>These r</w:t>
      </w:r>
      <w:r w:rsidRPr="007E5007">
        <w:t>eviewers will use</w:t>
      </w:r>
      <w:r>
        <w:t xml:space="preserve"> a separate</w:t>
      </w:r>
      <w:r w:rsidRPr="007E5007">
        <w:t xml:space="preserve"> </w:t>
      </w:r>
      <w:r w:rsidRPr="00366F63">
        <w:t>scoring rubric</w:t>
      </w:r>
      <w:r w:rsidRPr="007E5007">
        <w:t xml:space="preserve"> </w:t>
      </w:r>
      <w:r w:rsidR="005377BF" w:rsidRPr="00424E7A">
        <w:t xml:space="preserve">(see page </w:t>
      </w:r>
      <w:r w:rsidR="005377BF" w:rsidRPr="00FF7589">
        <w:t>5</w:t>
      </w:r>
      <w:r w:rsidR="00F82B92" w:rsidRPr="00FF7589">
        <w:t>0</w:t>
      </w:r>
      <w:r w:rsidRPr="0069029A">
        <w:t>)</w:t>
      </w:r>
      <w:r>
        <w:t xml:space="preserve"> </w:t>
      </w:r>
      <w:r w:rsidRPr="007E5007">
        <w:t xml:space="preserve">to read and score each application independently. </w:t>
      </w:r>
    </w:p>
    <w:p w14:paraId="20C10F60" w14:textId="6A161647" w:rsidR="00366F63" w:rsidRPr="007E5007" w:rsidRDefault="00366F63" w:rsidP="009C2676">
      <w:pPr>
        <w:widowControl w:val="0"/>
        <w:numPr>
          <w:ilvl w:val="0"/>
          <w:numId w:val="28"/>
        </w:numPr>
        <w:contextualSpacing/>
      </w:pPr>
      <w:r w:rsidRPr="007E5007">
        <w:lastRenderedPageBreak/>
        <w:t xml:space="preserve">After the three reviewers have individually </w:t>
      </w:r>
      <w:r w:rsidR="009413AE">
        <w:t xml:space="preserve">scored </w:t>
      </w:r>
      <w:r w:rsidRPr="007E5007">
        <w:t xml:space="preserve">each application, the scores will be averaged. An application can earn up to </w:t>
      </w:r>
      <w:r w:rsidR="00861FDC" w:rsidRPr="00861FDC">
        <w:t>3</w:t>
      </w:r>
      <w:r w:rsidR="00011C01">
        <w:t>8</w:t>
      </w:r>
      <w:r w:rsidR="00861FDC" w:rsidRPr="00861FDC">
        <w:t>5</w:t>
      </w:r>
      <w:r w:rsidRPr="00861FDC">
        <w:t xml:space="preserve"> points</w:t>
      </w:r>
      <w:r>
        <w:t xml:space="preserve"> for an average score.</w:t>
      </w:r>
    </w:p>
    <w:p w14:paraId="20C10F61" w14:textId="77777777" w:rsidR="00366F63" w:rsidRPr="007E5007" w:rsidRDefault="00366F63" w:rsidP="009C2676">
      <w:pPr>
        <w:widowControl w:val="0"/>
        <w:numPr>
          <w:ilvl w:val="0"/>
          <w:numId w:val="28"/>
        </w:numPr>
      </w:pPr>
      <w:r w:rsidRPr="007E5007">
        <w:t>Applications will be rank-ordered by averaged scores.</w:t>
      </w:r>
    </w:p>
    <w:p w14:paraId="20C10F62" w14:textId="77777777" w:rsidR="003D291A" w:rsidRDefault="003D291A" w:rsidP="003D291A">
      <w:pPr>
        <w:widowControl w:val="0"/>
      </w:pPr>
    </w:p>
    <w:p w14:paraId="20C10F63" w14:textId="77777777" w:rsidR="00E82EEB" w:rsidRDefault="00E82EEB" w:rsidP="00E82EEB">
      <w:pPr>
        <w:pStyle w:val="PlainText"/>
        <w:rPr>
          <w:rFonts w:ascii="Times New Roman" w:eastAsia="MS Mincho" w:hAnsi="Times New Roman"/>
          <w:szCs w:val="24"/>
        </w:rPr>
      </w:pPr>
      <w:r>
        <w:rPr>
          <w:rFonts w:ascii="Times New Roman" w:eastAsia="MS Mincho" w:hAnsi="Times New Roman"/>
          <w:szCs w:val="24"/>
        </w:rPr>
        <w:t>Prior to making awards, the SCDE’s Office of Auditing Services will conduct a pre-award risk assessment</w:t>
      </w:r>
      <w:r w:rsidR="00102105">
        <w:rPr>
          <w:rFonts w:ascii="Times New Roman" w:eastAsia="MS Mincho" w:hAnsi="Times New Roman"/>
          <w:szCs w:val="24"/>
        </w:rPr>
        <w:t xml:space="preserve">. </w:t>
      </w:r>
      <w:r>
        <w:rPr>
          <w:rFonts w:ascii="Times New Roman" w:eastAsia="MS Mincho" w:hAnsi="Times New Roman"/>
          <w:szCs w:val="24"/>
        </w:rPr>
        <w:t>Based upon the results of this assessment, special conditions may be applied to the award that may include, but are not limited to, requirements for more frequent programmatic or financial reporting, increased monitoring of subgrant activities, and the provision of additional technical assistance</w:t>
      </w:r>
      <w:r w:rsidR="00102105">
        <w:rPr>
          <w:rFonts w:ascii="Times New Roman" w:eastAsia="MS Mincho" w:hAnsi="Times New Roman"/>
          <w:szCs w:val="24"/>
        </w:rPr>
        <w:t xml:space="preserve">. </w:t>
      </w:r>
      <w:r>
        <w:rPr>
          <w:rFonts w:ascii="Times New Roman" w:eastAsia="MS Mincho" w:hAnsi="Times New Roman"/>
          <w:szCs w:val="24"/>
        </w:rPr>
        <w:t xml:space="preserve">The SCDE reserves the right to interview applicants recommended for funding, request additional documentation, and make a site visit as appropriate to ensure compliance with </w:t>
      </w:r>
      <w:r w:rsidRPr="00D5734B">
        <w:rPr>
          <w:rFonts w:ascii="Times New Roman" w:eastAsia="MS Mincho" w:hAnsi="Times New Roman"/>
          <w:szCs w:val="24"/>
        </w:rPr>
        <w:t>federal</w:t>
      </w:r>
      <w:r w:rsidR="00D5734B" w:rsidRPr="00D5734B">
        <w:rPr>
          <w:rFonts w:ascii="Times New Roman" w:eastAsia="MS Mincho" w:hAnsi="Times New Roman"/>
          <w:szCs w:val="24"/>
        </w:rPr>
        <w:t xml:space="preserve"> and </w:t>
      </w:r>
      <w:r w:rsidRPr="00D5734B">
        <w:rPr>
          <w:rFonts w:ascii="Times New Roman" w:eastAsia="MS Mincho" w:hAnsi="Times New Roman"/>
          <w:szCs w:val="24"/>
        </w:rPr>
        <w:t>state</w:t>
      </w:r>
      <w:r>
        <w:rPr>
          <w:rFonts w:ascii="Times New Roman" w:eastAsia="MS Mincho" w:hAnsi="Times New Roman"/>
          <w:szCs w:val="24"/>
        </w:rPr>
        <w:t xml:space="preserve"> requirements.</w:t>
      </w:r>
    </w:p>
    <w:p w14:paraId="20C10F64" w14:textId="77777777" w:rsidR="00E82EEB" w:rsidRDefault="00E82EEB" w:rsidP="00E82EEB">
      <w:pPr>
        <w:pStyle w:val="PlainText"/>
        <w:rPr>
          <w:rFonts w:ascii="Times New Roman" w:eastAsia="MS Mincho" w:hAnsi="Times New Roman"/>
          <w:szCs w:val="24"/>
        </w:rPr>
      </w:pPr>
    </w:p>
    <w:p w14:paraId="20C10F65" w14:textId="543998A5" w:rsidR="00E82EEB" w:rsidRDefault="003D291A" w:rsidP="00E82EEB">
      <w:pPr>
        <w:pStyle w:val="PlainText"/>
        <w:rPr>
          <w:rFonts w:ascii="Times New Roman" w:eastAsia="MS Mincho" w:hAnsi="Times New Roman"/>
          <w:szCs w:val="24"/>
        </w:rPr>
      </w:pPr>
      <w:r w:rsidRPr="003D291A">
        <w:rPr>
          <w:rFonts w:ascii="Times New Roman" w:hAnsi="Times New Roman"/>
          <w:szCs w:val="24"/>
        </w:rPr>
        <w:t>The SCDE may negotiate elements of an applicant’s proposed plan(s) and/or proposed budget(s) prior to making subawards</w:t>
      </w:r>
      <w:r w:rsidR="00102105">
        <w:rPr>
          <w:rFonts w:ascii="Times New Roman" w:hAnsi="Times New Roman"/>
          <w:szCs w:val="24"/>
        </w:rPr>
        <w:t xml:space="preserve">. </w:t>
      </w:r>
      <w:r w:rsidR="00E82EEB">
        <w:rPr>
          <w:rFonts w:ascii="Times New Roman" w:hAnsi="Times New Roman"/>
          <w:szCs w:val="24"/>
        </w:rPr>
        <w:t>The SC</w:t>
      </w:r>
      <w:r w:rsidR="00E82EEB">
        <w:rPr>
          <w:rFonts w:ascii="Times New Roman" w:eastAsia="MS Mincho" w:hAnsi="Times New Roman"/>
          <w:szCs w:val="24"/>
        </w:rPr>
        <w:t xml:space="preserve">DE reserves the right to negotiate final budgets and to disqualify costs associated with any line items that are unallowable, unallocable, unreasonable, or inconsistent with the program’s goals or the proposed </w:t>
      </w:r>
      <w:r w:rsidR="00D3461A">
        <w:rPr>
          <w:rFonts w:ascii="Times New Roman" w:eastAsia="MS Mincho" w:hAnsi="Times New Roman"/>
          <w:szCs w:val="24"/>
        </w:rPr>
        <w:t>program</w:t>
      </w:r>
      <w:r w:rsidR="00E82EEB">
        <w:rPr>
          <w:rFonts w:ascii="Times New Roman" w:eastAsia="MS Mincho" w:hAnsi="Times New Roman"/>
          <w:szCs w:val="24"/>
        </w:rPr>
        <w:t>’s activities and strategies.</w:t>
      </w:r>
    </w:p>
    <w:p w14:paraId="20C10F66" w14:textId="77777777" w:rsidR="00E82EEB" w:rsidRDefault="00E82EEB" w:rsidP="00D72AD3">
      <w:pPr>
        <w:pStyle w:val="PlainText"/>
        <w:rPr>
          <w:rFonts w:ascii="Times New Roman" w:eastAsia="MS Mincho" w:hAnsi="Times New Roman"/>
          <w:szCs w:val="24"/>
        </w:rPr>
      </w:pPr>
    </w:p>
    <w:p w14:paraId="20C10F67" w14:textId="77777777" w:rsidR="00D72AD3" w:rsidRPr="007E5007" w:rsidRDefault="00D72AD3" w:rsidP="00D72AD3">
      <w:pPr>
        <w:widowControl w:val="0"/>
      </w:pPr>
      <w:r w:rsidRPr="007E5007">
        <w:t>Subject to the SCDE’s final approval, the availability of federal funds, geographic equity, and the inclusion of priority programming, subgrant awards will be made starting</w:t>
      </w:r>
      <w:r>
        <w:t xml:space="preserve"> with applications that earned the highest</w:t>
      </w:r>
      <w:r w:rsidRPr="007E5007">
        <w:t xml:space="preserve"> average</w:t>
      </w:r>
      <w:r>
        <w:t>d</w:t>
      </w:r>
      <w:r w:rsidRPr="007E5007">
        <w:t xml:space="preserve"> score</w:t>
      </w:r>
      <w:r>
        <w:t>s</w:t>
      </w:r>
      <w:r w:rsidR="00102105">
        <w:t xml:space="preserve">. </w:t>
      </w:r>
      <w:r w:rsidRPr="007E5007">
        <w:t xml:space="preserve">To the extent practical, the SCDE will award subgrants equitably among geographic regions within the state to include rural and urban communities. </w:t>
      </w:r>
    </w:p>
    <w:p w14:paraId="20C10F68" w14:textId="77777777" w:rsidR="00D72AD3" w:rsidRDefault="00D72AD3" w:rsidP="00D72AD3">
      <w:pPr>
        <w:pStyle w:val="PlainText"/>
        <w:rPr>
          <w:rFonts w:ascii="Times New Roman" w:eastAsia="MS Mincho" w:hAnsi="Times New Roman"/>
          <w:szCs w:val="24"/>
        </w:rPr>
      </w:pPr>
    </w:p>
    <w:p w14:paraId="20C10F69" w14:textId="29404012" w:rsidR="00E82EEB" w:rsidRDefault="00E82EEB" w:rsidP="00E82EEB">
      <w:pPr>
        <w:pStyle w:val="PlainText"/>
        <w:rPr>
          <w:rFonts w:ascii="Times New Roman" w:hAnsi="Times New Roman"/>
          <w:szCs w:val="24"/>
        </w:rPr>
      </w:pPr>
      <w:r>
        <w:rPr>
          <w:rFonts w:ascii="Times New Roman" w:eastAsia="MS Mincho" w:hAnsi="Times New Roman"/>
          <w:szCs w:val="24"/>
        </w:rPr>
        <w:t xml:space="preserve">Continuation awards </w:t>
      </w:r>
      <w:r>
        <w:rPr>
          <w:rFonts w:ascii="Times New Roman" w:hAnsi="Times New Roman"/>
          <w:szCs w:val="24"/>
        </w:rPr>
        <w:t xml:space="preserve">are contingent upon the </w:t>
      </w:r>
      <w:r w:rsidRPr="00D5734B">
        <w:rPr>
          <w:rFonts w:ascii="Times New Roman" w:hAnsi="Times New Roman"/>
          <w:szCs w:val="24"/>
        </w:rPr>
        <w:t>sub</w:t>
      </w:r>
      <w:r>
        <w:rPr>
          <w:rFonts w:ascii="Times New Roman" w:hAnsi="Times New Roman"/>
          <w:szCs w:val="24"/>
        </w:rPr>
        <w:t xml:space="preserve">grantee meeting all reporting requirements and demonstrating substantial progress toward meeting </w:t>
      </w:r>
      <w:r w:rsidR="00D72AD3">
        <w:rPr>
          <w:rFonts w:ascii="Times New Roman" w:hAnsi="Times New Roman"/>
          <w:szCs w:val="24"/>
        </w:rPr>
        <w:t>program</w:t>
      </w:r>
      <w:r>
        <w:rPr>
          <w:rFonts w:ascii="Times New Roman" w:hAnsi="Times New Roman"/>
          <w:szCs w:val="24"/>
        </w:rPr>
        <w:t xml:space="preserve"> objectives and </w:t>
      </w:r>
      <w:r w:rsidR="002E6AFF">
        <w:rPr>
          <w:rFonts w:ascii="Times New Roman" w:hAnsi="Times New Roman"/>
          <w:szCs w:val="24"/>
        </w:rPr>
        <w:t>use</w:t>
      </w:r>
      <w:r>
        <w:rPr>
          <w:rFonts w:ascii="Times New Roman" w:hAnsi="Times New Roman"/>
          <w:szCs w:val="24"/>
        </w:rPr>
        <w:t xml:space="preserve"> of all funds requested</w:t>
      </w:r>
      <w:r w:rsidR="00102105">
        <w:rPr>
          <w:rFonts w:ascii="Times New Roman" w:hAnsi="Times New Roman"/>
          <w:szCs w:val="24"/>
        </w:rPr>
        <w:t xml:space="preserve">. </w:t>
      </w:r>
      <w:r>
        <w:rPr>
          <w:rFonts w:ascii="Times New Roman" w:hAnsi="Times New Roman"/>
          <w:szCs w:val="24"/>
        </w:rPr>
        <w:t xml:space="preserve">The SCDE will review the </w:t>
      </w:r>
      <w:r w:rsidRPr="00D5734B">
        <w:rPr>
          <w:rFonts w:ascii="Times New Roman" w:hAnsi="Times New Roman"/>
          <w:szCs w:val="24"/>
        </w:rPr>
        <w:t>sub</w:t>
      </w:r>
      <w:r>
        <w:rPr>
          <w:rFonts w:ascii="Times New Roman" w:hAnsi="Times New Roman"/>
          <w:szCs w:val="24"/>
        </w:rPr>
        <w:t>grantee’s prior year’s audit, year-end reports, thoroughness and timeliness in submitting reports and annual budgets, and the availability of funds before awarding any continuation grants.</w:t>
      </w:r>
      <w:r w:rsidR="001408CB">
        <w:rPr>
          <w:rFonts w:ascii="Times New Roman" w:hAnsi="Times New Roman"/>
          <w:szCs w:val="24"/>
        </w:rPr>
        <w:t xml:space="preserve"> A continuation application may be required.</w:t>
      </w:r>
    </w:p>
    <w:p w14:paraId="20C10F6A" w14:textId="77777777" w:rsidR="00E82EEB" w:rsidRDefault="00E82EEB" w:rsidP="00E82EEB">
      <w:pPr>
        <w:pStyle w:val="PlainText"/>
        <w:rPr>
          <w:rFonts w:ascii="Times New Roman" w:eastAsia="MS Mincho" w:hAnsi="Times New Roman"/>
          <w:szCs w:val="24"/>
        </w:rPr>
      </w:pPr>
    </w:p>
    <w:p w14:paraId="20C10F6B" w14:textId="453DAA38" w:rsidR="00E82EEB" w:rsidRDefault="002E6AFF" w:rsidP="00E82EEB">
      <w:pPr>
        <w:autoSpaceDE w:val="0"/>
        <w:autoSpaceDN w:val="0"/>
        <w:adjustRightInd w:val="0"/>
      </w:pPr>
      <w:r>
        <w:rPr>
          <w:rFonts w:eastAsia="MS Mincho"/>
        </w:rPr>
        <w:t>Subg</w:t>
      </w:r>
      <w:r w:rsidR="00E82EEB">
        <w:rPr>
          <w:rFonts w:eastAsia="MS Mincho"/>
        </w:rPr>
        <w:t xml:space="preserve">rant awards are not final until an SCDE </w:t>
      </w:r>
      <w:r>
        <w:rPr>
          <w:rFonts w:eastAsia="MS Mincho"/>
        </w:rPr>
        <w:t>sub</w:t>
      </w:r>
      <w:r w:rsidR="00E82EEB">
        <w:rPr>
          <w:rFonts w:eastAsia="MS Mincho"/>
        </w:rPr>
        <w:t>grant award notice is fully executed</w:t>
      </w:r>
      <w:r w:rsidR="00102105">
        <w:rPr>
          <w:rFonts w:eastAsia="MS Mincho"/>
        </w:rPr>
        <w:t xml:space="preserve">. </w:t>
      </w:r>
      <w:r w:rsidR="00E82EEB">
        <w:t xml:space="preserve">Notification of </w:t>
      </w:r>
      <w:r w:rsidR="00395694">
        <w:t xml:space="preserve">award </w:t>
      </w:r>
      <w:r w:rsidR="00E82EEB">
        <w:t xml:space="preserve">will be sent </w:t>
      </w:r>
      <w:r w:rsidR="00D72AD3">
        <w:t>in</w:t>
      </w:r>
      <w:r w:rsidR="00E82EEB">
        <w:t xml:space="preserve"> </w:t>
      </w:r>
      <w:r w:rsidR="00491A80" w:rsidRPr="0069029A">
        <w:t xml:space="preserve">July </w:t>
      </w:r>
      <w:r w:rsidR="00D5734B" w:rsidRPr="0069029A">
        <w:t>2018</w:t>
      </w:r>
      <w:r w:rsidRPr="0069029A">
        <w:t>,</w:t>
      </w:r>
      <w:r w:rsidR="00E82EEB" w:rsidRPr="0069029A">
        <w:t xml:space="preserve"> to t</w:t>
      </w:r>
      <w:r w:rsidR="00E82EEB">
        <w:t>he authorized official listed on the Certification Signature Page</w:t>
      </w:r>
      <w:r w:rsidR="00102105">
        <w:t xml:space="preserve">. </w:t>
      </w:r>
      <w:r w:rsidR="00E82EEB">
        <w:t>After the notification of awards, copies of the reviewers’ comments and score sheets will be sent to the contact person identified in the online application.</w:t>
      </w:r>
    </w:p>
    <w:p w14:paraId="20C10F6C" w14:textId="77777777" w:rsidR="00E82EEB" w:rsidRDefault="00E82EEB" w:rsidP="00E82EEB">
      <w:pPr>
        <w:widowControl w:val="0"/>
      </w:pPr>
    </w:p>
    <w:p w14:paraId="20C10F6D" w14:textId="5ADCBA14" w:rsidR="00E82EEB" w:rsidRDefault="00E82EEB" w:rsidP="004D7520">
      <w:pPr>
        <w:pStyle w:val="Heading2"/>
      </w:pPr>
      <w:bookmarkStart w:id="65" w:name="_Toc509933867"/>
      <w:r>
        <w:t>Appeals Process</w:t>
      </w:r>
      <w:bookmarkEnd w:id="65"/>
      <w:r>
        <w:t xml:space="preserve"> </w:t>
      </w:r>
    </w:p>
    <w:p w14:paraId="20C10F6E" w14:textId="77777777" w:rsidR="00E82EEB" w:rsidRDefault="00E82EEB" w:rsidP="00E82EEB"/>
    <w:p w14:paraId="20C10F6F" w14:textId="53D33FC2" w:rsidR="004D7520" w:rsidRDefault="00E82EEB" w:rsidP="004D7520">
      <w:r>
        <w:t xml:space="preserve">An applicant who has submitted </w:t>
      </w:r>
      <w:r w:rsidR="008813CC">
        <w:t xml:space="preserve">an application </w:t>
      </w:r>
      <w:r>
        <w:t>that</w:t>
      </w:r>
      <w:r w:rsidR="00962715">
        <w:t xml:space="preserve"> is not funded by</w:t>
      </w:r>
      <w:r>
        <w:t xml:space="preserve"> the SCDE has 30 calendar days after receiving notification that the </w:t>
      </w:r>
      <w:r w:rsidR="008813CC">
        <w:t xml:space="preserve">application </w:t>
      </w:r>
      <w:r>
        <w:t xml:space="preserve">is not funded to request a review of the process. Scores may not be </w:t>
      </w:r>
      <w:r w:rsidR="002228B9">
        <w:t>appealed;</w:t>
      </w:r>
      <w:r w:rsidR="00CF177D">
        <w:t xml:space="preserve"> the SCDE will not rescore applications</w:t>
      </w:r>
      <w:r w:rsidR="00102105">
        <w:t xml:space="preserve">. </w:t>
      </w:r>
      <w:r>
        <w:t>An unfunded applicant may inquire as to whether or not the application process was followed. The request for review must be directed to the State Superintendent of Education and must state the reasons for the request. The SCDE will conduct a hearing in accordance with the provisions of 34 CFR Part 76.401.</w:t>
      </w:r>
      <w:bookmarkStart w:id="66" w:name="_Toc48698933"/>
      <w:bookmarkStart w:id="67" w:name="_Toc49934185"/>
      <w:bookmarkStart w:id="68" w:name="_Toc50869629"/>
      <w:bookmarkEnd w:id="49"/>
      <w:bookmarkEnd w:id="50"/>
      <w:bookmarkEnd w:id="51"/>
      <w:bookmarkEnd w:id="52"/>
      <w:bookmarkEnd w:id="53"/>
      <w:bookmarkEnd w:id="54"/>
      <w:bookmarkEnd w:id="55"/>
      <w:bookmarkEnd w:id="56"/>
      <w:bookmarkEnd w:id="57"/>
      <w:bookmarkEnd w:id="58"/>
      <w:bookmarkEnd w:id="59"/>
    </w:p>
    <w:p w14:paraId="20C10F70" w14:textId="77777777" w:rsidR="004D7520" w:rsidRDefault="004D7520" w:rsidP="004D7520"/>
    <w:p w14:paraId="20C10F71" w14:textId="77777777" w:rsidR="004D7520" w:rsidRDefault="004D7520" w:rsidP="004D7520">
      <w:pPr>
        <w:sectPr w:rsidR="004D7520" w:rsidSect="00383C6A">
          <w:headerReference w:type="default" r:id="rId38"/>
          <w:pgSz w:w="12240" w:h="15840" w:code="1"/>
          <w:pgMar w:top="1440" w:right="1440" w:bottom="1440" w:left="1440" w:header="720" w:footer="720" w:gutter="0"/>
          <w:pgNumType w:start="1"/>
          <w:cols w:space="720"/>
          <w:docGrid w:linePitch="326"/>
        </w:sectPr>
      </w:pPr>
    </w:p>
    <w:p w14:paraId="20C10F72" w14:textId="77777777" w:rsidR="00EE7BD6" w:rsidRPr="00EE7BD6" w:rsidRDefault="0013421F" w:rsidP="00EE7BD6">
      <w:pPr>
        <w:pStyle w:val="Heading1"/>
        <w:rPr>
          <w:b/>
          <w:bCs/>
          <w:sz w:val="22"/>
        </w:rPr>
      </w:pPr>
      <w:bookmarkStart w:id="69" w:name="_Toc509933868"/>
      <w:bookmarkStart w:id="70" w:name="_GoBack"/>
      <w:bookmarkEnd w:id="70"/>
      <w:r w:rsidRPr="00EE7BD6">
        <w:rPr>
          <w:b/>
          <w:bCs/>
          <w:sz w:val="24"/>
        </w:rPr>
        <w:lastRenderedPageBreak/>
        <w:t xml:space="preserve">PART II: </w:t>
      </w:r>
      <w:r w:rsidR="00835FBB" w:rsidRPr="00EE7BD6">
        <w:rPr>
          <w:b/>
          <w:bCs/>
          <w:sz w:val="24"/>
        </w:rPr>
        <w:t>Application Overview</w:t>
      </w:r>
      <w:r w:rsidRPr="00EE7BD6">
        <w:rPr>
          <w:b/>
          <w:bCs/>
          <w:sz w:val="24"/>
        </w:rPr>
        <w:t xml:space="preserve">, </w:t>
      </w:r>
      <w:r w:rsidR="00835FBB" w:rsidRPr="00EE7BD6">
        <w:rPr>
          <w:b/>
          <w:bCs/>
          <w:sz w:val="24"/>
        </w:rPr>
        <w:t>Content</w:t>
      </w:r>
      <w:r w:rsidRPr="00EE7BD6">
        <w:rPr>
          <w:b/>
          <w:bCs/>
          <w:sz w:val="24"/>
        </w:rPr>
        <w:t xml:space="preserve">, </w:t>
      </w:r>
      <w:bookmarkEnd w:id="66"/>
      <w:bookmarkEnd w:id="67"/>
      <w:bookmarkEnd w:id="68"/>
      <w:r w:rsidR="00835FBB" w:rsidRPr="00EE7BD6">
        <w:rPr>
          <w:b/>
          <w:bCs/>
          <w:sz w:val="24"/>
        </w:rPr>
        <w:t>and Instructions</w:t>
      </w:r>
      <w:bookmarkEnd w:id="69"/>
    </w:p>
    <w:p w14:paraId="20C10F73" w14:textId="77777777" w:rsidR="0013421F" w:rsidRPr="009A78CE" w:rsidRDefault="0013421F" w:rsidP="00EE7BD6">
      <w:pPr>
        <w:jc w:val="center"/>
      </w:pPr>
    </w:p>
    <w:p w14:paraId="20C10F74" w14:textId="77777777" w:rsidR="0013421F" w:rsidRPr="009A78CE" w:rsidRDefault="00B74ABA" w:rsidP="00D72AD3">
      <w:pPr>
        <w:pStyle w:val="BodyTextIndent"/>
        <w:autoSpaceDE/>
        <w:autoSpaceDN/>
        <w:adjustRightInd/>
        <w:ind w:left="0"/>
        <w:rPr>
          <w:rFonts w:ascii="Times New Roman" w:hAnsi="Times New Roman" w:cs="Times New Roman"/>
        </w:rPr>
      </w:pPr>
      <w:r w:rsidRPr="00B74ABA">
        <w:rPr>
          <w:rFonts w:ascii="Times New Roman" w:hAnsi="Times New Roman" w:cs="Times New Roman"/>
        </w:rPr>
        <w:t xml:space="preserve">Read </w:t>
      </w:r>
      <w:r w:rsidRPr="00B74ABA">
        <w:rPr>
          <w:rFonts w:ascii="Times New Roman" w:hAnsi="Times New Roman" w:cs="Times New Roman"/>
          <w:i/>
        </w:rPr>
        <w:t>all</w:t>
      </w:r>
      <w:r w:rsidRPr="00B74ABA">
        <w:rPr>
          <w:rFonts w:ascii="Times New Roman" w:hAnsi="Times New Roman" w:cs="Times New Roman"/>
          <w:b/>
        </w:rPr>
        <w:t xml:space="preserve"> </w:t>
      </w:r>
      <w:r w:rsidRPr="00B74ABA">
        <w:rPr>
          <w:rFonts w:ascii="Times New Roman" w:hAnsi="Times New Roman" w:cs="Times New Roman"/>
        </w:rPr>
        <w:t xml:space="preserve">guidelines and criteria carefully </w:t>
      </w:r>
      <w:r w:rsidRPr="00B74ABA">
        <w:rPr>
          <w:rFonts w:ascii="Times New Roman" w:hAnsi="Times New Roman" w:cs="Times New Roman"/>
          <w:bCs/>
          <w:iCs/>
        </w:rPr>
        <w:t>before</w:t>
      </w:r>
      <w:r w:rsidRPr="00B74ABA">
        <w:rPr>
          <w:rFonts w:ascii="Times New Roman" w:hAnsi="Times New Roman" w:cs="Times New Roman"/>
          <w:bCs/>
        </w:rPr>
        <w:t xml:space="preserve"> preparing your application.</w:t>
      </w:r>
      <w:r w:rsidR="00D72AD3">
        <w:rPr>
          <w:bCs/>
        </w:rPr>
        <w:t xml:space="preserve"> </w:t>
      </w:r>
      <w:r w:rsidRPr="00B74ABA">
        <w:rPr>
          <w:rFonts w:ascii="Times New Roman" w:hAnsi="Times New Roman" w:cs="Times New Roman"/>
          <w:bCs/>
        </w:rPr>
        <w:t>A</w:t>
      </w:r>
      <w:r w:rsidR="0013421F" w:rsidRPr="009A78CE">
        <w:rPr>
          <w:rFonts w:ascii="Times New Roman" w:hAnsi="Times New Roman" w:cs="Times New Roman"/>
        </w:rPr>
        <w:t>dhere to font, format, page limit, and organizational requirements</w:t>
      </w:r>
      <w:r w:rsidR="00102105">
        <w:rPr>
          <w:rFonts w:ascii="Times New Roman" w:hAnsi="Times New Roman" w:cs="Times New Roman"/>
        </w:rPr>
        <w:t xml:space="preserve">. </w:t>
      </w:r>
      <w:r w:rsidR="0013421F" w:rsidRPr="009A78CE">
        <w:rPr>
          <w:rFonts w:ascii="Times New Roman" w:hAnsi="Times New Roman" w:cs="Times New Roman"/>
        </w:rPr>
        <w:t xml:space="preserve">Only </w:t>
      </w:r>
      <w:r>
        <w:rPr>
          <w:rFonts w:ascii="Times New Roman" w:hAnsi="Times New Roman" w:cs="Times New Roman"/>
        </w:rPr>
        <w:t>applications</w:t>
      </w:r>
      <w:r w:rsidR="0013421F" w:rsidRPr="009A78CE">
        <w:rPr>
          <w:rFonts w:ascii="Times New Roman" w:hAnsi="Times New Roman" w:cs="Times New Roman"/>
        </w:rPr>
        <w:t xml:space="preserve"> that </w:t>
      </w:r>
      <w:r>
        <w:rPr>
          <w:rFonts w:ascii="Times New Roman" w:hAnsi="Times New Roman" w:cs="Times New Roman"/>
        </w:rPr>
        <w:t xml:space="preserve">include </w:t>
      </w:r>
      <w:r w:rsidRPr="00B74ABA">
        <w:rPr>
          <w:rFonts w:ascii="Times New Roman" w:hAnsi="Times New Roman" w:cs="Times New Roman"/>
          <w:i/>
        </w:rPr>
        <w:t>all</w:t>
      </w:r>
      <w:r>
        <w:rPr>
          <w:rFonts w:ascii="Times New Roman" w:hAnsi="Times New Roman" w:cs="Times New Roman"/>
        </w:rPr>
        <w:t xml:space="preserve"> sections </w:t>
      </w:r>
      <w:r w:rsidRPr="00B74ABA">
        <w:rPr>
          <w:rFonts w:ascii="Times New Roman" w:hAnsi="Times New Roman" w:cs="Times New Roman"/>
          <w:i/>
        </w:rPr>
        <w:t>and</w:t>
      </w:r>
      <w:r>
        <w:rPr>
          <w:rFonts w:ascii="Times New Roman" w:hAnsi="Times New Roman" w:cs="Times New Roman"/>
        </w:rPr>
        <w:t xml:space="preserve"> appendices and fully adhere</w:t>
      </w:r>
      <w:r w:rsidR="0013421F" w:rsidRPr="009A78CE">
        <w:rPr>
          <w:rFonts w:ascii="Times New Roman" w:hAnsi="Times New Roman" w:cs="Times New Roman"/>
        </w:rPr>
        <w:t xml:space="preserve"> to these </w:t>
      </w:r>
      <w:r>
        <w:rPr>
          <w:rFonts w:ascii="Times New Roman" w:hAnsi="Times New Roman" w:cs="Times New Roman"/>
        </w:rPr>
        <w:t>guidelines</w:t>
      </w:r>
      <w:r w:rsidR="0013421F" w:rsidRPr="009A78CE">
        <w:rPr>
          <w:rFonts w:ascii="Times New Roman" w:hAnsi="Times New Roman" w:cs="Times New Roman"/>
        </w:rPr>
        <w:t xml:space="preserve"> will be</w:t>
      </w:r>
      <w:r>
        <w:rPr>
          <w:rFonts w:ascii="Times New Roman" w:hAnsi="Times New Roman" w:cs="Times New Roman"/>
        </w:rPr>
        <w:t xml:space="preserve"> reviewed and</w:t>
      </w:r>
      <w:r w:rsidR="0013421F" w:rsidRPr="009A78CE">
        <w:rPr>
          <w:rFonts w:ascii="Times New Roman" w:hAnsi="Times New Roman" w:cs="Times New Roman"/>
        </w:rPr>
        <w:t xml:space="preserve"> considered for funding</w:t>
      </w:r>
      <w:r w:rsidR="00102105">
        <w:rPr>
          <w:rFonts w:ascii="Times New Roman" w:hAnsi="Times New Roman" w:cs="Times New Roman"/>
        </w:rPr>
        <w:t xml:space="preserve">. </w:t>
      </w:r>
      <w:r>
        <w:rPr>
          <w:rFonts w:ascii="Times New Roman" w:hAnsi="Times New Roman" w:cs="Times New Roman"/>
        </w:rPr>
        <w:t xml:space="preserve">Incomplete applications </w:t>
      </w:r>
      <w:r w:rsidRPr="00B74ABA">
        <w:rPr>
          <w:rFonts w:ascii="Times New Roman" w:hAnsi="Times New Roman" w:cs="Times New Roman"/>
          <w:i/>
        </w:rPr>
        <w:t>will not</w:t>
      </w:r>
      <w:r>
        <w:rPr>
          <w:rFonts w:ascii="Times New Roman" w:hAnsi="Times New Roman" w:cs="Times New Roman"/>
        </w:rPr>
        <w:t xml:space="preserve"> be reviewed.</w:t>
      </w:r>
    </w:p>
    <w:p w14:paraId="20C10F75" w14:textId="77777777" w:rsidR="0013421F" w:rsidRDefault="0013421F" w:rsidP="00C458A4">
      <w:pPr>
        <w:widowControl w:val="0"/>
      </w:pPr>
    </w:p>
    <w:p w14:paraId="20C10F76" w14:textId="77777777" w:rsidR="0013421F" w:rsidRDefault="0013421F" w:rsidP="009C2676">
      <w:pPr>
        <w:pStyle w:val="Heading2"/>
        <w:numPr>
          <w:ilvl w:val="0"/>
          <w:numId w:val="52"/>
        </w:numPr>
        <w:rPr>
          <w:noProof/>
        </w:rPr>
      </w:pPr>
      <w:bookmarkStart w:id="71" w:name="_Toc509933869"/>
      <w:r w:rsidRPr="009A78CE">
        <w:rPr>
          <w:noProof/>
        </w:rPr>
        <w:t xml:space="preserve">Application </w:t>
      </w:r>
      <w:r w:rsidR="007616B0">
        <w:rPr>
          <w:noProof/>
        </w:rPr>
        <w:t>O</w:t>
      </w:r>
      <w:r w:rsidRPr="009A78CE">
        <w:rPr>
          <w:noProof/>
        </w:rPr>
        <w:t>verview</w:t>
      </w:r>
      <w:bookmarkEnd w:id="71"/>
    </w:p>
    <w:p w14:paraId="20C10F77" w14:textId="77777777" w:rsidR="00B74ABA" w:rsidRDefault="00B74ABA" w:rsidP="00B74ABA">
      <w:pPr>
        <w:ind w:firstLine="720"/>
        <w:rPr>
          <w:color w:val="000000"/>
        </w:rPr>
      </w:pPr>
    </w:p>
    <w:p w14:paraId="20C10F78" w14:textId="77777777" w:rsidR="00B74ABA" w:rsidRPr="009A78CE" w:rsidRDefault="00B74ABA" w:rsidP="005229C7">
      <w:pPr>
        <w:rPr>
          <w:bCs/>
          <w:iCs/>
          <w:smallCaps/>
          <w:noProof/>
        </w:rPr>
      </w:pPr>
      <w:r w:rsidRPr="00E05B36">
        <w:rPr>
          <w:color w:val="000000"/>
        </w:rPr>
        <w:t xml:space="preserve">Applications </w:t>
      </w:r>
      <w:r w:rsidRPr="005E6854">
        <w:rPr>
          <w:i/>
          <w:color w:val="000000"/>
        </w:rPr>
        <w:t>must</w:t>
      </w:r>
      <w:r w:rsidRPr="00E05B36">
        <w:rPr>
          <w:color w:val="000000"/>
        </w:rPr>
        <w:t xml:space="preserve"> be submitted online. </w:t>
      </w:r>
      <w:r w:rsidR="00102105">
        <w:rPr>
          <w:color w:val="000000"/>
        </w:rPr>
        <w:t>P</w:t>
      </w:r>
      <w:r w:rsidRPr="00E05B36">
        <w:rPr>
          <w:color w:val="000000"/>
        </w:rPr>
        <w:t xml:space="preserve">repare </w:t>
      </w:r>
      <w:r w:rsidRPr="00B74ABA">
        <w:rPr>
          <w:i/>
          <w:color w:val="000000"/>
        </w:rPr>
        <w:t>all</w:t>
      </w:r>
      <w:r w:rsidRPr="00E05B36">
        <w:rPr>
          <w:color w:val="000000"/>
        </w:rPr>
        <w:t xml:space="preserve"> of the following elements of the application </w:t>
      </w:r>
      <w:r w:rsidRPr="00E05B36">
        <w:rPr>
          <w:i/>
          <w:iCs/>
          <w:color w:val="000000"/>
        </w:rPr>
        <w:t>before</w:t>
      </w:r>
      <w:r w:rsidRPr="00E05B36">
        <w:rPr>
          <w:color w:val="000000"/>
        </w:rPr>
        <w:t xml:space="preserve"> beginning the online submission process</w:t>
      </w:r>
      <w:r w:rsidR="00102105">
        <w:rPr>
          <w:color w:val="000000"/>
        </w:rPr>
        <w:t xml:space="preserve">. </w:t>
      </w:r>
      <w:r>
        <w:rPr>
          <w:color w:val="000000"/>
        </w:rPr>
        <w:t xml:space="preserve">Do not wait until the last minute to submit an application. </w:t>
      </w:r>
      <w:r w:rsidR="00102105">
        <w:t>U</w:t>
      </w:r>
      <w:r w:rsidRPr="00EF2BEF">
        <w:t xml:space="preserve">se </w:t>
      </w:r>
      <w:r w:rsidRPr="00643938">
        <w:t xml:space="preserve">the following overview as a checklist to ensure </w:t>
      </w:r>
      <w:r w:rsidR="00102105">
        <w:t xml:space="preserve">submission of </w:t>
      </w:r>
      <w:r w:rsidRPr="00643938">
        <w:t xml:space="preserve">a complete application with items </w:t>
      </w:r>
      <w:r>
        <w:t xml:space="preserve">labeled accordingly and </w:t>
      </w:r>
      <w:r w:rsidRPr="00EF2BEF">
        <w:t>presented in the order outlined</w:t>
      </w:r>
      <w:r>
        <w:t xml:space="preserve"> below</w:t>
      </w:r>
      <w:r w:rsidR="00102105">
        <w:t xml:space="preserve">. </w:t>
      </w:r>
      <w:r>
        <w:t>Verify that all components of the narrative and appendices are included prior to uploading attachments.</w:t>
      </w:r>
    </w:p>
    <w:p w14:paraId="20C10F79" w14:textId="77777777" w:rsidR="00B74ABA" w:rsidRDefault="00B74ABA" w:rsidP="00B74ABA">
      <w:pPr>
        <w:widowControl w:val="0"/>
      </w:pPr>
    </w:p>
    <w:p w14:paraId="20C10F7A" w14:textId="18DFFC91" w:rsidR="008C0C81" w:rsidRDefault="008C0C81" w:rsidP="005229C7">
      <w:r w:rsidRPr="00E05B36">
        <w:t xml:space="preserve">The </w:t>
      </w:r>
      <w:r w:rsidR="00EE619C">
        <w:t xml:space="preserve">IEL/CE </w:t>
      </w:r>
      <w:r w:rsidR="00517C3F">
        <w:t>subgrant</w:t>
      </w:r>
      <w:r>
        <w:t xml:space="preserve"> </w:t>
      </w:r>
      <w:r w:rsidR="00BE2625">
        <w:t xml:space="preserve">online </w:t>
      </w:r>
      <w:r w:rsidR="00B74ABA">
        <w:t>a</w:t>
      </w:r>
      <w:r w:rsidRPr="00E05B36">
        <w:t xml:space="preserve">pplication is organized into the following sections (also see </w:t>
      </w:r>
      <w:r w:rsidR="00D0560A">
        <w:t xml:space="preserve">the </w:t>
      </w:r>
      <w:r w:rsidRPr="00E05B36">
        <w:t>screenshots on page</w:t>
      </w:r>
      <w:r w:rsidRPr="0069029A">
        <w:t>s</w:t>
      </w:r>
      <w:r w:rsidR="00D0560A" w:rsidRPr="0069029A">
        <w:t xml:space="preserve"> </w:t>
      </w:r>
      <w:r w:rsidR="005377BF" w:rsidRPr="00FF7589">
        <w:t>3</w:t>
      </w:r>
      <w:r w:rsidR="002A4271" w:rsidRPr="00FF7589">
        <w:t>2</w:t>
      </w:r>
      <w:r w:rsidR="005377BF" w:rsidRPr="00FF7589">
        <w:t>–</w:t>
      </w:r>
      <w:r w:rsidR="00F82B92" w:rsidRPr="00FF7589">
        <w:t>39</w:t>
      </w:r>
      <w:r w:rsidRPr="0069029A">
        <w:t>):</w:t>
      </w:r>
      <w:r w:rsidRPr="00E05B36">
        <w:t xml:space="preserve"> </w:t>
      </w:r>
      <w:r>
        <w:t xml:space="preserve"> </w:t>
      </w:r>
    </w:p>
    <w:p w14:paraId="20C10F7B" w14:textId="77777777" w:rsidR="005229C7" w:rsidRPr="00DB28C7" w:rsidRDefault="005229C7" w:rsidP="005229C7"/>
    <w:p w14:paraId="20C10F7C" w14:textId="77777777" w:rsidR="004347D9" w:rsidRDefault="004347D9" w:rsidP="00D0442D">
      <w:pPr>
        <w:numPr>
          <w:ilvl w:val="0"/>
          <w:numId w:val="4"/>
        </w:numPr>
        <w:tabs>
          <w:tab w:val="left" w:pos="900"/>
        </w:tabs>
      </w:pPr>
      <w:r>
        <w:t>Online Form</w:t>
      </w:r>
      <w:r w:rsidR="005229C7">
        <w:t xml:space="preserve"> Sections</w:t>
      </w:r>
    </w:p>
    <w:p w14:paraId="20C10F7D" w14:textId="77777777" w:rsidR="0013421F" w:rsidRDefault="0013421F" w:rsidP="00D0442D">
      <w:pPr>
        <w:numPr>
          <w:ilvl w:val="0"/>
          <w:numId w:val="4"/>
        </w:numPr>
        <w:ind w:firstLine="0"/>
      </w:pPr>
      <w:r w:rsidRPr="00573D16">
        <w:t>A</w:t>
      </w:r>
      <w:r w:rsidR="008C0C81">
        <w:t>pplicant Information</w:t>
      </w:r>
    </w:p>
    <w:p w14:paraId="20C10F7E" w14:textId="77777777" w:rsidR="00102105" w:rsidRDefault="00102105" w:rsidP="00D0442D">
      <w:pPr>
        <w:numPr>
          <w:ilvl w:val="0"/>
          <w:numId w:val="4"/>
        </w:numPr>
        <w:ind w:firstLine="0"/>
      </w:pPr>
      <w:r>
        <w:t>Demonstrated Effectiveness</w:t>
      </w:r>
    </w:p>
    <w:p w14:paraId="20C10F7F" w14:textId="77777777" w:rsidR="0050173A" w:rsidRPr="009A78CE" w:rsidRDefault="0050173A" w:rsidP="00D0442D">
      <w:pPr>
        <w:numPr>
          <w:ilvl w:val="0"/>
          <w:numId w:val="4"/>
        </w:numPr>
        <w:ind w:firstLine="0"/>
      </w:pPr>
      <w:r>
        <w:t>Authorized Official</w:t>
      </w:r>
      <w:r w:rsidR="00102105">
        <w:t>’s Contact</w:t>
      </w:r>
      <w:r>
        <w:t xml:space="preserve"> Information</w:t>
      </w:r>
    </w:p>
    <w:p w14:paraId="20C10F80" w14:textId="199D5CA4" w:rsidR="00527823" w:rsidRDefault="00527823" w:rsidP="00D0442D">
      <w:pPr>
        <w:numPr>
          <w:ilvl w:val="0"/>
          <w:numId w:val="4"/>
        </w:numPr>
        <w:ind w:firstLine="0"/>
      </w:pPr>
      <w:r>
        <w:t xml:space="preserve">IEL/CE </w:t>
      </w:r>
      <w:r w:rsidR="009E729E">
        <w:t>Subg</w:t>
      </w:r>
      <w:r>
        <w:t xml:space="preserve">rant Lead </w:t>
      </w:r>
      <w:r w:rsidR="00102105">
        <w:t xml:space="preserve">Contact </w:t>
      </w:r>
      <w:r>
        <w:t>Information</w:t>
      </w:r>
    </w:p>
    <w:p w14:paraId="20C10F81" w14:textId="77777777" w:rsidR="008C0C81" w:rsidRDefault="008C0C81" w:rsidP="00D0442D">
      <w:pPr>
        <w:numPr>
          <w:ilvl w:val="0"/>
          <w:numId w:val="4"/>
        </w:numPr>
        <w:ind w:firstLine="0"/>
      </w:pPr>
      <w:r>
        <w:t xml:space="preserve">Financial </w:t>
      </w:r>
      <w:r w:rsidR="00102105">
        <w:t xml:space="preserve">Official’s Contact </w:t>
      </w:r>
      <w:r>
        <w:t>Information</w:t>
      </w:r>
    </w:p>
    <w:p w14:paraId="20C10F82" w14:textId="77777777" w:rsidR="008C0C81" w:rsidRDefault="008C0C81" w:rsidP="00D0442D">
      <w:pPr>
        <w:numPr>
          <w:ilvl w:val="0"/>
          <w:numId w:val="4"/>
        </w:numPr>
        <w:ind w:firstLine="0"/>
      </w:pPr>
      <w:r>
        <w:t>Program Information</w:t>
      </w:r>
    </w:p>
    <w:p w14:paraId="20C10F83" w14:textId="77777777" w:rsidR="008C0C81" w:rsidRPr="009A78CE" w:rsidRDefault="00102105" w:rsidP="00D0442D">
      <w:pPr>
        <w:numPr>
          <w:ilvl w:val="0"/>
          <w:numId w:val="4"/>
        </w:numPr>
        <w:ind w:firstLine="0"/>
      </w:pPr>
      <w:r>
        <w:t xml:space="preserve">2018–19 </w:t>
      </w:r>
      <w:r w:rsidR="008C0C81">
        <w:t>Budget Summary</w:t>
      </w:r>
    </w:p>
    <w:p w14:paraId="20C10F84" w14:textId="77777777" w:rsidR="0013421F" w:rsidRPr="009A78CE" w:rsidRDefault="0013421F" w:rsidP="00D0442D">
      <w:pPr>
        <w:numPr>
          <w:ilvl w:val="0"/>
          <w:numId w:val="4"/>
        </w:numPr>
        <w:tabs>
          <w:tab w:val="left" w:pos="900"/>
        </w:tabs>
      </w:pPr>
      <w:r w:rsidRPr="009A78CE">
        <w:t xml:space="preserve">Proposal </w:t>
      </w:r>
      <w:r w:rsidR="008C0C81">
        <w:t>Attachments</w:t>
      </w:r>
    </w:p>
    <w:p w14:paraId="20C10F87" w14:textId="77777777" w:rsidR="00962715" w:rsidRDefault="008C0C81" w:rsidP="00D0442D">
      <w:pPr>
        <w:numPr>
          <w:ilvl w:val="0"/>
          <w:numId w:val="6"/>
        </w:numPr>
        <w:tabs>
          <w:tab w:val="clear" w:pos="1080"/>
        </w:tabs>
        <w:ind w:left="720"/>
      </w:pPr>
      <w:r>
        <w:t>Program</w:t>
      </w:r>
      <w:r w:rsidR="00962715" w:rsidRPr="00962715">
        <w:t xml:space="preserve"> </w:t>
      </w:r>
      <w:r w:rsidR="00962715">
        <w:t>Abstract</w:t>
      </w:r>
    </w:p>
    <w:p w14:paraId="20C10F88" w14:textId="77777777" w:rsidR="008C0C81" w:rsidRDefault="008C0C81" w:rsidP="00D0442D">
      <w:pPr>
        <w:numPr>
          <w:ilvl w:val="0"/>
          <w:numId w:val="6"/>
        </w:numPr>
        <w:tabs>
          <w:tab w:val="clear" w:pos="1080"/>
        </w:tabs>
        <w:ind w:left="720"/>
      </w:pPr>
      <w:r>
        <w:t>Application Narrative</w:t>
      </w:r>
    </w:p>
    <w:p w14:paraId="20C10F89" w14:textId="77777777" w:rsidR="0050173A" w:rsidRDefault="0050173A" w:rsidP="00F821BE">
      <w:pPr>
        <w:numPr>
          <w:ilvl w:val="1"/>
          <w:numId w:val="12"/>
        </w:numPr>
        <w:tabs>
          <w:tab w:val="clear" w:pos="1440"/>
        </w:tabs>
        <w:ind w:left="1080"/>
      </w:pPr>
      <w:r>
        <w:t>Table of Contents</w:t>
      </w:r>
    </w:p>
    <w:p w14:paraId="20C10F8A" w14:textId="77777777" w:rsidR="00173B0A" w:rsidRDefault="00D72AD3" w:rsidP="00F821BE">
      <w:pPr>
        <w:numPr>
          <w:ilvl w:val="1"/>
          <w:numId w:val="12"/>
        </w:numPr>
        <w:tabs>
          <w:tab w:val="clear" w:pos="1440"/>
        </w:tabs>
        <w:ind w:left="1080"/>
      </w:pPr>
      <w:r>
        <w:t>Required Considerations 1–13</w:t>
      </w:r>
    </w:p>
    <w:p w14:paraId="20C10F8B" w14:textId="77777777" w:rsidR="0013421F" w:rsidRPr="00EB7AFF" w:rsidRDefault="0013421F" w:rsidP="00D0442D">
      <w:pPr>
        <w:numPr>
          <w:ilvl w:val="0"/>
          <w:numId w:val="5"/>
        </w:numPr>
        <w:tabs>
          <w:tab w:val="clear" w:pos="360"/>
        </w:tabs>
        <w:ind w:left="720"/>
      </w:pPr>
      <w:r w:rsidRPr="00EB7AFF">
        <w:t>Budget</w:t>
      </w:r>
      <w:r w:rsidR="008C0C81">
        <w:t xml:space="preserve"> </w:t>
      </w:r>
      <w:r w:rsidR="00156D7E">
        <w:t xml:space="preserve">Planning Form and Budget </w:t>
      </w:r>
      <w:r w:rsidR="008C0C81">
        <w:t>Narrative</w:t>
      </w:r>
    </w:p>
    <w:p w14:paraId="20C10F8C" w14:textId="77777777" w:rsidR="004C3CBF" w:rsidRDefault="00B5702F" w:rsidP="00F821BE">
      <w:pPr>
        <w:numPr>
          <w:ilvl w:val="0"/>
          <w:numId w:val="13"/>
        </w:numPr>
      </w:pPr>
      <w:r>
        <w:t>Appendices</w:t>
      </w:r>
    </w:p>
    <w:p w14:paraId="28F7DDCD" w14:textId="77777777" w:rsidR="006C08E2" w:rsidRDefault="006C08E2" w:rsidP="009C2676">
      <w:pPr>
        <w:numPr>
          <w:ilvl w:val="0"/>
          <w:numId w:val="122"/>
        </w:numPr>
        <w:ind w:left="1080"/>
      </w:pPr>
      <w:r>
        <w:t>Demonstrated Effectiveness Documentation</w:t>
      </w:r>
    </w:p>
    <w:p w14:paraId="4804BCF7" w14:textId="77777777" w:rsidR="006C08E2" w:rsidRDefault="006C08E2" w:rsidP="009C2676">
      <w:pPr>
        <w:numPr>
          <w:ilvl w:val="0"/>
          <w:numId w:val="122"/>
        </w:numPr>
        <w:ind w:left="1080"/>
      </w:pPr>
      <w:r>
        <w:t>Pre-Award Audit Questionnaire</w:t>
      </w:r>
    </w:p>
    <w:p w14:paraId="03920FE7" w14:textId="1578C838" w:rsidR="006C08E2" w:rsidRDefault="006C08E2" w:rsidP="009C2676">
      <w:pPr>
        <w:numPr>
          <w:ilvl w:val="0"/>
          <w:numId w:val="122"/>
        </w:numPr>
        <w:ind w:left="1080"/>
      </w:pPr>
      <w:r>
        <w:t>Application Attachments</w:t>
      </w:r>
    </w:p>
    <w:p w14:paraId="20C10F8D" w14:textId="77777777" w:rsidR="00156D7E" w:rsidRPr="007E5007" w:rsidRDefault="00156D7E" w:rsidP="009C2676">
      <w:pPr>
        <w:numPr>
          <w:ilvl w:val="1"/>
          <w:numId w:val="123"/>
        </w:numPr>
      </w:pPr>
      <w:r w:rsidRPr="007E5007">
        <w:t>Request for Tax Identification Number and Certification (W-9)</w:t>
      </w:r>
    </w:p>
    <w:p w14:paraId="20C10F8F" w14:textId="77777777" w:rsidR="00156D7E" w:rsidRPr="008C1DFE" w:rsidRDefault="00156D7E" w:rsidP="009C2676">
      <w:pPr>
        <w:numPr>
          <w:ilvl w:val="1"/>
          <w:numId w:val="123"/>
        </w:numPr>
      </w:pPr>
      <w:r w:rsidRPr="008C1DFE">
        <w:rPr>
          <w:rFonts w:eastAsiaTheme="minorHAnsi"/>
        </w:rPr>
        <w:t>Policies to Accommodate Students and Staff with Disabilities</w:t>
      </w:r>
    </w:p>
    <w:p w14:paraId="20C10F90" w14:textId="77777777" w:rsidR="00156D7E" w:rsidRDefault="00156D7E" w:rsidP="009C2676">
      <w:pPr>
        <w:numPr>
          <w:ilvl w:val="1"/>
          <w:numId w:val="123"/>
        </w:numPr>
      </w:pPr>
      <w:r w:rsidRPr="008C1DFE">
        <w:t>Indirect Cost Rate Agreement</w:t>
      </w:r>
    </w:p>
    <w:p w14:paraId="6A729499" w14:textId="48BB92EA" w:rsidR="00CC4FEB" w:rsidRPr="005D129B" w:rsidRDefault="00CC4FEB" w:rsidP="009C2676">
      <w:pPr>
        <w:numPr>
          <w:ilvl w:val="1"/>
          <w:numId w:val="123"/>
        </w:numPr>
      </w:pPr>
      <w:r w:rsidRPr="005D129B">
        <w:t>Program Personnel Schedule</w:t>
      </w:r>
    </w:p>
    <w:p w14:paraId="20C10F91" w14:textId="77777777" w:rsidR="00156D7E" w:rsidRPr="007E5007" w:rsidRDefault="00156D7E" w:rsidP="009C2676">
      <w:pPr>
        <w:numPr>
          <w:ilvl w:val="1"/>
          <w:numId w:val="123"/>
        </w:numPr>
      </w:pPr>
      <w:r w:rsidRPr="007E5007">
        <w:t>Recr</w:t>
      </w:r>
      <w:r>
        <w:t>uitment &amp; Retention Action Plan</w:t>
      </w:r>
    </w:p>
    <w:p w14:paraId="20C10F92" w14:textId="77777777" w:rsidR="00156D7E" w:rsidRPr="007C7262" w:rsidRDefault="00156D7E" w:rsidP="009C2676">
      <w:pPr>
        <w:numPr>
          <w:ilvl w:val="1"/>
          <w:numId w:val="123"/>
        </w:numPr>
      </w:pPr>
      <w:r w:rsidRPr="007C7262">
        <w:rPr>
          <w:rFonts w:eastAsiaTheme="minorHAnsi"/>
        </w:rPr>
        <w:t>Past Effectiveness Chart</w:t>
      </w:r>
    </w:p>
    <w:p w14:paraId="20C10F93" w14:textId="77777777" w:rsidR="00156D7E" w:rsidRPr="007C7262" w:rsidRDefault="00156D7E" w:rsidP="009C2676">
      <w:pPr>
        <w:numPr>
          <w:ilvl w:val="1"/>
          <w:numId w:val="123"/>
        </w:numPr>
      </w:pPr>
      <w:r w:rsidRPr="007C7262">
        <w:rPr>
          <w:rFonts w:eastAsiaTheme="minorHAnsi"/>
        </w:rPr>
        <w:t>Partners and Partnership Collaboration Chart</w:t>
      </w:r>
    </w:p>
    <w:p w14:paraId="20C10F94" w14:textId="77777777" w:rsidR="00156D7E" w:rsidRPr="007C7262" w:rsidRDefault="00156D7E" w:rsidP="009C2676">
      <w:pPr>
        <w:numPr>
          <w:ilvl w:val="1"/>
          <w:numId w:val="123"/>
        </w:numPr>
      </w:pPr>
      <w:r w:rsidRPr="007C7262">
        <w:t>Weekly Schedule</w:t>
      </w:r>
    </w:p>
    <w:p w14:paraId="20C10F95" w14:textId="77777777" w:rsidR="00156D7E" w:rsidRPr="007E5007" w:rsidRDefault="00156D7E" w:rsidP="009C2676">
      <w:pPr>
        <w:numPr>
          <w:ilvl w:val="1"/>
          <w:numId w:val="123"/>
        </w:numPr>
      </w:pPr>
      <w:r w:rsidRPr="007E5007">
        <w:lastRenderedPageBreak/>
        <w:t>Certification Signature Page</w:t>
      </w:r>
    </w:p>
    <w:p w14:paraId="20C10F96" w14:textId="77777777" w:rsidR="00156D7E" w:rsidRPr="007E5007" w:rsidRDefault="00156D7E" w:rsidP="009C2676">
      <w:pPr>
        <w:numPr>
          <w:ilvl w:val="1"/>
          <w:numId w:val="123"/>
        </w:numPr>
      </w:pPr>
      <w:r w:rsidRPr="007E5007">
        <w:t xml:space="preserve">GEPA Statement </w:t>
      </w:r>
    </w:p>
    <w:p w14:paraId="20C10F97" w14:textId="77777777" w:rsidR="00156D7E" w:rsidRPr="007E5007" w:rsidRDefault="00156D7E" w:rsidP="009C2676">
      <w:pPr>
        <w:numPr>
          <w:ilvl w:val="1"/>
          <w:numId w:val="123"/>
        </w:numPr>
      </w:pPr>
      <w:r w:rsidRPr="007C7262">
        <w:t>Memorandums of Agreem</w:t>
      </w:r>
      <w:r w:rsidRPr="007E5007">
        <w:t xml:space="preserve">ent </w:t>
      </w:r>
      <w:r>
        <w:t xml:space="preserve">or Letters of Commitment </w:t>
      </w:r>
      <w:r w:rsidRPr="007E5007">
        <w:t>from Collaborative P</w:t>
      </w:r>
      <w:r>
        <w:t>artners</w:t>
      </w:r>
      <w:r w:rsidRPr="007E5007">
        <w:t xml:space="preserve"> </w:t>
      </w:r>
    </w:p>
    <w:p w14:paraId="20C10F98" w14:textId="77777777" w:rsidR="00156D7E" w:rsidRPr="007C7262" w:rsidRDefault="00156D7E" w:rsidP="009C2676">
      <w:pPr>
        <w:numPr>
          <w:ilvl w:val="1"/>
          <w:numId w:val="124"/>
        </w:numPr>
      </w:pPr>
      <w:r w:rsidRPr="007C7262">
        <w:t>Partner Identification and Funding Request Form</w:t>
      </w:r>
    </w:p>
    <w:p w14:paraId="21CA4080" w14:textId="6067C25E" w:rsidR="003B7BB3" w:rsidRDefault="003B7BB3" w:rsidP="009C2676">
      <w:pPr>
        <w:numPr>
          <w:ilvl w:val="1"/>
          <w:numId w:val="124"/>
        </w:numPr>
      </w:pPr>
      <w:r>
        <w:t xml:space="preserve">Letters of Support </w:t>
      </w:r>
      <w:r w:rsidRPr="003B7BB3">
        <w:rPr>
          <w:i/>
        </w:rPr>
        <w:t>(optional)</w:t>
      </w:r>
    </w:p>
    <w:p w14:paraId="20C10F99" w14:textId="4C52DBE2" w:rsidR="00156D7E" w:rsidRPr="007C7262" w:rsidRDefault="00156D7E" w:rsidP="009C2676">
      <w:pPr>
        <w:numPr>
          <w:ilvl w:val="1"/>
          <w:numId w:val="124"/>
        </w:numPr>
      </w:pPr>
      <w:r w:rsidRPr="007C7262">
        <w:t>Résumé for Key Staff</w:t>
      </w:r>
      <w:r w:rsidR="0044374D">
        <w:t>.</w:t>
      </w:r>
      <w:r w:rsidRPr="007C7262">
        <w:t xml:space="preserve"> </w:t>
      </w:r>
    </w:p>
    <w:p w14:paraId="20C10F9A" w14:textId="77777777" w:rsidR="00156D7E" w:rsidRDefault="00156D7E" w:rsidP="00156D7E">
      <w:pPr>
        <w:pStyle w:val="ListParagraph"/>
        <w:tabs>
          <w:tab w:val="left" w:pos="1260"/>
        </w:tabs>
      </w:pPr>
    </w:p>
    <w:p w14:paraId="20C10F9B" w14:textId="77777777" w:rsidR="0013421F" w:rsidRPr="009A78CE" w:rsidRDefault="0013421F" w:rsidP="004D7520">
      <w:pPr>
        <w:pStyle w:val="Heading2"/>
      </w:pPr>
      <w:bookmarkStart w:id="72" w:name="_Toc49934186"/>
      <w:bookmarkStart w:id="73" w:name="_Toc48698934"/>
      <w:bookmarkStart w:id="74" w:name="_Toc509933870"/>
      <w:r w:rsidRPr="009A78CE">
        <w:t>Application Narrative Format</w:t>
      </w:r>
      <w:bookmarkEnd w:id="72"/>
      <w:bookmarkEnd w:id="73"/>
      <w:bookmarkEnd w:id="74"/>
    </w:p>
    <w:p w14:paraId="20C10F9C" w14:textId="77777777" w:rsidR="0013421F" w:rsidRPr="009A78CE" w:rsidRDefault="0013421F" w:rsidP="00C458A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0"/>
        <w:gridCol w:w="6330"/>
      </w:tblGrid>
      <w:tr w:rsidR="0013421F" w:rsidRPr="009A78CE" w14:paraId="20C10F9F" w14:textId="77777777" w:rsidTr="006A2570">
        <w:trPr>
          <w:jc w:val="center"/>
        </w:trPr>
        <w:tc>
          <w:tcPr>
            <w:tcW w:w="2190" w:type="dxa"/>
          </w:tcPr>
          <w:p w14:paraId="20C10F9D" w14:textId="77777777" w:rsidR="0013421F" w:rsidRPr="009A78CE" w:rsidRDefault="0013421F" w:rsidP="00C458A4">
            <w:pPr>
              <w:pStyle w:val="Footer"/>
              <w:widowControl w:val="0"/>
              <w:tabs>
                <w:tab w:val="clear" w:pos="4320"/>
                <w:tab w:val="clear" w:pos="8640"/>
              </w:tabs>
              <w:rPr>
                <w:bCs/>
                <w:iCs/>
              </w:rPr>
            </w:pPr>
            <w:r w:rsidRPr="009A78CE">
              <w:rPr>
                <w:bCs/>
                <w:iCs/>
              </w:rPr>
              <w:t>Length of Narrative:</w:t>
            </w:r>
          </w:p>
        </w:tc>
        <w:tc>
          <w:tcPr>
            <w:tcW w:w="6330" w:type="dxa"/>
          </w:tcPr>
          <w:p w14:paraId="20C10F9E" w14:textId="77777777" w:rsidR="0013421F" w:rsidRPr="009A78CE" w:rsidRDefault="0013421F" w:rsidP="00861FDC">
            <w:pPr>
              <w:pStyle w:val="Footer"/>
              <w:widowControl w:val="0"/>
              <w:tabs>
                <w:tab w:val="clear" w:pos="4320"/>
                <w:tab w:val="clear" w:pos="8640"/>
              </w:tabs>
              <w:rPr>
                <w:bCs/>
                <w:iCs/>
              </w:rPr>
            </w:pPr>
            <w:r w:rsidRPr="009A78CE">
              <w:rPr>
                <w:bCs/>
                <w:iCs/>
              </w:rPr>
              <w:t xml:space="preserve">Maximum of </w:t>
            </w:r>
            <w:r w:rsidR="00861FDC" w:rsidRPr="00861FDC">
              <w:rPr>
                <w:bCs/>
                <w:iCs/>
              </w:rPr>
              <w:t>50</w:t>
            </w:r>
            <w:r w:rsidR="00F4669B" w:rsidRPr="00861FDC">
              <w:rPr>
                <w:bCs/>
                <w:iCs/>
              </w:rPr>
              <w:t xml:space="preserve"> pages</w:t>
            </w:r>
            <w:r w:rsidR="00F4669B">
              <w:rPr>
                <w:bCs/>
                <w:iCs/>
              </w:rPr>
              <w:t xml:space="preserve">. </w:t>
            </w:r>
            <w:r w:rsidR="00156D7E" w:rsidRPr="00F75320">
              <w:rPr>
                <w:bCs/>
                <w:iCs/>
              </w:rPr>
              <w:t>The program abstract and appendices are excluded from the page limit.</w:t>
            </w:r>
          </w:p>
        </w:tc>
      </w:tr>
      <w:tr w:rsidR="0013421F" w:rsidRPr="009A78CE" w14:paraId="20C10FA2" w14:textId="77777777" w:rsidTr="006A2570">
        <w:trPr>
          <w:jc w:val="center"/>
        </w:trPr>
        <w:tc>
          <w:tcPr>
            <w:tcW w:w="2190" w:type="dxa"/>
          </w:tcPr>
          <w:p w14:paraId="20C10FA0" w14:textId="77777777" w:rsidR="0013421F" w:rsidRPr="009A78CE" w:rsidRDefault="0013421F" w:rsidP="005E6854">
            <w:pPr>
              <w:widowControl w:val="0"/>
            </w:pPr>
            <w:r w:rsidRPr="009A78CE">
              <w:t>Required Font/Size:</w:t>
            </w:r>
          </w:p>
        </w:tc>
        <w:tc>
          <w:tcPr>
            <w:tcW w:w="6330" w:type="dxa"/>
          </w:tcPr>
          <w:p w14:paraId="20C10FA1" w14:textId="77777777" w:rsidR="0013421F" w:rsidRPr="009A78CE" w:rsidRDefault="00156D7E" w:rsidP="00EE619C">
            <w:pPr>
              <w:widowControl w:val="0"/>
            </w:pPr>
            <w:r w:rsidRPr="00F75320">
              <w:t>Times New Roman/12 or Arial/12. Charts and tables may be in Times New Roman/11 or Arial/11.</w:t>
            </w:r>
          </w:p>
        </w:tc>
      </w:tr>
      <w:tr w:rsidR="0013421F" w:rsidRPr="009A78CE" w14:paraId="20C10FA5" w14:textId="77777777" w:rsidTr="006A2570">
        <w:trPr>
          <w:jc w:val="center"/>
        </w:trPr>
        <w:tc>
          <w:tcPr>
            <w:tcW w:w="2190" w:type="dxa"/>
          </w:tcPr>
          <w:p w14:paraId="20C10FA3" w14:textId="77777777" w:rsidR="0013421F" w:rsidRPr="009A78CE" w:rsidRDefault="0013421F" w:rsidP="00C458A4">
            <w:pPr>
              <w:widowControl w:val="0"/>
              <w:rPr>
                <w:bCs/>
              </w:rPr>
            </w:pPr>
            <w:r w:rsidRPr="009A78CE">
              <w:rPr>
                <w:bCs/>
              </w:rPr>
              <w:t>Margins:</w:t>
            </w:r>
          </w:p>
        </w:tc>
        <w:tc>
          <w:tcPr>
            <w:tcW w:w="6330" w:type="dxa"/>
          </w:tcPr>
          <w:p w14:paraId="20C10FA4" w14:textId="77777777" w:rsidR="0013421F" w:rsidRPr="009A78CE" w:rsidRDefault="0013421F" w:rsidP="00C458A4">
            <w:pPr>
              <w:pStyle w:val="Footer"/>
              <w:widowControl w:val="0"/>
              <w:tabs>
                <w:tab w:val="clear" w:pos="4320"/>
                <w:tab w:val="clear" w:pos="8640"/>
              </w:tabs>
            </w:pPr>
            <w:r w:rsidRPr="009A78CE">
              <w:t>1” on all sides</w:t>
            </w:r>
            <w:r w:rsidR="005E6854">
              <w:t>.</w:t>
            </w:r>
          </w:p>
        </w:tc>
      </w:tr>
      <w:tr w:rsidR="0013421F" w:rsidRPr="00BF3042" w14:paraId="20C10FA8" w14:textId="77777777" w:rsidTr="006A2570">
        <w:trPr>
          <w:jc w:val="center"/>
        </w:trPr>
        <w:tc>
          <w:tcPr>
            <w:tcW w:w="2190" w:type="dxa"/>
          </w:tcPr>
          <w:p w14:paraId="20C10FA6" w14:textId="77777777" w:rsidR="0013421F" w:rsidRPr="009A78CE" w:rsidRDefault="0013421F" w:rsidP="00C458A4">
            <w:pPr>
              <w:widowControl w:val="0"/>
            </w:pPr>
            <w:r w:rsidRPr="009A78CE">
              <w:rPr>
                <w:bCs/>
              </w:rPr>
              <w:t>Page Numbers:</w:t>
            </w:r>
          </w:p>
        </w:tc>
        <w:tc>
          <w:tcPr>
            <w:tcW w:w="6330" w:type="dxa"/>
          </w:tcPr>
          <w:p w14:paraId="20C10FA7" w14:textId="77777777" w:rsidR="0013421F" w:rsidRPr="00BF3042" w:rsidRDefault="00156D7E" w:rsidP="00536515">
            <w:pPr>
              <w:pStyle w:val="Footer"/>
              <w:widowControl w:val="0"/>
              <w:tabs>
                <w:tab w:val="clear" w:pos="4320"/>
                <w:tab w:val="clear" w:pos="8640"/>
              </w:tabs>
            </w:pPr>
            <w:r w:rsidRPr="00F75320">
              <w:t>Insert page numbers on the bottom right at the 0.5 inch margin. All pages of the application narrative must be numbered.</w:t>
            </w:r>
          </w:p>
        </w:tc>
      </w:tr>
      <w:tr w:rsidR="0013421F" w:rsidRPr="009A78CE" w14:paraId="20C10FAB" w14:textId="77777777" w:rsidTr="006A2570">
        <w:trPr>
          <w:jc w:val="center"/>
        </w:trPr>
        <w:tc>
          <w:tcPr>
            <w:tcW w:w="2190" w:type="dxa"/>
          </w:tcPr>
          <w:p w14:paraId="20C10FA9" w14:textId="77777777" w:rsidR="0013421F" w:rsidRPr="009A78CE" w:rsidRDefault="0013421F" w:rsidP="00C458A4">
            <w:pPr>
              <w:widowControl w:val="0"/>
              <w:rPr>
                <w:bCs/>
              </w:rPr>
            </w:pPr>
            <w:r w:rsidRPr="009A78CE">
              <w:rPr>
                <w:bCs/>
              </w:rPr>
              <w:t>Spacing:</w:t>
            </w:r>
          </w:p>
        </w:tc>
        <w:tc>
          <w:tcPr>
            <w:tcW w:w="6330" w:type="dxa"/>
          </w:tcPr>
          <w:p w14:paraId="20C10FAA" w14:textId="77777777" w:rsidR="0013421F" w:rsidRPr="009A78CE" w:rsidRDefault="00156D7E" w:rsidP="00536515">
            <w:pPr>
              <w:widowControl w:val="0"/>
            </w:pPr>
            <w:r w:rsidRPr="00F75320">
              <w:t>Double-spaced. Text in charts and tables may be single-spaced.</w:t>
            </w:r>
          </w:p>
        </w:tc>
      </w:tr>
      <w:tr w:rsidR="002B4A2A" w:rsidRPr="009A78CE" w14:paraId="20C10FAE" w14:textId="77777777" w:rsidTr="006A2570">
        <w:trPr>
          <w:jc w:val="center"/>
        </w:trPr>
        <w:tc>
          <w:tcPr>
            <w:tcW w:w="2190" w:type="dxa"/>
          </w:tcPr>
          <w:p w14:paraId="20C10FAC" w14:textId="77777777" w:rsidR="002B4A2A" w:rsidRPr="002C2ABF" w:rsidRDefault="002B4A2A" w:rsidP="00D83BA2">
            <w:pPr>
              <w:widowControl w:val="0"/>
              <w:spacing w:before="60" w:after="60"/>
              <w:rPr>
                <w:bCs/>
              </w:rPr>
            </w:pPr>
            <w:r w:rsidRPr="002C2ABF">
              <w:rPr>
                <w:bCs/>
              </w:rPr>
              <w:t>Final File Format</w:t>
            </w:r>
            <w:r w:rsidR="00B5702F">
              <w:rPr>
                <w:bCs/>
              </w:rPr>
              <w:t>:</w:t>
            </w:r>
          </w:p>
        </w:tc>
        <w:tc>
          <w:tcPr>
            <w:tcW w:w="6330" w:type="dxa"/>
          </w:tcPr>
          <w:p w14:paraId="20C10FAD" w14:textId="2B6D9319" w:rsidR="002B4A2A" w:rsidRPr="002C2ABF" w:rsidRDefault="008C13AD" w:rsidP="00491A80">
            <w:pPr>
              <w:widowControl w:val="0"/>
              <w:spacing w:before="60" w:after="60"/>
            </w:pPr>
            <w:r>
              <w:t xml:space="preserve">Separate </w:t>
            </w:r>
            <w:r w:rsidR="005E6854">
              <w:t>PDF</w:t>
            </w:r>
            <w:r w:rsidR="002B4A2A" w:rsidRPr="002C2ABF">
              <w:t xml:space="preserve"> document</w:t>
            </w:r>
            <w:r>
              <w:t>s</w:t>
            </w:r>
            <w:r w:rsidR="004C3CBF">
              <w:t xml:space="preserve"> for </w:t>
            </w:r>
            <w:r w:rsidR="00156D7E">
              <w:t>program</w:t>
            </w:r>
            <w:r w:rsidR="004C3CBF">
              <w:t xml:space="preserve"> abstract, application narrative, </w:t>
            </w:r>
            <w:r>
              <w:t xml:space="preserve">Demonstrated Effectiveness Documentation, </w:t>
            </w:r>
            <w:r w:rsidR="004C3CBF">
              <w:t>Pre-Award Audit Questionnaire</w:t>
            </w:r>
            <w:r w:rsidR="00491A80">
              <w:t>, and appendices</w:t>
            </w:r>
            <w:r w:rsidR="00156D7E">
              <w:t>.</w:t>
            </w:r>
            <w:r w:rsidR="004C3CBF">
              <w:t xml:space="preserve"> Excel document for Budget </w:t>
            </w:r>
            <w:r w:rsidR="00156D7E">
              <w:t>Planning Form and Budget Narrative</w:t>
            </w:r>
            <w:r w:rsidR="004C3CBF">
              <w:t>.</w:t>
            </w:r>
          </w:p>
        </w:tc>
      </w:tr>
    </w:tbl>
    <w:p w14:paraId="545F765B" w14:textId="77777777" w:rsidR="006C08E2" w:rsidRDefault="006C08E2" w:rsidP="0060772D">
      <w:pPr>
        <w:pStyle w:val="Footer"/>
        <w:widowControl w:val="0"/>
        <w:tabs>
          <w:tab w:val="clear" w:pos="4320"/>
          <w:tab w:val="clear" w:pos="8640"/>
        </w:tabs>
        <w:rPr>
          <w:bCs/>
          <w:iCs/>
        </w:rPr>
      </w:pPr>
    </w:p>
    <w:p w14:paraId="20C10FB0" w14:textId="77777777" w:rsidR="00174459" w:rsidRPr="009A78CE" w:rsidRDefault="00174459" w:rsidP="0060772D">
      <w:pPr>
        <w:pStyle w:val="Footer"/>
        <w:widowControl w:val="0"/>
        <w:tabs>
          <w:tab w:val="clear" w:pos="4320"/>
          <w:tab w:val="clear" w:pos="8640"/>
        </w:tabs>
        <w:rPr>
          <w:bCs/>
          <w:iCs/>
        </w:rPr>
      </w:pPr>
      <w:r w:rsidRPr="009A78CE">
        <w:rPr>
          <w:bCs/>
          <w:iCs/>
        </w:rPr>
        <w:t>Each section must be clearly identified</w:t>
      </w:r>
      <w:r>
        <w:rPr>
          <w:bCs/>
          <w:iCs/>
        </w:rPr>
        <w:t xml:space="preserve"> using the headings provided in the instructions below</w:t>
      </w:r>
      <w:r w:rsidR="00102105">
        <w:rPr>
          <w:bCs/>
          <w:iCs/>
        </w:rPr>
        <w:t xml:space="preserve">. </w:t>
      </w:r>
      <w:r w:rsidRPr="009A78CE">
        <w:rPr>
          <w:bCs/>
          <w:iCs/>
        </w:rPr>
        <w:t xml:space="preserve">Sections </w:t>
      </w:r>
      <w:r w:rsidRPr="00FF07D1">
        <w:rPr>
          <w:bCs/>
          <w:i/>
          <w:iCs/>
        </w:rPr>
        <w:t>may not</w:t>
      </w:r>
      <w:r w:rsidR="00D83405">
        <w:rPr>
          <w:bCs/>
          <w:iCs/>
        </w:rPr>
        <w:t xml:space="preserve"> be combined.</w:t>
      </w:r>
    </w:p>
    <w:p w14:paraId="20C10FB1" w14:textId="77777777" w:rsidR="00174459" w:rsidRPr="009A78CE" w:rsidRDefault="00174459" w:rsidP="00174459">
      <w:pPr>
        <w:pStyle w:val="Footer"/>
        <w:widowControl w:val="0"/>
        <w:tabs>
          <w:tab w:val="clear" w:pos="4320"/>
          <w:tab w:val="clear" w:pos="8640"/>
        </w:tabs>
        <w:rPr>
          <w:bCs/>
          <w:iCs/>
        </w:rPr>
      </w:pPr>
    </w:p>
    <w:p w14:paraId="20C10FB2" w14:textId="77777777" w:rsidR="005A579F" w:rsidRDefault="005A579F" w:rsidP="00490A37">
      <w:pPr>
        <w:pStyle w:val="Heading2"/>
        <w:rPr>
          <w:szCs w:val="24"/>
        </w:rPr>
      </w:pPr>
      <w:bookmarkStart w:id="75" w:name="_Toc509933871"/>
      <w:r>
        <w:rPr>
          <w:szCs w:val="24"/>
        </w:rPr>
        <w:t>Online Application Submission</w:t>
      </w:r>
      <w:bookmarkEnd w:id="75"/>
    </w:p>
    <w:p w14:paraId="20C10FB3" w14:textId="77777777" w:rsidR="005A579F" w:rsidRDefault="005A579F" w:rsidP="00D83405">
      <w:pPr>
        <w:rPr>
          <w:color w:val="000000"/>
        </w:rPr>
      </w:pPr>
    </w:p>
    <w:p w14:paraId="20C10FB4" w14:textId="6FE583C0" w:rsidR="00D83405" w:rsidRDefault="006A2570" w:rsidP="00D83405">
      <w:r>
        <w:rPr>
          <w:color w:val="000000"/>
        </w:rPr>
        <w:t>Application</w:t>
      </w:r>
      <w:r w:rsidR="00D83405">
        <w:rPr>
          <w:color w:val="000000"/>
        </w:rPr>
        <w:t xml:space="preserve">s must be submitted </w:t>
      </w:r>
      <w:hyperlink r:id="rId39" w:history="1">
        <w:r w:rsidR="00D83405" w:rsidRPr="00A22989">
          <w:rPr>
            <w:rStyle w:val="Hyperlink"/>
          </w:rPr>
          <w:t>online</w:t>
        </w:r>
      </w:hyperlink>
      <w:r w:rsidR="00570594">
        <w:rPr>
          <w:color w:val="000000"/>
        </w:rPr>
        <w:t>.</w:t>
      </w:r>
      <w:r w:rsidR="00D83405">
        <w:t xml:space="preserve"> </w:t>
      </w:r>
      <w:r w:rsidR="00D83405" w:rsidRPr="00E05B36">
        <w:rPr>
          <w:color w:val="000000"/>
        </w:rPr>
        <w:t xml:space="preserve">The </w:t>
      </w:r>
      <w:r w:rsidR="00D83405">
        <w:rPr>
          <w:color w:val="000000"/>
        </w:rPr>
        <w:t xml:space="preserve">IEL/CE </w:t>
      </w:r>
      <w:r w:rsidR="00D83405" w:rsidRPr="00E05B36">
        <w:rPr>
          <w:color w:val="000000"/>
        </w:rPr>
        <w:t xml:space="preserve">online </w:t>
      </w:r>
      <w:r w:rsidR="002228B9" w:rsidRPr="00E05B36">
        <w:rPr>
          <w:color w:val="000000"/>
        </w:rPr>
        <w:t xml:space="preserve">submission </w:t>
      </w:r>
      <w:r w:rsidR="002228B9">
        <w:rPr>
          <w:color w:val="000000"/>
        </w:rPr>
        <w:t>is</w:t>
      </w:r>
      <w:r w:rsidR="00D83405" w:rsidRPr="00E05B36">
        <w:rPr>
          <w:color w:val="000000"/>
        </w:rPr>
        <w:t xml:space="preserve"> organized into two sections</w:t>
      </w:r>
      <w:r w:rsidR="00D83405">
        <w:rPr>
          <w:color w:val="000000"/>
        </w:rPr>
        <w:t>—</w:t>
      </w:r>
      <w:r w:rsidR="00D83405" w:rsidRPr="00E05B36">
        <w:rPr>
          <w:color w:val="000000"/>
        </w:rPr>
        <w:t xml:space="preserve">Online Forms and </w:t>
      </w:r>
      <w:r>
        <w:rPr>
          <w:color w:val="000000"/>
        </w:rPr>
        <w:t xml:space="preserve">Application </w:t>
      </w:r>
      <w:r w:rsidR="00D83405" w:rsidRPr="00E05B36">
        <w:rPr>
          <w:color w:val="000000"/>
        </w:rPr>
        <w:t>Attachments.</w:t>
      </w:r>
    </w:p>
    <w:p w14:paraId="20C10FB5" w14:textId="77777777" w:rsidR="00D83405" w:rsidRDefault="00D83405" w:rsidP="00D83405">
      <w:pPr>
        <w:rPr>
          <w:color w:val="000000"/>
        </w:rPr>
      </w:pPr>
    </w:p>
    <w:p w14:paraId="20C10FB6" w14:textId="04036AD5" w:rsidR="00D83405" w:rsidRPr="002C763E" w:rsidRDefault="00D83405" w:rsidP="00D83405">
      <w:pPr>
        <w:rPr>
          <w:color w:val="000000"/>
        </w:rPr>
      </w:pPr>
      <w:r w:rsidRPr="002F11C6">
        <w:t xml:space="preserve">Provide the applicant’s </w:t>
      </w:r>
      <w:r>
        <w:t xml:space="preserve">nine-digit </w:t>
      </w:r>
      <w:r w:rsidRPr="002F11C6">
        <w:t>DUNS</w:t>
      </w:r>
      <w:r>
        <w:t xml:space="preserve"> </w:t>
      </w:r>
      <w:r w:rsidR="00F2599F">
        <w:t>number and TIN</w:t>
      </w:r>
      <w:r w:rsidRPr="002F11C6">
        <w:t xml:space="preserve"> in the application form.</w:t>
      </w:r>
      <w:r>
        <w:t xml:space="preserve"> </w:t>
      </w:r>
      <w:r w:rsidRPr="00B97129">
        <w:t>Applicants should contact their organization’s finance office if they need assistance with these items</w:t>
      </w:r>
      <w:r>
        <w:t>.</w:t>
      </w:r>
    </w:p>
    <w:p w14:paraId="20C10FB7" w14:textId="77777777" w:rsidR="008A7606" w:rsidRPr="00EC3954" w:rsidRDefault="008A7606" w:rsidP="00BD07C3">
      <w:pPr>
        <w:ind w:firstLine="720"/>
      </w:pPr>
    </w:p>
    <w:p w14:paraId="20C10FB8" w14:textId="018AB7CD" w:rsidR="005A579F" w:rsidRPr="00E05B36" w:rsidRDefault="005A579F" w:rsidP="0060772D">
      <w:pPr>
        <w:rPr>
          <w:color w:val="000000"/>
        </w:rPr>
      </w:pPr>
      <w:r w:rsidRPr="00E05B36">
        <w:rPr>
          <w:color w:val="000000"/>
        </w:rPr>
        <w:t xml:space="preserve">Use the </w:t>
      </w:r>
      <w:r w:rsidR="008E223E">
        <w:rPr>
          <w:color w:val="000000"/>
        </w:rPr>
        <w:t xml:space="preserve">following </w:t>
      </w:r>
      <w:r>
        <w:rPr>
          <w:color w:val="000000"/>
        </w:rPr>
        <w:t>instructions</w:t>
      </w:r>
      <w:r w:rsidRPr="00E05B36">
        <w:rPr>
          <w:color w:val="000000"/>
        </w:rPr>
        <w:t xml:space="preserve"> to compile and complete all </w:t>
      </w:r>
      <w:r w:rsidR="00E109EF">
        <w:rPr>
          <w:color w:val="000000"/>
        </w:rPr>
        <w:t xml:space="preserve">required information and </w:t>
      </w:r>
      <w:r w:rsidRPr="00E05B36">
        <w:rPr>
          <w:color w:val="000000"/>
        </w:rPr>
        <w:t>attachments prior to submitting your application</w:t>
      </w:r>
      <w:r w:rsidR="00102105">
        <w:rPr>
          <w:color w:val="000000"/>
        </w:rPr>
        <w:t xml:space="preserve">. </w:t>
      </w:r>
      <w:r w:rsidRPr="007A442E">
        <w:rPr>
          <w:color w:val="000000"/>
        </w:rPr>
        <w:t>Follow the directions in each section for savin</w:t>
      </w:r>
      <w:r w:rsidRPr="00E05B36">
        <w:rPr>
          <w:color w:val="000000"/>
        </w:rPr>
        <w:t xml:space="preserve">g the documents and refer to the screenshot on page </w:t>
      </w:r>
      <w:r w:rsidR="005377BF" w:rsidRPr="009B42CD">
        <w:rPr>
          <w:color w:val="000000"/>
        </w:rPr>
        <w:t>3</w:t>
      </w:r>
      <w:r w:rsidR="005A235C" w:rsidRPr="009B42CD">
        <w:rPr>
          <w:color w:val="000000"/>
        </w:rPr>
        <w:t>7</w:t>
      </w:r>
      <w:r w:rsidRPr="0069029A">
        <w:rPr>
          <w:color w:val="000000"/>
        </w:rPr>
        <w:t xml:space="preserve"> f</w:t>
      </w:r>
      <w:r w:rsidRPr="00E05B36">
        <w:rPr>
          <w:color w:val="000000"/>
        </w:rPr>
        <w:t>or upload locations.</w:t>
      </w:r>
    </w:p>
    <w:p w14:paraId="20C10FB9" w14:textId="77777777" w:rsidR="005A579F" w:rsidRPr="005A579F" w:rsidRDefault="005A579F" w:rsidP="005A579F"/>
    <w:p w14:paraId="20C10FBA" w14:textId="77777777" w:rsidR="0013421F" w:rsidRPr="00765BE0" w:rsidRDefault="005A579F" w:rsidP="00490A37">
      <w:pPr>
        <w:pStyle w:val="Heading2"/>
        <w:rPr>
          <w:szCs w:val="24"/>
        </w:rPr>
      </w:pPr>
      <w:bookmarkStart w:id="76" w:name="_Toc509933872"/>
      <w:r>
        <w:rPr>
          <w:szCs w:val="24"/>
        </w:rPr>
        <w:t>P</w:t>
      </w:r>
      <w:r w:rsidR="0013421F" w:rsidRPr="00765BE0">
        <w:rPr>
          <w:szCs w:val="24"/>
        </w:rPr>
        <w:t>rogram</w:t>
      </w:r>
      <w:r w:rsidR="009B48A0" w:rsidRPr="009B48A0">
        <w:rPr>
          <w:szCs w:val="24"/>
        </w:rPr>
        <w:t xml:space="preserve"> </w:t>
      </w:r>
      <w:r w:rsidR="009B48A0" w:rsidRPr="00765BE0">
        <w:rPr>
          <w:szCs w:val="24"/>
        </w:rPr>
        <w:t>Abstract</w:t>
      </w:r>
      <w:bookmarkEnd w:id="76"/>
    </w:p>
    <w:p w14:paraId="57D653F3" w14:textId="77777777" w:rsidR="006C08E2" w:rsidRDefault="006C08E2" w:rsidP="0060772D"/>
    <w:p w14:paraId="20C10FBC" w14:textId="7FD72913" w:rsidR="00536515" w:rsidRPr="00570594" w:rsidRDefault="0013421F" w:rsidP="0060772D">
      <w:r w:rsidRPr="00570594">
        <w:t>In one page</w:t>
      </w:r>
      <w:r w:rsidR="00536515" w:rsidRPr="00570594">
        <w:t>, concisely</w:t>
      </w:r>
    </w:p>
    <w:p w14:paraId="20C10FBD" w14:textId="77777777" w:rsidR="00536515" w:rsidRPr="00570594" w:rsidRDefault="0013421F" w:rsidP="009C2676">
      <w:pPr>
        <w:pStyle w:val="ListParagraph"/>
        <w:numPr>
          <w:ilvl w:val="0"/>
          <w:numId w:val="17"/>
        </w:numPr>
      </w:pPr>
      <w:r w:rsidRPr="00570594">
        <w:t>describe the applicant’s organization</w:t>
      </w:r>
      <w:r w:rsidR="008A5F5E" w:rsidRPr="00570594">
        <w:t xml:space="preserve"> and it</w:t>
      </w:r>
      <w:r w:rsidRPr="00570594">
        <w:t xml:space="preserve">s mission, </w:t>
      </w:r>
    </w:p>
    <w:p w14:paraId="20C10FBE" w14:textId="6A7BCE7A" w:rsidR="00871838" w:rsidRPr="00570594" w:rsidRDefault="00871838" w:rsidP="009C2676">
      <w:pPr>
        <w:pStyle w:val="ListParagraph"/>
        <w:numPr>
          <w:ilvl w:val="0"/>
          <w:numId w:val="17"/>
        </w:numPr>
      </w:pPr>
      <w:r w:rsidRPr="00570594">
        <w:t>indicate the target population to be served with the proposed program,</w:t>
      </w:r>
    </w:p>
    <w:p w14:paraId="7C0BA1DE" w14:textId="16C6F0FA" w:rsidR="008227FE" w:rsidRDefault="00491A80" w:rsidP="009C2676">
      <w:pPr>
        <w:pStyle w:val="ListParagraph"/>
        <w:numPr>
          <w:ilvl w:val="0"/>
          <w:numId w:val="17"/>
        </w:numPr>
      </w:pPr>
      <w:r>
        <w:t xml:space="preserve">provide </w:t>
      </w:r>
      <w:r w:rsidR="008227FE" w:rsidRPr="008E583D">
        <w:t>the anticipated number of individuals to be served in year one</w:t>
      </w:r>
      <w:r w:rsidR="008227FE">
        <w:t>,</w:t>
      </w:r>
    </w:p>
    <w:p w14:paraId="20C10FBF" w14:textId="77777777" w:rsidR="00871838" w:rsidRPr="00570594" w:rsidRDefault="00871838" w:rsidP="009C2676">
      <w:pPr>
        <w:pStyle w:val="ListParagraph"/>
        <w:numPr>
          <w:ilvl w:val="0"/>
          <w:numId w:val="17"/>
        </w:numPr>
      </w:pPr>
      <w:r w:rsidRPr="00570594">
        <w:t>briefly state the documented need for the program,</w:t>
      </w:r>
    </w:p>
    <w:p w14:paraId="20C10FC0" w14:textId="77777777" w:rsidR="00871838" w:rsidRPr="00570594" w:rsidRDefault="00871838" w:rsidP="009C2676">
      <w:pPr>
        <w:pStyle w:val="ListParagraph"/>
        <w:numPr>
          <w:ilvl w:val="0"/>
          <w:numId w:val="17"/>
        </w:numPr>
      </w:pPr>
      <w:r w:rsidRPr="00570594">
        <w:lastRenderedPageBreak/>
        <w:t>state the amount of funding being requested,</w:t>
      </w:r>
    </w:p>
    <w:p w14:paraId="20C10FC1" w14:textId="77777777" w:rsidR="00536515" w:rsidRPr="00570594" w:rsidRDefault="00536515" w:rsidP="009C2676">
      <w:pPr>
        <w:pStyle w:val="ListParagraph"/>
        <w:numPr>
          <w:ilvl w:val="0"/>
          <w:numId w:val="17"/>
        </w:numPr>
      </w:pPr>
      <w:r w:rsidRPr="00570594">
        <w:t>list the Adult Education and IEL/CE activities to be provided,</w:t>
      </w:r>
    </w:p>
    <w:p w14:paraId="20C10FC2" w14:textId="77777777" w:rsidR="00536515" w:rsidRPr="00570594" w:rsidRDefault="00704A5E" w:rsidP="009C2676">
      <w:pPr>
        <w:pStyle w:val="ListParagraph"/>
        <w:numPr>
          <w:ilvl w:val="0"/>
          <w:numId w:val="17"/>
        </w:numPr>
      </w:pPr>
      <w:r w:rsidRPr="00570594">
        <w:t xml:space="preserve">identify </w:t>
      </w:r>
      <w:r w:rsidR="00536515" w:rsidRPr="00570594">
        <w:t>the career pathway of the proposed program,</w:t>
      </w:r>
    </w:p>
    <w:p w14:paraId="3217EDBE" w14:textId="4AF67E00" w:rsidR="008227FE" w:rsidRDefault="006A2570" w:rsidP="009C2676">
      <w:pPr>
        <w:pStyle w:val="ListParagraph"/>
        <w:numPr>
          <w:ilvl w:val="0"/>
          <w:numId w:val="17"/>
        </w:numPr>
      </w:pPr>
      <w:r>
        <w:t>indicate</w:t>
      </w:r>
      <w:r w:rsidR="00570594" w:rsidRPr="00570594">
        <w:t xml:space="preserve"> the proposed service area (i.e., county or counties)</w:t>
      </w:r>
      <w:r w:rsidR="008227FE">
        <w:t>,</w:t>
      </w:r>
      <w:r w:rsidR="008227FE" w:rsidRPr="00570594">
        <w:t xml:space="preserve"> and</w:t>
      </w:r>
    </w:p>
    <w:p w14:paraId="20C10FC3" w14:textId="740573B6" w:rsidR="00536515" w:rsidRPr="00570594" w:rsidRDefault="00A506AF" w:rsidP="009C2676">
      <w:pPr>
        <w:pStyle w:val="ListParagraph"/>
        <w:numPr>
          <w:ilvl w:val="0"/>
          <w:numId w:val="17"/>
        </w:numPr>
      </w:pPr>
      <w:r>
        <w:t xml:space="preserve">indicate </w:t>
      </w:r>
      <w:r w:rsidR="00536515" w:rsidRPr="00570594">
        <w:t xml:space="preserve">the </w:t>
      </w:r>
      <w:r>
        <w:t>LWBD p</w:t>
      </w:r>
      <w:r w:rsidRPr="00570594">
        <w:t>lan</w:t>
      </w:r>
      <w:r>
        <w:t>(s)</w:t>
      </w:r>
      <w:r w:rsidRPr="00570594">
        <w:t xml:space="preserve"> </w:t>
      </w:r>
      <w:r w:rsidR="00536515" w:rsidRPr="00570594">
        <w:t>with which the proposed program aligns</w:t>
      </w:r>
      <w:r w:rsidR="00CE0D3A" w:rsidRPr="00570594">
        <w:t>.</w:t>
      </w:r>
    </w:p>
    <w:p w14:paraId="20C10FC4" w14:textId="77777777" w:rsidR="00536515" w:rsidRDefault="00536515" w:rsidP="00536515"/>
    <w:p w14:paraId="20C10FC5" w14:textId="1B7D4039" w:rsidR="009F43F2" w:rsidRPr="009A78CE" w:rsidRDefault="008E223E" w:rsidP="00536515">
      <w:r>
        <w:t>When completed, s</w:t>
      </w:r>
      <w:r w:rsidR="009F43F2" w:rsidRPr="00E05B36">
        <w:t>ave this page as a</w:t>
      </w:r>
      <w:r>
        <w:t xml:space="preserve"> </w:t>
      </w:r>
      <w:r w:rsidRPr="00536515">
        <w:rPr>
          <w:i/>
        </w:rPr>
        <w:t>single</w:t>
      </w:r>
      <w:r w:rsidR="009F43F2" w:rsidRPr="00E05B36">
        <w:t xml:space="preserve"> </w:t>
      </w:r>
      <w:r w:rsidR="005E6854">
        <w:t>PDF</w:t>
      </w:r>
      <w:r w:rsidR="009F43F2" w:rsidRPr="00E05B36">
        <w:t xml:space="preserve"> document to be uploaded </w:t>
      </w:r>
      <w:r w:rsidR="005E6854">
        <w:t xml:space="preserve">as an attachment </w:t>
      </w:r>
      <w:r w:rsidR="009F43F2" w:rsidRPr="00E05B36">
        <w:t>in the online application</w:t>
      </w:r>
      <w:r w:rsidR="00D83405">
        <w:t xml:space="preserve"> as indicated on </w:t>
      </w:r>
      <w:r w:rsidR="005377BF" w:rsidRPr="0069029A">
        <w:t xml:space="preserve">page </w:t>
      </w:r>
      <w:r w:rsidR="005377BF" w:rsidRPr="009B42CD">
        <w:t>3</w:t>
      </w:r>
      <w:r w:rsidR="005A235C" w:rsidRPr="009B42CD">
        <w:t>7</w:t>
      </w:r>
      <w:r w:rsidR="009F43F2" w:rsidRPr="009B42CD">
        <w:t>.</w:t>
      </w:r>
    </w:p>
    <w:p w14:paraId="20C10FC6" w14:textId="77777777" w:rsidR="0013421F" w:rsidRPr="009A78CE" w:rsidRDefault="0013421F" w:rsidP="00C458A4"/>
    <w:p w14:paraId="20C10FC7" w14:textId="78B81E6E" w:rsidR="0013421F" w:rsidRPr="009A78CE" w:rsidRDefault="0013421F" w:rsidP="00C458A4">
      <w:pPr>
        <w:pStyle w:val="Heading2"/>
        <w:rPr>
          <w:szCs w:val="24"/>
        </w:rPr>
      </w:pPr>
      <w:bookmarkStart w:id="77" w:name="_Toc509933873"/>
      <w:r w:rsidRPr="009A78CE">
        <w:rPr>
          <w:szCs w:val="24"/>
        </w:rPr>
        <w:t>Applicat</w:t>
      </w:r>
      <w:r w:rsidR="001F4565">
        <w:rPr>
          <w:szCs w:val="24"/>
        </w:rPr>
        <w:t>ion</w:t>
      </w:r>
      <w:r w:rsidRPr="009A78CE">
        <w:rPr>
          <w:szCs w:val="24"/>
        </w:rPr>
        <w:t xml:space="preserve"> Narrative Content</w:t>
      </w:r>
      <w:bookmarkEnd w:id="77"/>
    </w:p>
    <w:p w14:paraId="20C10FC8" w14:textId="77777777" w:rsidR="0013421F" w:rsidRDefault="0013421F" w:rsidP="00C458A4"/>
    <w:p w14:paraId="20C10FC9" w14:textId="77777777" w:rsidR="009F43F2" w:rsidRPr="00E05B36" w:rsidRDefault="009F43F2" w:rsidP="0060772D">
      <w:bookmarkStart w:id="78" w:name="_Toc347497747"/>
      <w:r w:rsidRPr="00E05B36">
        <w:rPr>
          <w:rFonts w:eastAsia="Times"/>
        </w:rPr>
        <w:t>Use the following directions to write the application narrative and o</w:t>
      </w:r>
      <w:bookmarkEnd w:id="78"/>
      <w:r w:rsidRPr="00E05B36">
        <w:t xml:space="preserve">rganize it into sections following the sequence presented below. </w:t>
      </w:r>
      <w:r w:rsidR="00D83405" w:rsidRPr="00E05B36">
        <w:t xml:space="preserve">Do </w:t>
      </w:r>
      <w:r w:rsidR="00D83405" w:rsidRPr="00022C98">
        <w:rPr>
          <w:i/>
        </w:rPr>
        <w:t>not</w:t>
      </w:r>
      <w:r w:rsidR="00D83405" w:rsidRPr="00E05B36">
        <w:t xml:space="preserve"> combine sections.</w:t>
      </w:r>
      <w:r w:rsidRPr="00E05B36">
        <w:t xml:space="preserve"> </w:t>
      </w:r>
      <w:r w:rsidR="00D83405">
        <w:t xml:space="preserve">Required components must be located in their designated sections in order to be scored. </w:t>
      </w:r>
      <w:r w:rsidRPr="00E05B36">
        <w:t xml:space="preserve">Include a </w:t>
      </w:r>
      <w:r w:rsidR="00524692">
        <w:t>t</w:t>
      </w:r>
      <w:r w:rsidRPr="00E05B36">
        <w:t xml:space="preserve">able of </w:t>
      </w:r>
      <w:r w:rsidR="00524692">
        <w:t>c</w:t>
      </w:r>
      <w:r w:rsidRPr="00E05B36">
        <w:t>ontents as the first page of the narrative (not included in the page limit)</w:t>
      </w:r>
      <w:r w:rsidR="00D83405">
        <w:t>.</w:t>
      </w:r>
    </w:p>
    <w:p w14:paraId="20C10FCA" w14:textId="77777777" w:rsidR="009F43F2" w:rsidRPr="00E05B36" w:rsidRDefault="009F43F2" w:rsidP="0060772D">
      <w:pPr>
        <w:rPr>
          <w:rStyle w:val="Heading2Char"/>
          <w:b w:val="0"/>
        </w:rPr>
      </w:pPr>
      <w:bookmarkStart w:id="79" w:name="_Toc346878527"/>
      <w:bookmarkStart w:id="80" w:name="_Toc347130393"/>
    </w:p>
    <w:p w14:paraId="20C10FCB" w14:textId="77777777" w:rsidR="009F43F2" w:rsidRDefault="009F43F2" w:rsidP="0060772D">
      <w:bookmarkStart w:id="81" w:name="_Toc347497748"/>
      <w:r w:rsidRPr="00E05B36">
        <w:rPr>
          <w:rFonts w:eastAsia="Times"/>
        </w:rPr>
        <w:t xml:space="preserve">When complete, save the </w:t>
      </w:r>
      <w:r w:rsidR="00022C98">
        <w:rPr>
          <w:rFonts w:eastAsia="Times"/>
        </w:rPr>
        <w:t xml:space="preserve">entire </w:t>
      </w:r>
      <w:r w:rsidRPr="00E05B36">
        <w:rPr>
          <w:rFonts w:eastAsia="Times"/>
        </w:rPr>
        <w:t>narrative as</w:t>
      </w:r>
      <w:bookmarkEnd w:id="79"/>
      <w:bookmarkEnd w:id="80"/>
      <w:bookmarkEnd w:id="81"/>
      <w:r w:rsidRPr="00E05B36">
        <w:rPr>
          <w:rFonts w:eastAsia="Times"/>
        </w:rPr>
        <w:t xml:space="preserve"> </w:t>
      </w:r>
      <w:r w:rsidRPr="005E6854">
        <w:rPr>
          <w:i/>
        </w:rPr>
        <w:t>one</w:t>
      </w:r>
      <w:r w:rsidRPr="00E05B36">
        <w:t xml:space="preserve"> </w:t>
      </w:r>
      <w:r w:rsidR="005E6854">
        <w:t>PDF</w:t>
      </w:r>
      <w:r w:rsidRPr="00E05B36">
        <w:t xml:space="preserve"> document to be uploaded into the online application where indica</w:t>
      </w:r>
      <w:r>
        <w:t>ted in the attachments section.</w:t>
      </w:r>
    </w:p>
    <w:p w14:paraId="20C10FCC" w14:textId="77777777" w:rsidR="0079269E" w:rsidRDefault="0079269E" w:rsidP="0060772D"/>
    <w:p w14:paraId="20C10FCF" w14:textId="77777777" w:rsidR="008A4E6A" w:rsidRPr="00EE7BD6" w:rsidRDefault="008A4E6A" w:rsidP="00EE7BD6">
      <w:pPr>
        <w:rPr>
          <w:u w:val="single"/>
        </w:rPr>
      </w:pPr>
      <w:bookmarkStart w:id="82" w:name="_Toc485204045"/>
      <w:r w:rsidRPr="00EE7BD6">
        <w:rPr>
          <w:u w:val="single"/>
        </w:rPr>
        <w:t>Consideration 1</w:t>
      </w:r>
      <w:r w:rsidR="00B930BD" w:rsidRPr="00EE7BD6">
        <w:rPr>
          <w:u w:val="single"/>
        </w:rPr>
        <w:t xml:space="preserve">. </w:t>
      </w:r>
      <w:r w:rsidRPr="00EE7BD6">
        <w:rPr>
          <w:u w:val="single"/>
        </w:rPr>
        <w:t>Commitment to Serve Individuals in Need</w:t>
      </w:r>
      <w:bookmarkEnd w:id="82"/>
    </w:p>
    <w:p w14:paraId="20C10FD0" w14:textId="77777777" w:rsidR="00CA3A11" w:rsidRDefault="00CA3A11" w:rsidP="008A4E6A">
      <w:pPr>
        <w:spacing w:after="200"/>
        <w:contextualSpacing/>
        <w:rPr>
          <w:rFonts w:eastAsiaTheme="minorHAnsi"/>
        </w:rPr>
      </w:pPr>
    </w:p>
    <w:p w14:paraId="20C10FD1" w14:textId="77777777" w:rsidR="008A4E6A" w:rsidRPr="009E7A4F" w:rsidRDefault="008A4E6A" w:rsidP="008A4E6A">
      <w:pPr>
        <w:spacing w:after="200"/>
        <w:contextualSpacing/>
        <w:rPr>
          <w:rFonts w:eastAsiaTheme="minorHAnsi" w:cstheme="minorBidi"/>
          <w:szCs w:val="22"/>
        </w:rPr>
      </w:pPr>
      <w:r w:rsidRPr="009E7A4F">
        <w:rPr>
          <w:rFonts w:eastAsiaTheme="minorHAnsi"/>
        </w:rPr>
        <w:t xml:space="preserve">The SCDE will consider </w:t>
      </w:r>
      <w:r w:rsidRPr="009E7A4F">
        <w:rPr>
          <w:rFonts w:eastAsiaTheme="minorHAnsi" w:cstheme="minorBidi"/>
          <w:szCs w:val="22"/>
        </w:rPr>
        <w:t>the degree to which the applicant (eligible provider)</w:t>
      </w:r>
      <w:r>
        <w:rPr>
          <w:rFonts w:eastAsiaTheme="minorHAnsi" w:cstheme="minorBidi"/>
          <w:szCs w:val="22"/>
        </w:rPr>
        <w:t xml:space="preserve"> would be responsive to—</w:t>
      </w:r>
    </w:p>
    <w:p w14:paraId="20C10FD2" w14:textId="4F74B62D" w:rsidR="008A4E6A" w:rsidRPr="009E7A4F" w:rsidRDefault="008A4E6A" w:rsidP="009C2676">
      <w:pPr>
        <w:numPr>
          <w:ilvl w:val="0"/>
          <w:numId w:val="19"/>
        </w:numPr>
        <w:spacing w:after="200"/>
        <w:contextualSpacing/>
        <w:rPr>
          <w:rFonts w:eastAsiaTheme="minorHAnsi" w:cstheme="minorBidi"/>
          <w:szCs w:val="22"/>
        </w:rPr>
      </w:pPr>
      <w:r w:rsidRPr="009E7A4F">
        <w:rPr>
          <w:rFonts w:eastAsiaTheme="minorHAnsi" w:cstheme="minorBidi"/>
          <w:szCs w:val="22"/>
        </w:rPr>
        <w:t xml:space="preserve">regional needs as identified in the local plan </w:t>
      </w:r>
      <w:r w:rsidR="00B82B75">
        <w:t>under</w:t>
      </w:r>
      <w:r w:rsidR="00D73DD4">
        <w:t xml:space="preserve"> the</w:t>
      </w:r>
      <w:r w:rsidR="00B82B75">
        <w:t xml:space="preserve"> </w:t>
      </w:r>
      <w:hyperlink r:id="rId40" w:anchor="page=42" w:history="1">
        <w:r w:rsidR="00B82B75">
          <w:rPr>
            <w:rStyle w:val="Hyperlink"/>
          </w:rPr>
          <w:t>WIOA section 108</w:t>
        </w:r>
      </w:hyperlink>
      <w:r w:rsidRPr="009E7A4F">
        <w:rPr>
          <w:rFonts w:eastAsiaTheme="minorHAnsi" w:cstheme="minorBidi"/>
          <w:szCs w:val="22"/>
        </w:rPr>
        <w:t xml:space="preserve"> (local workforce development board’s plan); and </w:t>
      </w:r>
    </w:p>
    <w:p w14:paraId="20C10FD3" w14:textId="77777777" w:rsidR="008A4E6A" w:rsidRPr="009E7A4F" w:rsidRDefault="008A4E6A" w:rsidP="009C2676">
      <w:pPr>
        <w:numPr>
          <w:ilvl w:val="0"/>
          <w:numId w:val="19"/>
        </w:numPr>
        <w:contextualSpacing/>
        <w:rPr>
          <w:rFonts w:eastAsiaTheme="minorHAnsi" w:cstheme="minorBidi"/>
          <w:szCs w:val="22"/>
        </w:rPr>
      </w:pPr>
      <w:r w:rsidRPr="009E7A4F">
        <w:rPr>
          <w:rFonts w:eastAsiaTheme="minorHAnsi" w:cstheme="minorBidi"/>
          <w:szCs w:val="22"/>
        </w:rPr>
        <w:t xml:space="preserve">serving individuals in the community who were identified in the specific local plan as most in need of adult education and literacy activities, including individuals— </w:t>
      </w:r>
    </w:p>
    <w:p w14:paraId="20C10FD4" w14:textId="77777777" w:rsidR="008A4E6A" w:rsidRDefault="008A4E6A" w:rsidP="009C2676">
      <w:pPr>
        <w:pStyle w:val="ListParagraph"/>
        <w:numPr>
          <w:ilvl w:val="1"/>
          <w:numId w:val="20"/>
        </w:numPr>
        <w:ind w:left="1440" w:hanging="180"/>
        <w:rPr>
          <w:rFonts w:eastAsiaTheme="minorHAnsi" w:cstheme="minorBidi"/>
          <w:szCs w:val="22"/>
        </w:rPr>
      </w:pPr>
      <w:r w:rsidRPr="009E7A4F">
        <w:rPr>
          <w:rFonts w:eastAsiaTheme="minorHAnsi" w:cstheme="minorBidi"/>
          <w:szCs w:val="22"/>
        </w:rPr>
        <w:t xml:space="preserve">who have low levels of literacy skills or </w:t>
      </w:r>
    </w:p>
    <w:p w14:paraId="20C10FD5" w14:textId="711D9021" w:rsidR="008A4E6A" w:rsidRPr="009E7A4F" w:rsidRDefault="008A4E6A" w:rsidP="009C2676">
      <w:pPr>
        <w:pStyle w:val="ListParagraph"/>
        <w:numPr>
          <w:ilvl w:val="1"/>
          <w:numId w:val="20"/>
        </w:numPr>
        <w:ind w:left="1440" w:hanging="180"/>
        <w:rPr>
          <w:rFonts w:eastAsiaTheme="minorHAnsi" w:cstheme="minorBidi"/>
          <w:szCs w:val="22"/>
        </w:rPr>
      </w:pPr>
      <w:r w:rsidRPr="009E7A4F">
        <w:rPr>
          <w:rFonts w:eastAsiaTheme="minorHAnsi" w:cstheme="minorBidi"/>
          <w:szCs w:val="22"/>
        </w:rPr>
        <w:t xml:space="preserve">who are </w:t>
      </w:r>
      <w:r w:rsidR="009454FF">
        <w:rPr>
          <w:rFonts w:eastAsiaTheme="minorHAnsi" w:cstheme="minorBidi"/>
          <w:szCs w:val="22"/>
        </w:rPr>
        <w:t>ELLs</w:t>
      </w:r>
      <w:r w:rsidR="00572A26">
        <w:rPr>
          <w:rFonts w:eastAsiaTheme="minorHAnsi" w:cstheme="minorBidi"/>
          <w:szCs w:val="22"/>
        </w:rPr>
        <w:t>.</w:t>
      </w:r>
    </w:p>
    <w:p w14:paraId="20C10FD6" w14:textId="77777777" w:rsidR="00816EC8" w:rsidRPr="00816EC8" w:rsidRDefault="00816EC8" w:rsidP="00816EC8">
      <w:pPr>
        <w:spacing w:after="200"/>
        <w:contextualSpacing/>
        <w:rPr>
          <w:rFonts w:eastAsiaTheme="minorHAnsi"/>
        </w:rPr>
      </w:pPr>
    </w:p>
    <w:p w14:paraId="20C10FD7" w14:textId="3FC4854D" w:rsidR="00816EC8" w:rsidRPr="007C0F04" w:rsidRDefault="00816EC8" w:rsidP="00996128">
      <w:pPr>
        <w:rPr>
          <w:rFonts w:eastAsiaTheme="minorHAnsi"/>
        </w:rPr>
      </w:pPr>
      <w:r w:rsidRPr="007C0F04">
        <w:rPr>
          <w:rFonts w:eastAsiaTheme="minorHAnsi"/>
          <w:b/>
        </w:rPr>
        <w:t>1.</w:t>
      </w:r>
      <w:r>
        <w:rPr>
          <w:rFonts w:eastAsiaTheme="minorHAnsi"/>
          <w:b/>
        </w:rPr>
        <w:t>a</w:t>
      </w:r>
      <w:r w:rsidRPr="007C0F04">
        <w:rPr>
          <w:rFonts w:eastAsiaTheme="minorHAnsi"/>
          <w:b/>
        </w:rPr>
        <w:t>.</w:t>
      </w:r>
      <w:r w:rsidRPr="007C0F04">
        <w:rPr>
          <w:rFonts w:eastAsiaTheme="minorHAnsi"/>
        </w:rPr>
        <w:t xml:space="preserve"> </w:t>
      </w:r>
      <w:r w:rsidR="003E225D" w:rsidRPr="007C0F04">
        <w:rPr>
          <w:rFonts w:eastAsiaTheme="minorHAnsi"/>
        </w:rPr>
        <w:t xml:space="preserve">Describe the population to be </w:t>
      </w:r>
      <w:r w:rsidR="003E225D" w:rsidRPr="00471000">
        <w:rPr>
          <w:rFonts w:eastAsiaTheme="minorHAnsi"/>
        </w:rPr>
        <w:t>served under th</w:t>
      </w:r>
      <w:r w:rsidR="003E225D">
        <w:rPr>
          <w:rFonts w:eastAsiaTheme="minorHAnsi"/>
        </w:rPr>
        <w:t>e IEL/CE program</w:t>
      </w:r>
      <w:r w:rsidR="003E225D">
        <w:t xml:space="preserve"> using</w:t>
      </w:r>
      <w:r w:rsidR="003E225D" w:rsidRPr="00996B60">
        <w:t xml:space="preserve"> local and regional demographics</w:t>
      </w:r>
      <w:r w:rsidR="003E225D">
        <w:t xml:space="preserve"> that demonstrates the need for an IEL/CE program in the service delivery area. The description should include, but not be limited to, levels of</w:t>
      </w:r>
      <w:r w:rsidR="003E225D" w:rsidRPr="00996B60">
        <w:t xml:space="preserve"> educational </w:t>
      </w:r>
      <w:r w:rsidR="003E225D">
        <w:t>attainment, including</w:t>
      </w:r>
      <w:r w:rsidR="003E225D" w:rsidRPr="00996B60">
        <w:t xml:space="preserve"> data on individuals with low literacy levels</w:t>
      </w:r>
      <w:r w:rsidR="003E225D">
        <w:t xml:space="preserve"> and ELLs </w:t>
      </w:r>
      <w:r w:rsidR="003E225D" w:rsidRPr="00996B60">
        <w:t>in the community</w:t>
      </w:r>
      <w:r w:rsidR="003E225D">
        <w:t>, and labor market information including</w:t>
      </w:r>
      <w:r w:rsidR="003E225D" w:rsidRPr="00996B60">
        <w:t xml:space="preserve"> </w:t>
      </w:r>
      <w:r w:rsidR="003E225D">
        <w:t xml:space="preserve">current </w:t>
      </w:r>
      <w:r w:rsidR="003E225D" w:rsidRPr="00996B60">
        <w:t>unemployment data</w:t>
      </w:r>
      <w:r w:rsidR="003E225D">
        <w:t>,</w:t>
      </w:r>
      <w:r w:rsidR="003E225D" w:rsidRPr="00996B60">
        <w:t xml:space="preserve"> </w:t>
      </w:r>
      <w:r w:rsidR="003E225D">
        <w:t>short- and long-term</w:t>
      </w:r>
      <w:r w:rsidR="003E225D" w:rsidRPr="00996B60">
        <w:t xml:space="preserve"> employer needs</w:t>
      </w:r>
      <w:r w:rsidR="003E225D">
        <w:t xml:space="preserve">, high school graduation rates, </w:t>
      </w:r>
      <w:r w:rsidR="003E225D" w:rsidRPr="00996B60">
        <w:t>and postsecondary enrollment and completion.</w:t>
      </w:r>
      <w:r w:rsidR="003E225D">
        <w:t xml:space="preserve"> Cite sources.</w:t>
      </w:r>
    </w:p>
    <w:p w14:paraId="20C10FD8" w14:textId="77777777" w:rsidR="00816EC8" w:rsidRDefault="00816EC8" w:rsidP="00871838">
      <w:pPr>
        <w:ind w:left="720" w:hanging="720"/>
      </w:pPr>
    </w:p>
    <w:p w14:paraId="20C10FD9" w14:textId="77777777" w:rsidR="00303724" w:rsidRDefault="00816EC8" w:rsidP="00816EC8">
      <w:r w:rsidRPr="00816EC8">
        <w:rPr>
          <w:b/>
        </w:rPr>
        <w:t>1.b.</w:t>
      </w:r>
      <w:r>
        <w:t xml:space="preserve"> </w:t>
      </w:r>
      <w:r w:rsidR="004C784F">
        <w:t xml:space="preserve">Identify the local workforce development plan with which the proposed IEL/CE program will align. </w:t>
      </w:r>
      <w:r w:rsidRPr="0042700F">
        <w:t>What are the proposed education and workforce priorities for the program based on the local plan and community demographics?</w:t>
      </w:r>
      <w:r>
        <w:t xml:space="preserve"> </w:t>
      </w:r>
    </w:p>
    <w:p w14:paraId="20C10FDA" w14:textId="77777777" w:rsidR="00303724" w:rsidRDefault="00303724" w:rsidP="00871838">
      <w:pPr>
        <w:ind w:left="720" w:hanging="720"/>
      </w:pPr>
    </w:p>
    <w:p w14:paraId="20C10FDB" w14:textId="77777777" w:rsidR="00CA3A11" w:rsidRDefault="00CA3A11" w:rsidP="00CA3A11">
      <w:pPr>
        <w:spacing w:after="200"/>
        <w:contextualSpacing/>
        <w:rPr>
          <w:rFonts w:eastAsiaTheme="minorHAnsi"/>
        </w:rPr>
      </w:pPr>
      <w:r w:rsidRPr="0058416C">
        <w:rPr>
          <w:rFonts w:eastAsiaTheme="minorHAnsi"/>
          <w:b/>
        </w:rPr>
        <w:t>1.</w:t>
      </w:r>
      <w:r>
        <w:rPr>
          <w:rFonts w:eastAsiaTheme="minorHAnsi"/>
          <w:b/>
        </w:rPr>
        <w:t>c</w:t>
      </w:r>
      <w:r w:rsidRPr="0058416C">
        <w:rPr>
          <w:rFonts w:eastAsiaTheme="minorHAnsi"/>
          <w:b/>
        </w:rPr>
        <w:t>.</w:t>
      </w:r>
      <w:r>
        <w:rPr>
          <w:rFonts w:eastAsiaTheme="minorHAnsi"/>
          <w:b/>
        </w:rPr>
        <w:t xml:space="preserve"> </w:t>
      </w:r>
      <w:r w:rsidRPr="00CB7BA8">
        <w:rPr>
          <w:rFonts w:eastAsiaTheme="minorHAnsi"/>
        </w:rPr>
        <w:t xml:space="preserve">List the adult education and literacy activities </w:t>
      </w:r>
      <w:r>
        <w:rPr>
          <w:rFonts w:eastAsiaTheme="minorHAnsi"/>
        </w:rPr>
        <w:t>that</w:t>
      </w:r>
      <w:r w:rsidRPr="00CB7BA8">
        <w:rPr>
          <w:rFonts w:eastAsiaTheme="minorHAnsi"/>
        </w:rPr>
        <w:t xml:space="preserve"> will </w:t>
      </w:r>
      <w:r>
        <w:rPr>
          <w:rFonts w:eastAsiaTheme="minorHAnsi"/>
        </w:rPr>
        <w:t xml:space="preserve">be </w:t>
      </w:r>
      <w:r w:rsidRPr="00CB7BA8">
        <w:rPr>
          <w:rFonts w:eastAsiaTheme="minorHAnsi"/>
        </w:rPr>
        <w:t>provide</w:t>
      </w:r>
      <w:r>
        <w:rPr>
          <w:rFonts w:eastAsiaTheme="minorHAnsi"/>
        </w:rPr>
        <w:t>d</w:t>
      </w:r>
      <w:r w:rsidRPr="00CB7BA8">
        <w:rPr>
          <w:rFonts w:eastAsiaTheme="minorHAnsi"/>
        </w:rPr>
        <w:t xml:space="preserve"> to address the needs of </w:t>
      </w:r>
      <w:r w:rsidR="00E70C16">
        <w:rPr>
          <w:rFonts w:eastAsiaTheme="minorHAnsi"/>
        </w:rPr>
        <w:t>the ELL population</w:t>
      </w:r>
      <w:r w:rsidRPr="00CB7BA8">
        <w:rPr>
          <w:rFonts w:eastAsiaTheme="minorHAnsi"/>
        </w:rPr>
        <w:t xml:space="preserve"> </w:t>
      </w:r>
      <w:r w:rsidR="00572A26">
        <w:rPr>
          <w:rFonts w:eastAsiaTheme="minorHAnsi"/>
        </w:rPr>
        <w:t xml:space="preserve">to </w:t>
      </w:r>
      <w:r w:rsidRPr="00CB7BA8">
        <w:rPr>
          <w:rFonts w:eastAsiaTheme="minorHAnsi"/>
        </w:rPr>
        <w:t xml:space="preserve">be served. Explain how </w:t>
      </w:r>
      <w:r>
        <w:rPr>
          <w:rFonts w:eastAsiaTheme="minorHAnsi"/>
        </w:rPr>
        <w:t>the</w:t>
      </w:r>
      <w:r w:rsidRPr="00CB7BA8">
        <w:rPr>
          <w:rFonts w:eastAsiaTheme="minorHAnsi"/>
        </w:rPr>
        <w:t xml:space="preserve"> </w:t>
      </w:r>
      <w:r>
        <w:rPr>
          <w:rFonts w:eastAsiaTheme="minorHAnsi"/>
        </w:rPr>
        <w:t>program</w:t>
      </w:r>
      <w:r w:rsidRPr="00CB7BA8">
        <w:rPr>
          <w:rFonts w:eastAsiaTheme="minorHAnsi"/>
        </w:rPr>
        <w:t xml:space="preserve"> will meet the needs of the community through </w:t>
      </w:r>
      <w:r>
        <w:rPr>
          <w:rFonts w:eastAsiaTheme="minorHAnsi"/>
        </w:rPr>
        <w:t>the</w:t>
      </w:r>
      <w:r w:rsidRPr="00CB7BA8">
        <w:rPr>
          <w:rFonts w:eastAsiaTheme="minorHAnsi"/>
        </w:rPr>
        <w:t xml:space="preserve"> identified adult education and literacy activities. </w:t>
      </w:r>
    </w:p>
    <w:p w14:paraId="20C10FDC" w14:textId="77777777" w:rsidR="004C784F" w:rsidRDefault="004C784F" w:rsidP="00816EC8"/>
    <w:p w14:paraId="20C10FDD" w14:textId="31E0FF87" w:rsidR="006E6A2E" w:rsidRDefault="006E6A2E" w:rsidP="00CA3A11">
      <w:r w:rsidRPr="006E6A2E">
        <w:rPr>
          <w:b/>
        </w:rPr>
        <w:lastRenderedPageBreak/>
        <w:t>1.</w:t>
      </w:r>
      <w:r w:rsidR="00031AC7">
        <w:rPr>
          <w:b/>
        </w:rPr>
        <w:t>d</w:t>
      </w:r>
      <w:r w:rsidRPr="006E6A2E">
        <w:rPr>
          <w:b/>
        </w:rPr>
        <w:t xml:space="preserve">. </w:t>
      </w:r>
      <w:r w:rsidR="0023142B" w:rsidRPr="008C34E9">
        <w:rPr>
          <w:rFonts w:eastAsiaTheme="minorHAnsi"/>
        </w:rPr>
        <w:t xml:space="preserve">Outline the program’s recruitment and retention </w:t>
      </w:r>
      <w:r w:rsidR="0023142B">
        <w:rPr>
          <w:rFonts w:eastAsiaTheme="minorHAnsi"/>
        </w:rPr>
        <w:t xml:space="preserve">action </w:t>
      </w:r>
      <w:r w:rsidR="0023142B" w:rsidRPr="008C34E9">
        <w:rPr>
          <w:rFonts w:eastAsiaTheme="minorHAnsi"/>
        </w:rPr>
        <w:t>plan</w:t>
      </w:r>
      <w:r w:rsidR="0023142B">
        <w:rPr>
          <w:rFonts w:eastAsiaTheme="minorHAnsi"/>
        </w:rPr>
        <w:t xml:space="preserve"> for year one by completing the Recruitment and Retention Action Plan form </w:t>
      </w:r>
      <w:r w:rsidR="0023142B" w:rsidRPr="0069029A">
        <w:rPr>
          <w:rFonts w:eastAsiaTheme="minorHAnsi"/>
        </w:rPr>
        <w:t xml:space="preserve">(page </w:t>
      </w:r>
      <w:r w:rsidR="0023142B" w:rsidRPr="009B42CD">
        <w:rPr>
          <w:rFonts w:eastAsiaTheme="minorHAnsi"/>
        </w:rPr>
        <w:t>11</w:t>
      </w:r>
      <w:r w:rsidR="0069029A" w:rsidRPr="009B42CD">
        <w:rPr>
          <w:rFonts w:eastAsiaTheme="minorHAnsi"/>
        </w:rPr>
        <w:t>1</w:t>
      </w:r>
      <w:r w:rsidR="0023142B" w:rsidRPr="009B42CD">
        <w:rPr>
          <w:rFonts w:eastAsiaTheme="minorHAnsi"/>
        </w:rPr>
        <w:t>).</w:t>
      </w:r>
      <w:r w:rsidR="0069029A">
        <w:rPr>
          <w:rFonts w:eastAsiaTheme="minorHAnsi"/>
        </w:rPr>
        <w:t xml:space="preserve"> </w:t>
      </w:r>
      <w:r w:rsidR="00340740">
        <w:t xml:space="preserve">Include </w:t>
      </w:r>
      <w:r w:rsidR="003F3F5B">
        <w:t>specific activities that will be implemented to recruit and retain individuals with limited English proficiency.</w:t>
      </w:r>
    </w:p>
    <w:p w14:paraId="45D6D60C" w14:textId="77777777" w:rsidR="00054A9D" w:rsidRDefault="00054A9D" w:rsidP="00CA3A11"/>
    <w:p w14:paraId="20C10FDF" w14:textId="3B5F5165" w:rsidR="007123AC" w:rsidRDefault="007123AC" w:rsidP="00CA3A11">
      <w:r w:rsidRPr="0015306D">
        <w:rPr>
          <w:b/>
        </w:rPr>
        <w:t>1.</w:t>
      </w:r>
      <w:r w:rsidR="00031AC7">
        <w:rPr>
          <w:b/>
        </w:rPr>
        <w:t>e</w:t>
      </w:r>
      <w:r>
        <w:rPr>
          <w:b/>
        </w:rPr>
        <w:t>.</w:t>
      </w:r>
      <w:r w:rsidR="00CA3A11">
        <w:rPr>
          <w:b/>
        </w:rPr>
        <w:t xml:space="preserve"> </w:t>
      </w:r>
      <w:r>
        <w:t>Describe how the program will provide services to meet the specific needs of the target population</w:t>
      </w:r>
      <w:r w:rsidR="00A506AF">
        <w:t>s, including</w:t>
      </w:r>
      <w:r>
        <w:t xml:space="preserve"> </w:t>
      </w:r>
      <w:r w:rsidR="00572A26">
        <w:t xml:space="preserve">the </w:t>
      </w:r>
      <w:r>
        <w:t>particular needs of</w:t>
      </w:r>
    </w:p>
    <w:p w14:paraId="20C10FE0" w14:textId="77777777" w:rsidR="007123AC" w:rsidRDefault="007123AC" w:rsidP="00CA3A11">
      <w:pPr>
        <w:ind w:left="720" w:hanging="360"/>
      </w:pPr>
      <w:r>
        <w:t>a.</w:t>
      </w:r>
      <w:r w:rsidR="008A4E6A">
        <w:tab/>
      </w:r>
      <w:r w:rsidR="00572A26">
        <w:t>i</w:t>
      </w:r>
      <w:r>
        <w:t>ndividuals with limited English proficiency</w:t>
      </w:r>
      <w:r w:rsidR="00572A26">
        <w:t>,</w:t>
      </w:r>
    </w:p>
    <w:p w14:paraId="20C10FE1" w14:textId="77777777" w:rsidR="007123AC" w:rsidRDefault="008A4E6A" w:rsidP="00CA3A11">
      <w:pPr>
        <w:ind w:left="720" w:hanging="360"/>
      </w:pPr>
      <w:r>
        <w:t>b.</w:t>
      </w:r>
      <w:r>
        <w:tab/>
      </w:r>
      <w:r w:rsidR="00572A26">
        <w:t>i</w:t>
      </w:r>
      <w:r w:rsidR="007123AC">
        <w:t>ndividuals pursuing citizenship</w:t>
      </w:r>
      <w:r w:rsidR="00572A26">
        <w:t>, and</w:t>
      </w:r>
    </w:p>
    <w:p w14:paraId="20C10FE2" w14:textId="77777777" w:rsidR="007123AC" w:rsidRDefault="008A4E6A" w:rsidP="00CA3A11">
      <w:pPr>
        <w:ind w:left="720" w:hanging="360"/>
      </w:pPr>
      <w:r>
        <w:t>c.</w:t>
      </w:r>
      <w:r>
        <w:tab/>
      </w:r>
      <w:r w:rsidR="00572A26">
        <w:t>i</w:t>
      </w:r>
      <w:r w:rsidR="007123AC">
        <w:t>ndividuals with multiple barriers to employment</w:t>
      </w:r>
      <w:r w:rsidR="00572A26">
        <w:t>.</w:t>
      </w:r>
    </w:p>
    <w:p w14:paraId="20C10FE3" w14:textId="0A78954C" w:rsidR="00BC288E" w:rsidRDefault="00BC288E" w:rsidP="00BC288E"/>
    <w:p w14:paraId="20C10FE4" w14:textId="77777777" w:rsidR="008A4E6A" w:rsidRPr="00EE7BD6" w:rsidRDefault="008A4E6A" w:rsidP="00EE7BD6">
      <w:pPr>
        <w:rPr>
          <w:u w:val="single"/>
        </w:rPr>
      </w:pPr>
      <w:bookmarkStart w:id="83" w:name="_Toc485204046"/>
      <w:r w:rsidRPr="00EE7BD6">
        <w:rPr>
          <w:u w:val="single"/>
        </w:rPr>
        <w:t>Consideration 2</w:t>
      </w:r>
      <w:r w:rsidR="00B930BD" w:rsidRPr="00EE7BD6">
        <w:rPr>
          <w:u w:val="single"/>
        </w:rPr>
        <w:t xml:space="preserve">. </w:t>
      </w:r>
      <w:r w:rsidRPr="00EE7BD6">
        <w:rPr>
          <w:u w:val="single"/>
        </w:rPr>
        <w:t>Serving Individuals with Disabilities</w:t>
      </w:r>
      <w:bookmarkEnd w:id="83"/>
    </w:p>
    <w:p w14:paraId="20C10FE5" w14:textId="77777777" w:rsidR="00CA3A11" w:rsidRDefault="00CA3A11" w:rsidP="008A4E6A">
      <w:pPr>
        <w:spacing w:after="200"/>
        <w:ind w:right="720"/>
        <w:contextualSpacing/>
        <w:rPr>
          <w:rFonts w:eastAsiaTheme="minorHAnsi"/>
        </w:rPr>
      </w:pPr>
    </w:p>
    <w:p w14:paraId="20C10FE6" w14:textId="77777777" w:rsidR="008A4E6A" w:rsidRPr="007C0F04" w:rsidRDefault="008A4E6A" w:rsidP="008A4E6A">
      <w:pPr>
        <w:spacing w:after="200"/>
        <w:ind w:right="720"/>
        <w:contextualSpacing/>
        <w:rPr>
          <w:rFonts w:eastAsiaTheme="minorHAnsi" w:cstheme="minorBidi"/>
          <w:szCs w:val="22"/>
        </w:rPr>
      </w:pPr>
      <w:r w:rsidRPr="007C0F04">
        <w:rPr>
          <w:rFonts w:eastAsiaTheme="minorHAnsi"/>
        </w:rPr>
        <w:t xml:space="preserve">The SCDE will consider </w:t>
      </w:r>
      <w:r w:rsidRPr="007C0F04">
        <w:rPr>
          <w:rFonts w:eastAsiaTheme="minorHAnsi" w:cstheme="minorBidi"/>
          <w:szCs w:val="22"/>
        </w:rPr>
        <w:t xml:space="preserve">the ability of the applicant/eligible provider to serve eligible individuals with disabilities, including eligible individuals with learning disabilities. </w:t>
      </w:r>
    </w:p>
    <w:p w14:paraId="20C10FE7" w14:textId="77777777" w:rsidR="00A23246" w:rsidRDefault="00A23246" w:rsidP="008A4E6A"/>
    <w:p w14:paraId="20C10FE8" w14:textId="5996EA9F" w:rsidR="006E6A2E" w:rsidRDefault="00A23246" w:rsidP="00CA3A11">
      <w:pPr>
        <w:widowControl w:val="0"/>
      </w:pPr>
      <w:r w:rsidRPr="003A04F8">
        <w:rPr>
          <w:b/>
        </w:rPr>
        <w:t>2.a.</w:t>
      </w:r>
      <w:r w:rsidR="00CA3A11">
        <w:t xml:space="preserve"> </w:t>
      </w:r>
      <w:r w:rsidRPr="003A04F8">
        <w:t>Describe how the applicant organization will identify students with disabilities and the organization’s ability to serve individuals with disabilities (i.e., physical, mental, emotional, and learning</w:t>
      </w:r>
      <w:r w:rsidRPr="0079269E">
        <w:t>).</w:t>
      </w:r>
      <w:r w:rsidR="006E6A2E" w:rsidRPr="0079269E">
        <w:t xml:space="preserve"> </w:t>
      </w:r>
      <w:r w:rsidR="00CA3A11" w:rsidRPr="0079269E">
        <w:rPr>
          <w:rFonts w:eastAsiaTheme="minorHAnsi"/>
        </w:rPr>
        <w:t xml:space="preserve">Include a copy of the organization’s policies to accommodate students and staff with disabilities as an appendix item (see page </w:t>
      </w:r>
      <w:r w:rsidR="00556321" w:rsidRPr="009B42CD">
        <w:rPr>
          <w:rFonts w:eastAsiaTheme="minorHAnsi"/>
        </w:rPr>
        <w:t>3</w:t>
      </w:r>
      <w:r w:rsidR="005A235C" w:rsidRPr="009B42CD">
        <w:rPr>
          <w:rFonts w:eastAsiaTheme="minorHAnsi"/>
        </w:rPr>
        <w:t>0</w:t>
      </w:r>
      <w:r w:rsidR="00CA3A11" w:rsidRPr="0069029A">
        <w:rPr>
          <w:rFonts w:eastAsiaTheme="minorHAnsi"/>
        </w:rPr>
        <w:t>).</w:t>
      </w:r>
    </w:p>
    <w:p w14:paraId="20C10FE9" w14:textId="77777777" w:rsidR="00A23246" w:rsidRDefault="00A23246" w:rsidP="00CA3A11">
      <w:pPr>
        <w:tabs>
          <w:tab w:val="left" w:pos="5832"/>
        </w:tabs>
      </w:pPr>
    </w:p>
    <w:p w14:paraId="20C10FEA" w14:textId="08B3286F" w:rsidR="00340740" w:rsidRDefault="00340740" w:rsidP="00340740">
      <w:r w:rsidRPr="0015306D">
        <w:rPr>
          <w:b/>
        </w:rPr>
        <w:t>2.</w:t>
      </w:r>
      <w:r w:rsidR="00D40348">
        <w:rPr>
          <w:b/>
        </w:rPr>
        <w:t>b</w:t>
      </w:r>
      <w:r>
        <w:rPr>
          <w:b/>
        </w:rPr>
        <w:t xml:space="preserve">. </w:t>
      </w:r>
      <w:r>
        <w:t>What steps will the organization take to promote the inclusion of students with disabilities and ensure equitable access to program activities and services?</w:t>
      </w:r>
    </w:p>
    <w:p w14:paraId="20C10FEB" w14:textId="77777777" w:rsidR="00340740" w:rsidRDefault="00340740" w:rsidP="00CA3A11">
      <w:pPr>
        <w:rPr>
          <w:b/>
        </w:rPr>
      </w:pPr>
    </w:p>
    <w:p w14:paraId="20C10FEC" w14:textId="140B6BD2" w:rsidR="00BC288E" w:rsidRDefault="00A23246" w:rsidP="00CA3A11">
      <w:r w:rsidRPr="0015306D">
        <w:rPr>
          <w:b/>
        </w:rPr>
        <w:t>2.</w:t>
      </w:r>
      <w:r w:rsidR="00D40348">
        <w:rPr>
          <w:b/>
        </w:rPr>
        <w:t>c</w:t>
      </w:r>
      <w:r>
        <w:rPr>
          <w:b/>
        </w:rPr>
        <w:t>.</w:t>
      </w:r>
      <w:r w:rsidR="00CA3A11">
        <w:rPr>
          <w:b/>
        </w:rPr>
        <w:t xml:space="preserve"> </w:t>
      </w:r>
      <w:r w:rsidR="006E6A2E" w:rsidRPr="006E6A2E">
        <w:t xml:space="preserve">How will your organization collaborate and partner with other organizations and agencies to assist and support serving eligible </w:t>
      </w:r>
      <w:r w:rsidR="00790B9A">
        <w:t>individuals with disabilities?</w:t>
      </w:r>
    </w:p>
    <w:p w14:paraId="20C10FED" w14:textId="77777777" w:rsidR="00E656ED" w:rsidRDefault="00E656ED" w:rsidP="008A5F5E">
      <w:pPr>
        <w:widowControl w:val="0"/>
      </w:pPr>
    </w:p>
    <w:p w14:paraId="20C10FEE" w14:textId="77777777" w:rsidR="008A4E6A" w:rsidRPr="0013192C" w:rsidRDefault="008A4E6A" w:rsidP="0013192C">
      <w:pPr>
        <w:rPr>
          <w:u w:val="single"/>
        </w:rPr>
      </w:pPr>
      <w:r w:rsidRPr="0013192C">
        <w:rPr>
          <w:u w:val="single"/>
        </w:rPr>
        <w:t>Consideration 3. Past Effectiveness</w:t>
      </w:r>
    </w:p>
    <w:p w14:paraId="20C10FEF" w14:textId="77777777" w:rsidR="00CA3A11" w:rsidRPr="00CA3A11" w:rsidRDefault="00CA3A11" w:rsidP="00CA3A11"/>
    <w:p w14:paraId="20C10FF0" w14:textId="0B11B5E9" w:rsidR="008A4E6A" w:rsidRPr="007C0F04" w:rsidRDefault="008A4E6A" w:rsidP="008A4E6A">
      <w:pPr>
        <w:spacing w:after="200"/>
        <w:ind w:right="720"/>
        <w:contextualSpacing/>
        <w:rPr>
          <w:rFonts w:eastAsiaTheme="minorHAnsi"/>
        </w:rPr>
      </w:pPr>
      <w:r w:rsidRPr="007C0F04">
        <w:rPr>
          <w:rFonts w:eastAsiaTheme="minorHAnsi"/>
        </w:rPr>
        <w:t xml:space="preserve">The SCDE will consider </w:t>
      </w:r>
      <w:r w:rsidRPr="007C0F04">
        <w:rPr>
          <w:rFonts w:eastAsiaTheme="minorHAnsi" w:cstheme="minorBidi"/>
          <w:szCs w:val="22"/>
        </w:rPr>
        <w:t>past effectiveness of the applicant/eligible provider in improving the literacy of eligible individuals to meet state-adjusted levels of performance for the primary indicators of performance described in</w:t>
      </w:r>
      <w:r w:rsidR="00790B9A">
        <w:rPr>
          <w:rFonts w:eastAsiaTheme="minorHAnsi" w:cstheme="minorBidi"/>
          <w:szCs w:val="22"/>
        </w:rPr>
        <w:t xml:space="preserve"> the</w:t>
      </w:r>
      <w:r w:rsidRPr="007C0F04">
        <w:rPr>
          <w:rFonts w:eastAsiaTheme="minorHAnsi" w:cstheme="minorBidi"/>
          <w:szCs w:val="22"/>
        </w:rPr>
        <w:t xml:space="preserve"> </w:t>
      </w:r>
      <w:hyperlink r:id="rId41" w:anchor="page=47" w:history="1">
        <w:r w:rsidRPr="0018061F">
          <w:rPr>
            <w:rStyle w:val="Hyperlink"/>
            <w:rFonts w:eastAsiaTheme="minorHAnsi" w:cstheme="minorBidi"/>
            <w:szCs w:val="22"/>
          </w:rPr>
          <w:t>WIOA section 116</w:t>
        </w:r>
      </w:hyperlink>
      <w:r w:rsidRPr="007C0F04">
        <w:rPr>
          <w:rFonts w:eastAsiaTheme="minorHAnsi" w:cstheme="minorBidi"/>
          <w:szCs w:val="22"/>
        </w:rPr>
        <w:t>, especially with respect to eligible individuals who have low levels of literacy.</w:t>
      </w:r>
    </w:p>
    <w:p w14:paraId="20C10FF1" w14:textId="77777777" w:rsidR="008A4E6A" w:rsidRPr="009A78CE" w:rsidRDefault="008A4E6A" w:rsidP="008A5F5E">
      <w:pPr>
        <w:widowControl w:val="0"/>
      </w:pPr>
    </w:p>
    <w:p w14:paraId="20C10FF2" w14:textId="14552A24" w:rsidR="00E656ED" w:rsidRDefault="00E656ED" w:rsidP="0018061F">
      <w:r w:rsidRPr="0015306D">
        <w:rPr>
          <w:b/>
        </w:rPr>
        <w:t>3.</w:t>
      </w:r>
      <w:r w:rsidR="00030065">
        <w:rPr>
          <w:b/>
        </w:rPr>
        <w:t>a.</w:t>
      </w:r>
      <w:r w:rsidR="0018061F">
        <w:rPr>
          <w:b/>
        </w:rPr>
        <w:t xml:space="preserve"> </w:t>
      </w:r>
      <w:r>
        <w:t xml:space="preserve">Describe the </w:t>
      </w:r>
      <w:r w:rsidR="0018061F">
        <w:t xml:space="preserve">applicant </w:t>
      </w:r>
      <w:r>
        <w:t xml:space="preserve">organization’s </w:t>
      </w:r>
      <w:r w:rsidR="000D27DD">
        <w:t>previous experience</w:t>
      </w:r>
      <w:r w:rsidR="0018061F">
        <w:t>s</w:t>
      </w:r>
      <w:r w:rsidR="000D27DD">
        <w:t>, past successes</w:t>
      </w:r>
      <w:r w:rsidR="0018061F">
        <w:t>,</w:t>
      </w:r>
      <w:r w:rsidR="000D27DD">
        <w:t xml:space="preserve"> and unique qualifications </w:t>
      </w:r>
      <w:r w:rsidR="0018061F">
        <w:t xml:space="preserve">to serve </w:t>
      </w:r>
      <w:r w:rsidR="009454FF">
        <w:t>ELLs</w:t>
      </w:r>
      <w:r>
        <w:t xml:space="preserve"> </w:t>
      </w:r>
      <w:r w:rsidR="000D27DD">
        <w:t>in need of adult education and literacy services.</w:t>
      </w:r>
    </w:p>
    <w:p w14:paraId="20C10FF3" w14:textId="77777777" w:rsidR="00E656ED" w:rsidRDefault="00E656ED" w:rsidP="0018061F"/>
    <w:p w14:paraId="20C10FF4" w14:textId="4BA0BCB7" w:rsidR="0018061F" w:rsidRPr="00394AE8" w:rsidRDefault="0018061F" w:rsidP="0018061F">
      <w:pPr>
        <w:widowControl w:val="0"/>
      </w:pPr>
      <w:r w:rsidRPr="00394AE8">
        <w:rPr>
          <w:b/>
        </w:rPr>
        <w:t>3.b.</w:t>
      </w:r>
      <w:r w:rsidRPr="00394AE8">
        <w:t xml:space="preserve"> Discuss how the applicant organization has effectively served eligible </w:t>
      </w:r>
      <w:r w:rsidR="009454FF">
        <w:t>ELLs</w:t>
      </w:r>
      <w:r w:rsidR="00394AE8" w:rsidRPr="00394AE8">
        <w:t xml:space="preserve"> </w:t>
      </w:r>
      <w:r w:rsidRPr="00394AE8">
        <w:t>in the past. As a part of your explanation, include the following:</w:t>
      </w:r>
    </w:p>
    <w:p w14:paraId="20C10FF5" w14:textId="5236F825" w:rsidR="0018061F" w:rsidRPr="00394AE8" w:rsidRDefault="0018061F" w:rsidP="009C2676">
      <w:pPr>
        <w:pStyle w:val="ListParagraph"/>
        <w:widowControl w:val="0"/>
        <w:numPr>
          <w:ilvl w:val="0"/>
          <w:numId w:val="53"/>
        </w:numPr>
      </w:pPr>
      <w:r w:rsidRPr="00394AE8">
        <w:t>A minimum of two consecutive years of performance data (within the previous five years) to demonstrate your organization’s record of improving the skills of eligible individuals, particularly eligible individuals who have low levels of lite</w:t>
      </w:r>
      <w:r w:rsidR="00790B9A">
        <w:t>racy, in the content domains of</w:t>
      </w:r>
    </w:p>
    <w:p w14:paraId="20C10FF6" w14:textId="77777777" w:rsidR="0018061F" w:rsidRPr="00394AE8" w:rsidRDefault="0018061F" w:rsidP="009C2676">
      <w:pPr>
        <w:widowControl w:val="0"/>
        <w:numPr>
          <w:ilvl w:val="0"/>
          <w:numId w:val="54"/>
        </w:numPr>
        <w:spacing w:after="200"/>
        <w:contextualSpacing/>
      </w:pPr>
      <w:r w:rsidRPr="00394AE8">
        <w:t xml:space="preserve">reading, </w:t>
      </w:r>
    </w:p>
    <w:p w14:paraId="20C10FF7" w14:textId="77777777" w:rsidR="0018061F" w:rsidRPr="00394AE8" w:rsidRDefault="0018061F" w:rsidP="009C2676">
      <w:pPr>
        <w:widowControl w:val="0"/>
        <w:numPr>
          <w:ilvl w:val="0"/>
          <w:numId w:val="54"/>
        </w:numPr>
        <w:spacing w:after="200"/>
        <w:contextualSpacing/>
      </w:pPr>
      <w:r w:rsidRPr="00394AE8">
        <w:t xml:space="preserve">writing, </w:t>
      </w:r>
    </w:p>
    <w:p w14:paraId="20C10FF8" w14:textId="77777777" w:rsidR="0018061F" w:rsidRPr="00394AE8" w:rsidRDefault="0018061F" w:rsidP="009C2676">
      <w:pPr>
        <w:widowControl w:val="0"/>
        <w:numPr>
          <w:ilvl w:val="0"/>
          <w:numId w:val="54"/>
        </w:numPr>
        <w:spacing w:after="200"/>
        <w:contextualSpacing/>
      </w:pPr>
      <w:r w:rsidRPr="00394AE8">
        <w:t>mathematics, and</w:t>
      </w:r>
    </w:p>
    <w:p w14:paraId="20C10FF9" w14:textId="77777777" w:rsidR="0018061F" w:rsidRPr="00394AE8" w:rsidRDefault="0018061F" w:rsidP="009C2676">
      <w:pPr>
        <w:widowControl w:val="0"/>
        <w:numPr>
          <w:ilvl w:val="0"/>
          <w:numId w:val="54"/>
        </w:numPr>
        <w:contextualSpacing/>
        <w:rPr>
          <w:i/>
        </w:rPr>
      </w:pPr>
      <w:r w:rsidRPr="00394AE8">
        <w:t>English language acquisition</w:t>
      </w:r>
      <w:r w:rsidR="003B2CBA">
        <w:t>.</w:t>
      </w:r>
    </w:p>
    <w:p w14:paraId="20C10FFA" w14:textId="653A8416" w:rsidR="0018061F" w:rsidRPr="00394AE8" w:rsidRDefault="0018061F" w:rsidP="009C2676">
      <w:pPr>
        <w:pStyle w:val="ListParagraph"/>
        <w:widowControl w:val="0"/>
        <w:numPr>
          <w:ilvl w:val="0"/>
          <w:numId w:val="53"/>
        </w:numPr>
        <w:rPr>
          <w:rFonts w:eastAsiaTheme="minorHAnsi"/>
        </w:rPr>
      </w:pPr>
      <w:r w:rsidRPr="00394AE8">
        <w:lastRenderedPageBreak/>
        <w:t>A table to reflect the two consecutive years of performance data as a part of the narrative or complete the Past Effectiveness Chart (</w:t>
      </w:r>
      <w:r w:rsidRPr="009B42CD">
        <w:t xml:space="preserve">pages </w:t>
      </w:r>
      <w:r w:rsidR="00556321" w:rsidRPr="009B42CD">
        <w:t>11</w:t>
      </w:r>
      <w:r w:rsidR="0069029A" w:rsidRPr="009B42CD">
        <w:t>3</w:t>
      </w:r>
      <w:r w:rsidR="00556321" w:rsidRPr="009B42CD">
        <w:t>–11</w:t>
      </w:r>
      <w:r w:rsidR="0069029A" w:rsidRPr="009B42CD">
        <w:t>4</w:t>
      </w:r>
      <w:r w:rsidRPr="009B42CD">
        <w:t>).</w:t>
      </w:r>
      <w:r w:rsidRPr="00394AE8">
        <w:t xml:space="preserve"> If completi</w:t>
      </w:r>
      <w:r w:rsidR="00790B9A">
        <w:t>ng the Past Effectiveness Chart</w:t>
      </w:r>
      <w:r w:rsidRPr="00394AE8">
        <w:t>, reference it in your response and include t</w:t>
      </w:r>
      <w:r w:rsidR="001F5369">
        <w:t>he chart</w:t>
      </w:r>
      <w:r w:rsidRPr="00394AE8">
        <w:t xml:space="preserve"> as an appendix item.</w:t>
      </w:r>
    </w:p>
    <w:p w14:paraId="20C10FFB" w14:textId="77777777" w:rsidR="0018061F" w:rsidRPr="00394AE8" w:rsidRDefault="0018061F" w:rsidP="009C2676">
      <w:pPr>
        <w:pStyle w:val="ListParagraph"/>
        <w:widowControl w:val="0"/>
        <w:numPr>
          <w:ilvl w:val="0"/>
          <w:numId w:val="53"/>
        </w:numPr>
        <w:rPr>
          <w:rFonts w:eastAsiaTheme="minorHAnsi"/>
        </w:rPr>
      </w:pPr>
      <w:r w:rsidRPr="00394AE8">
        <w:t xml:space="preserve">The </w:t>
      </w:r>
      <w:r w:rsidRPr="00394AE8">
        <w:rPr>
          <w:rFonts w:eastAsiaTheme="minorHAnsi"/>
        </w:rPr>
        <w:t>number of individuals served during each of the selected two years.</w:t>
      </w:r>
    </w:p>
    <w:p w14:paraId="20C10FFC" w14:textId="782376CE" w:rsidR="0018061F" w:rsidRPr="00394AE8" w:rsidRDefault="0018061F" w:rsidP="009C2676">
      <w:pPr>
        <w:pStyle w:val="ListParagraph"/>
        <w:widowControl w:val="0"/>
        <w:numPr>
          <w:ilvl w:val="0"/>
          <w:numId w:val="53"/>
        </w:numPr>
        <w:rPr>
          <w:rFonts w:eastAsiaTheme="minorHAnsi"/>
        </w:rPr>
      </w:pPr>
      <w:r w:rsidRPr="00394AE8">
        <w:t>The timeframe of the data (e.g., January 2015–December 2015, August 2015–July 2016).</w:t>
      </w:r>
    </w:p>
    <w:p w14:paraId="20C10FFD" w14:textId="77777777" w:rsidR="0018061F" w:rsidRPr="00394AE8" w:rsidRDefault="0018061F" w:rsidP="0018061F"/>
    <w:p w14:paraId="20C10FFE" w14:textId="45EFA500" w:rsidR="0018061F" w:rsidRPr="00394AE8" w:rsidRDefault="0018061F" w:rsidP="0018061F">
      <w:pPr>
        <w:rPr>
          <w:szCs w:val="20"/>
        </w:rPr>
      </w:pPr>
      <w:r w:rsidRPr="00394AE8">
        <w:rPr>
          <w:b/>
          <w:szCs w:val="20"/>
        </w:rPr>
        <w:t>3.c.</w:t>
      </w:r>
      <w:r w:rsidRPr="00394AE8">
        <w:rPr>
          <w:szCs w:val="20"/>
        </w:rPr>
        <w:t xml:space="preserve"> Discuss how the applicant organization has assisted eligible </w:t>
      </w:r>
      <w:r w:rsidR="009454FF">
        <w:rPr>
          <w:szCs w:val="20"/>
        </w:rPr>
        <w:t>ELLs</w:t>
      </w:r>
      <w:r w:rsidRPr="00394AE8">
        <w:rPr>
          <w:szCs w:val="20"/>
        </w:rPr>
        <w:t xml:space="preserve"> in successfully attaining a high school diploma or equivalent and transitioning to postsecondary and/or employment. As a part of your explanation, provide the following: </w:t>
      </w:r>
    </w:p>
    <w:p w14:paraId="20C10FFF" w14:textId="77777777" w:rsidR="0018061F" w:rsidRPr="00394AE8" w:rsidRDefault="0018061F" w:rsidP="009C2676">
      <w:pPr>
        <w:pStyle w:val="ListParagraph"/>
        <w:numPr>
          <w:ilvl w:val="0"/>
          <w:numId w:val="55"/>
        </w:numPr>
        <w:rPr>
          <w:szCs w:val="20"/>
        </w:rPr>
      </w:pPr>
      <w:r w:rsidRPr="00394AE8">
        <w:rPr>
          <w:szCs w:val="20"/>
        </w:rPr>
        <w:t>Two consecutive years of performance data (within the previous five years) on the outcomes of participants, particularly eligible individuals who have low levels of literacy, related to</w:t>
      </w:r>
    </w:p>
    <w:p w14:paraId="20C11000" w14:textId="77777777" w:rsidR="0018061F" w:rsidRPr="00394AE8" w:rsidRDefault="0018061F" w:rsidP="009C2676">
      <w:pPr>
        <w:widowControl w:val="0"/>
        <w:numPr>
          <w:ilvl w:val="0"/>
          <w:numId w:val="56"/>
        </w:numPr>
        <w:spacing w:after="200"/>
        <w:contextualSpacing/>
      </w:pPr>
      <w:r w:rsidRPr="00394AE8">
        <w:t xml:space="preserve">employment, </w:t>
      </w:r>
    </w:p>
    <w:p w14:paraId="20C11001" w14:textId="77777777" w:rsidR="0018061F" w:rsidRPr="00394AE8" w:rsidRDefault="0018061F" w:rsidP="009C2676">
      <w:pPr>
        <w:widowControl w:val="0"/>
        <w:numPr>
          <w:ilvl w:val="0"/>
          <w:numId w:val="56"/>
        </w:numPr>
        <w:spacing w:after="200"/>
        <w:contextualSpacing/>
      </w:pPr>
      <w:r w:rsidRPr="00394AE8">
        <w:t xml:space="preserve">attainment of secondary school diploma or its recognized equivalent, and </w:t>
      </w:r>
    </w:p>
    <w:p w14:paraId="20C11002" w14:textId="77777777" w:rsidR="0018061F" w:rsidRPr="00394AE8" w:rsidRDefault="0018061F" w:rsidP="009C2676">
      <w:pPr>
        <w:widowControl w:val="0"/>
        <w:numPr>
          <w:ilvl w:val="0"/>
          <w:numId w:val="56"/>
        </w:numPr>
        <w:contextualSpacing/>
      </w:pPr>
      <w:r w:rsidRPr="00394AE8">
        <w:t>transition to postsecondary education and training.</w:t>
      </w:r>
    </w:p>
    <w:p w14:paraId="20C11003" w14:textId="6B069004" w:rsidR="0018061F" w:rsidRPr="00394AE8" w:rsidRDefault="0018061F" w:rsidP="009C2676">
      <w:pPr>
        <w:pStyle w:val="ListParagraph"/>
        <w:widowControl w:val="0"/>
        <w:numPr>
          <w:ilvl w:val="0"/>
          <w:numId w:val="53"/>
        </w:numPr>
        <w:rPr>
          <w:rFonts w:eastAsiaTheme="minorHAnsi"/>
        </w:rPr>
      </w:pPr>
      <w:r w:rsidRPr="00394AE8">
        <w:t xml:space="preserve">A table to reflect two consecutive years of performance data as a part of the narrative or complete the Past Effectiveness Chart (pages </w:t>
      </w:r>
      <w:r w:rsidRPr="009B42CD">
        <w:t>11</w:t>
      </w:r>
      <w:r w:rsidR="0069029A" w:rsidRPr="009B42CD">
        <w:t>3</w:t>
      </w:r>
      <w:r w:rsidRPr="009B42CD">
        <w:rPr>
          <w:rFonts w:ascii="Calibri" w:hAnsi="Calibri"/>
        </w:rPr>
        <w:t>–</w:t>
      </w:r>
      <w:r w:rsidRPr="009B42CD">
        <w:t>11</w:t>
      </w:r>
      <w:r w:rsidR="0069029A" w:rsidRPr="009B42CD">
        <w:t>4</w:t>
      </w:r>
      <w:r w:rsidRPr="00394AE8">
        <w:t xml:space="preserve">). If completing the Past Effectiveness Chart, reference it in your response and include </w:t>
      </w:r>
      <w:r w:rsidR="001F5369">
        <w:t>the chart</w:t>
      </w:r>
      <w:r w:rsidRPr="00394AE8">
        <w:t xml:space="preserve"> as an appendix item.</w:t>
      </w:r>
    </w:p>
    <w:p w14:paraId="20C11004" w14:textId="77777777" w:rsidR="0018061F" w:rsidRPr="00394AE8" w:rsidRDefault="0018061F" w:rsidP="009C2676">
      <w:pPr>
        <w:pStyle w:val="ListParagraph"/>
        <w:widowControl w:val="0"/>
        <w:numPr>
          <w:ilvl w:val="0"/>
          <w:numId w:val="53"/>
        </w:numPr>
        <w:rPr>
          <w:rFonts w:eastAsiaTheme="minorHAnsi"/>
        </w:rPr>
      </w:pPr>
      <w:r w:rsidRPr="00394AE8">
        <w:t xml:space="preserve">The </w:t>
      </w:r>
      <w:r w:rsidRPr="00394AE8">
        <w:rPr>
          <w:rFonts w:eastAsiaTheme="minorHAnsi"/>
        </w:rPr>
        <w:t>number of individuals served during each of the selected two years.</w:t>
      </w:r>
    </w:p>
    <w:p w14:paraId="20C11005" w14:textId="06FFF1FA" w:rsidR="0018061F" w:rsidRPr="00394AE8" w:rsidRDefault="0018061F" w:rsidP="009C2676">
      <w:pPr>
        <w:pStyle w:val="ListParagraph"/>
        <w:numPr>
          <w:ilvl w:val="0"/>
          <w:numId w:val="53"/>
        </w:numPr>
      </w:pPr>
      <w:r w:rsidRPr="00394AE8">
        <w:t>The timeframe of the data (e.g., January 2015–December 2015, August 2015–July 2016).</w:t>
      </w:r>
    </w:p>
    <w:p w14:paraId="20C11006" w14:textId="77777777" w:rsidR="0018061F" w:rsidRDefault="0018061F" w:rsidP="0018061F"/>
    <w:p w14:paraId="20C11007" w14:textId="2F8A807E" w:rsidR="00E656ED" w:rsidRDefault="00E656ED" w:rsidP="0018061F">
      <w:r w:rsidRPr="0015306D">
        <w:rPr>
          <w:b/>
        </w:rPr>
        <w:t>3.</w:t>
      </w:r>
      <w:r w:rsidR="00394AE8">
        <w:rPr>
          <w:b/>
        </w:rPr>
        <w:t>d.</w:t>
      </w:r>
      <w:r w:rsidR="0018061F">
        <w:rPr>
          <w:b/>
        </w:rPr>
        <w:t xml:space="preserve"> </w:t>
      </w:r>
      <w:r>
        <w:t xml:space="preserve">Describe how the </w:t>
      </w:r>
      <w:r w:rsidR="00790B9A" w:rsidRPr="00394AE8">
        <w:rPr>
          <w:szCs w:val="20"/>
        </w:rPr>
        <w:t>applicant organization</w:t>
      </w:r>
      <w:r>
        <w:t xml:space="preserve"> measures </w:t>
      </w:r>
      <w:r w:rsidR="006453B1">
        <w:t xml:space="preserve">the target population’s </w:t>
      </w:r>
      <w:r>
        <w:t>educational performance and student transition into postsecondary education, training, and/or the workforce</w:t>
      </w:r>
      <w:r w:rsidR="00866778">
        <w:t>.</w:t>
      </w:r>
    </w:p>
    <w:p w14:paraId="20C11008" w14:textId="77777777" w:rsidR="00E656ED" w:rsidRDefault="00E656ED" w:rsidP="00E865F1">
      <w:pPr>
        <w:ind w:left="720" w:hanging="720"/>
      </w:pPr>
    </w:p>
    <w:p w14:paraId="20C11009" w14:textId="77777777" w:rsidR="00E865F1" w:rsidRPr="00EE7BD6" w:rsidRDefault="003C4882" w:rsidP="00EE7BD6">
      <w:pPr>
        <w:rPr>
          <w:u w:val="single"/>
        </w:rPr>
      </w:pPr>
      <w:bookmarkStart w:id="84" w:name="_Toc485204048"/>
      <w:r w:rsidRPr="00EE7BD6">
        <w:rPr>
          <w:u w:val="single"/>
        </w:rPr>
        <w:t>C</w:t>
      </w:r>
      <w:r w:rsidR="00E865F1" w:rsidRPr="00EE7BD6">
        <w:rPr>
          <w:u w:val="single"/>
        </w:rPr>
        <w:t>onsideration 4. One-Stop System Alignment</w:t>
      </w:r>
      <w:bookmarkEnd w:id="84"/>
    </w:p>
    <w:p w14:paraId="20C1100A" w14:textId="77777777" w:rsidR="00A33238" w:rsidRDefault="00A33238" w:rsidP="00E865F1">
      <w:pPr>
        <w:spacing w:after="200"/>
        <w:ind w:right="720"/>
        <w:contextualSpacing/>
        <w:rPr>
          <w:rFonts w:eastAsiaTheme="minorHAnsi"/>
        </w:rPr>
      </w:pPr>
    </w:p>
    <w:p w14:paraId="20C1100B" w14:textId="6D42BCA6" w:rsidR="00E865F1" w:rsidRPr="007C0F04" w:rsidRDefault="00E865F1" w:rsidP="00E865F1">
      <w:pPr>
        <w:spacing w:after="200"/>
        <w:ind w:right="720"/>
        <w:contextualSpacing/>
        <w:rPr>
          <w:rFonts w:eastAsiaTheme="minorHAnsi"/>
        </w:rPr>
      </w:pPr>
      <w:r w:rsidRPr="007C0F04">
        <w:rPr>
          <w:rFonts w:eastAsiaTheme="minorHAnsi"/>
        </w:rPr>
        <w:t>The SCDE will consider the extent to which the applicant/eligible provider demonstrates alignment between proposed activities and services and the strategy and goals of the local plan under</w:t>
      </w:r>
      <w:r w:rsidR="00790B9A">
        <w:rPr>
          <w:rFonts w:eastAsiaTheme="minorHAnsi"/>
        </w:rPr>
        <w:t xml:space="preserve"> the</w:t>
      </w:r>
      <w:r w:rsidRPr="007C0F04">
        <w:rPr>
          <w:rFonts w:eastAsiaTheme="minorHAnsi"/>
        </w:rPr>
        <w:t xml:space="preserve"> </w:t>
      </w:r>
      <w:hyperlink r:id="rId42" w:anchor="page=42" w:history="1">
        <w:r w:rsidR="00FC6E63" w:rsidRPr="00FC6E63">
          <w:rPr>
            <w:rStyle w:val="Hyperlink"/>
            <w:rFonts w:eastAsiaTheme="minorHAnsi"/>
          </w:rPr>
          <w:t xml:space="preserve">WIOA </w:t>
        </w:r>
        <w:r w:rsidRPr="00A33238">
          <w:rPr>
            <w:rStyle w:val="Hyperlink"/>
            <w:rFonts w:eastAsiaTheme="minorHAnsi"/>
          </w:rPr>
          <w:t>section 108,</w:t>
        </w:r>
      </w:hyperlink>
      <w:r w:rsidRPr="007C0F04">
        <w:rPr>
          <w:rFonts w:eastAsiaTheme="minorHAnsi"/>
        </w:rPr>
        <w:t xml:space="preserve"> as well as the activities and services of the one-stop partners</w:t>
      </w:r>
    </w:p>
    <w:p w14:paraId="20C1100C" w14:textId="77777777" w:rsidR="00E865F1" w:rsidRDefault="00E865F1" w:rsidP="00E656ED"/>
    <w:p w14:paraId="20C1100D" w14:textId="7312A513" w:rsidR="00B930BD" w:rsidRPr="00AA7D19" w:rsidRDefault="00B930BD" w:rsidP="00B930BD">
      <w:pPr>
        <w:contextualSpacing/>
        <w:rPr>
          <w:rFonts w:eastAsiaTheme="minorHAnsi"/>
        </w:rPr>
      </w:pPr>
      <w:r w:rsidRPr="00A71456">
        <w:rPr>
          <w:rFonts w:eastAsiaTheme="minorHAnsi"/>
          <w:b/>
        </w:rPr>
        <w:t>4.a.</w:t>
      </w:r>
      <w:r w:rsidRPr="00A71456">
        <w:rPr>
          <w:rFonts w:eastAsiaTheme="minorHAnsi"/>
        </w:rPr>
        <w:t xml:space="preserve"> Describe</w:t>
      </w:r>
      <w:r w:rsidRPr="00996B60">
        <w:rPr>
          <w:rFonts w:eastAsiaTheme="minorHAnsi"/>
        </w:rPr>
        <w:t xml:space="preserve"> how the</w:t>
      </w:r>
      <w:r>
        <w:rPr>
          <w:rFonts w:eastAsiaTheme="minorHAnsi"/>
        </w:rPr>
        <w:t xml:space="preserve"> </w:t>
      </w:r>
      <w:r w:rsidR="00394AE8">
        <w:rPr>
          <w:rFonts w:eastAsiaTheme="minorHAnsi"/>
        </w:rPr>
        <w:t>applicant</w:t>
      </w:r>
      <w:r w:rsidR="00A477CC">
        <w:rPr>
          <w:rFonts w:eastAsiaTheme="minorHAnsi"/>
        </w:rPr>
        <w:t>’s</w:t>
      </w:r>
      <w:r w:rsidR="00394AE8">
        <w:rPr>
          <w:rFonts w:eastAsiaTheme="minorHAnsi"/>
        </w:rPr>
        <w:t xml:space="preserve"> activities and services to eligible ES</w:t>
      </w:r>
      <w:r w:rsidR="00093368">
        <w:rPr>
          <w:rFonts w:eastAsiaTheme="minorHAnsi"/>
        </w:rPr>
        <w:t>L</w:t>
      </w:r>
      <w:r w:rsidR="00394AE8">
        <w:rPr>
          <w:rFonts w:eastAsiaTheme="minorHAnsi"/>
        </w:rPr>
        <w:t xml:space="preserve"> students</w:t>
      </w:r>
      <w:r w:rsidRPr="00996B60">
        <w:rPr>
          <w:rFonts w:eastAsiaTheme="minorHAnsi"/>
        </w:rPr>
        <w:t xml:space="preserve"> </w:t>
      </w:r>
      <w:r w:rsidR="00A477CC">
        <w:rPr>
          <w:rFonts w:eastAsiaTheme="minorHAnsi"/>
        </w:rPr>
        <w:t xml:space="preserve">will </w:t>
      </w:r>
      <w:r w:rsidRPr="00996B60">
        <w:rPr>
          <w:rFonts w:eastAsiaTheme="minorHAnsi"/>
        </w:rPr>
        <w:t xml:space="preserve">align with </w:t>
      </w:r>
      <w:r>
        <w:rPr>
          <w:rFonts w:eastAsiaTheme="minorHAnsi"/>
        </w:rPr>
        <w:t xml:space="preserve">the </w:t>
      </w:r>
      <w:r w:rsidRPr="00996B60">
        <w:rPr>
          <w:rFonts w:eastAsiaTheme="minorHAnsi"/>
        </w:rPr>
        <w:t xml:space="preserve">strategies and goals </w:t>
      </w:r>
      <w:r>
        <w:rPr>
          <w:rFonts w:eastAsiaTheme="minorHAnsi"/>
        </w:rPr>
        <w:t>of the</w:t>
      </w:r>
      <w:r w:rsidRPr="00996B60">
        <w:rPr>
          <w:rFonts w:eastAsiaTheme="minorHAnsi"/>
        </w:rPr>
        <w:t xml:space="preserve"> </w:t>
      </w:r>
      <w:r>
        <w:rPr>
          <w:rFonts w:eastAsiaTheme="minorHAnsi"/>
        </w:rPr>
        <w:t xml:space="preserve">local workforce development board’s </w:t>
      </w:r>
      <w:r w:rsidRPr="00996B60">
        <w:rPr>
          <w:rFonts w:eastAsiaTheme="minorHAnsi"/>
        </w:rPr>
        <w:t>plan</w:t>
      </w:r>
      <w:r>
        <w:rPr>
          <w:rFonts w:eastAsiaTheme="minorHAnsi"/>
        </w:rPr>
        <w:t xml:space="preserve"> and the</w:t>
      </w:r>
      <w:r w:rsidRPr="00996B60">
        <w:rPr>
          <w:rFonts w:eastAsiaTheme="minorHAnsi"/>
        </w:rPr>
        <w:t xml:space="preserve"> activities and services </w:t>
      </w:r>
      <w:r>
        <w:rPr>
          <w:rFonts w:eastAsiaTheme="minorHAnsi"/>
        </w:rPr>
        <w:t>of local SC Work Center(s), core</w:t>
      </w:r>
      <w:r w:rsidRPr="00996B60">
        <w:rPr>
          <w:rFonts w:eastAsiaTheme="minorHAnsi"/>
        </w:rPr>
        <w:t xml:space="preserve"> partners</w:t>
      </w:r>
      <w:r>
        <w:rPr>
          <w:rFonts w:eastAsiaTheme="minorHAnsi"/>
        </w:rPr>
        <w:t xml:space="preserve">, and any additional one-stop partners. At a minimum, applicants should align the proposed program with the activities and services </w:t>
      </w:r>
      <w:r w:rsidRPr="002C1983">
        <w:rPr>
          <w:rFonts w:eastAsiaTheme="minorHAnsi"/>
        </w:rPr>
        <w:t>of the core partners. Complete the Partners and Partnership C</w:t>
      </w:r>
      <w:r>
        <w:rPr>
          <w:rFonts w:eastAsiaTheme="minorHAnsi"/>
        </w:rPr>
        <w:t>o</w:t>
      </w:r>
      <w:r w:rsidRPr="002C1983">
        <w:rPr>
          <w:rFonts w:eastAsiaTheme="minorHAnsi"/>
        </w:rPr>
        <w:t>or</w:t>
      </w:r>
      <w:r>
        <w:rPr>
          <w:rFonts w:eastAsiaTheme="minorHAnsi"/>
        </w:rPr>
        <w:t>d</w:t>
      </w:r>
      <w:r w:rsidRPr="002C1983">
        <w:rPr>
          <w:rFonts w:eastAsiaTheme="minorHAnsi"/>
        </w:rPr>
        <w:t>in</w:t>
      </w:r>
      <w:r>
        <w:rPr>
          <w:rFonts w:eastAsiaTheme="minorHAnsi"/>
        </w:rPr>
        <w:t>ation</w:t>
      </w:r>
      <w:r w:rsidRPr="002C1983">
        <w:rPr>
          <w:rFonts w:eastAsiaTheme="minorHAnsi"/>
        </w:rPr>
        <w:t xml:space="preserve"> Chart (</w:t>
      </w:r>
      <w:r>
        <w:rPr>
          <w:rFonts w:eastAsiaTheme="minorHAnsi"/>
        </w:rPr>
        <w:t xml:space="preserve">on </w:t>
      </w:r>
      <w:r w:rsidRPr="002C1983">
        <w:rPr>
          <w:rFonts w:eastAsiaTheme="minorHAnsi"/>
        </w:rPr>
        <w:t>page</w:t>
      </w:r>
      <w:r w:rsidR="00C9133D">
        <w:rPr>
          <w:rFonts w:eastAsiaTheme="minorHAnsi"/>
        </w:rPr>
        <w:t>s</w:t>
      </w:r>
      <w:r w:rsidRPr="002C1983">
        <w:rPr>
          <w:rFonts w:eastAsiaTheme="minorHAnsi"/>
        </w:rPr>
        <w:t xml:space="preserve"> </w:t>
      </w:r>
      <w:r w:rsidR="00556321" w:rsidRPr="009B42CD">
        <w:rPr>
          <w:rFonts w:eastAsiaTheme="minorHAnsi"/>
        </w:rPr>
        <w:t>11</w:t>
      </w:r>
      <w:r w:rsidR="0069029A" w:rsidRPr="009B42CD">
        <w:rPr>
          <w:rFonts w:eastAsiaTheme="minorHAnsi"/>
        </w:rPr>
        <w:t>6</w:t>
      </w:r>
      <w:r w:rsidR="00556321" w:rsidRPr="009B42CD">
        <w:rPr>
          <w:rFonts w:eastAsiaTheme="minorHAnsi"/>
        </w:rPr>
        <w:t>–11</w:t>
      </w:r>
      <w:r w:rsidR="0069029A" w:rsidRPr="009B42CD">
        <w:rPr>
          <w:rFonts w:eastAsiaTheme="minorHAnsi"/>
        </w:rPr>
        <w:t>7</w:t>
      </w:r>
      <w:r w:rsidRPr="002C1983">
        <w:rPr>
          <w:rFonts w:eastAsiaTheme="minorHAnsi"/>
        </w:rPr>
        <w:t xml:space="preserve">) to indicate partners and collaborative efforts that have been established or will be established with partners to meet mutual goals and strategies. </w:t>
      </w:r>
      <w:r w:rsidR="00C9133D">
        <w:rPr>
          <w:rFonts w:eastAsiaTheme="minorHAnsi"/>
        </w:rPr>
        <w:t>Include l</w:t>
      </w:r>
      <w:r w:rsidR="00C9133D" w:rsidRPr="002C1983">
        <w:rPr>
          <w:rFonts w:eastAsiaTheme="minorHAnsi"/>
        </w:rPr>
        <w:t>etters of</w:t>
      </w:r>
      <w:r w:rsidRPr="002C1983">
        <w:rPr>
          <w:rFonts w:eastAsiaTheme="minorHAnsi"/>
        </w:rPr>
        <w:t xml:space="preserve"> commitment or MOUs/MOAs (first page and signature page</w:t>
      </w:r>
      <w:r w:rsidR="00C9133D">
        <w:rPr>
          <w:rFonts w:eastAsiaTheme="minorHAnsi"/>
        </w:rPr>
        <w:t xml:space="preserve"> only)</w:t>
      </w:r>
      <w:r>
        <w:rPr>
          <w:rFonts w:eastAsiaTheme="minorHAnsi"/>
        </w:rPr>
        <w:t xml:space="preserve"> in the appendix. </w:t>
      </w:r>
    </w:p>
    <w:p w14:paraId="20C1100E" w14:textId="77777777" w:rsidR="00B930BD" w:rsidRPr="00996B60" w:rsidRDefault="00B930BD" w:rsidP="00B930BD">
      <w:pPr>
        <w:spacing w:after="200"/>
        <w:contextualSpacing/>
        <w:rPr>
          <w:rFonts w:eastAsiaTheme="minorHAnsi"/>
        </w:rPr>
      </w:pPr>
    </w:p>
    <w:p w14:paraId="20C1100F" w14:textId="3E4790EF" w:rsidR="000C3213" w:rsidRPr="00062659" w:rsidRDefault="00093368" w:rsidP="003208E9">
      <w:r>
        <w:rPr>
          <w:b/>
        </w:rPr>
        <w:t>4.</w:t>
      </w:r>
      <w:r w:rsidR="00861FDC">
        <w:rPr>
          <w:b/>
        </w:rPr>
        <w:t>b</w:t>
      </w:r>
      <w:r w:rsidR="000C3213" w:rsidRPr="000C3213">
        <w:rPr>
          <w:b/>
        </w:rPr>
        <w:t>.</w:t>
      </w:r>
      <w:r w:rsidR="003208E9">
        <w:rPr>
          <w:b/>
        </w:rPr>
        <w:t xml:space="preserve"> </w:t>
      </w:r>
      <w:r w:rsidR="000C3213">
        <w:t>Explain your program’s process</w:t>
      </w:r>
      <w:r w:rsidR="00A477CC">
        <w:t>es and procedures</w:t>
      </w:r>
      <w:r w:rsidR="000C3213">
        <w:t xml:space="preserve"> for promoting and implementing student concurrent enrollment in</w:t>
      </w:r>
      <w:r w:rsidR="00D73DD4">
        <w:t xml:space="preserve"> the</w:t>
      </w:r>
      <w:r w:rsidR="000C3213">
        <w:t xml:space="preserve"> WIOA Title </w:t>
      </w:r>
      <w:r w:rsidR="003208E9">
        <w:t>I</w:t>
      </w:r>
      <w:r w:rsidR="000C3213">
        <w:t xml:space="preserve"> programs and activities as it relates to the E</w:t>
      </w:r>
      <w:r w:rsidR="00C47245">
        <w:t>SL</w:t>
      </w:r>
      <w:r w:rsidR="000C3213">
        <w:t xml:space="preserve"> student population.</w:t>
      </w:r>
      <w:r w:rsidR="00861FDC">
        <w:t xml:space="preserve"> </w:t>
      </w:r>
      <w:r w:rsidR="00861FDC" w:rsidRPr="00394AE8">
        <w:rPr>
          <w:rFonts w:eastAsiaTheme="minorHAnsi"/>
        </w:rPr>
        <w:t>Include how your organization will coordinate the referral, intake, and orientation of eligible participants into core partner programs.</w:t>
      </w:r>
    </w:p>
    <w:p w14:paraId="20C11010" w14:textId="77777777" w:rsidR="00B930BD" w:rsidRDefault="00B930BD">
      <w:pPr>
        <w:rPr>
          <w:rFonts w:eastAsia="Times"/>
          <w:szCs w:val="20"/>
          <w:u w:val="single"/>
        </w:rPr>
      </w:pPr>
      <w:bookmarkStart w:id="85" w:name="_Toc485204049"/>
    </w:p>
    <w:p w14:paraId="20C11011" w14:textId="7CF36C9B" w:rsidR="00E865F1" w:rsidRPr="00EE7BD6" w:rsidRDefault="00E865F1" w:rsidP="00EE7BD6">
      <w:pPr>
        <w:rPr>
          <w:u w:val="single"/>
        </w:rPr>
      </w:pPr>
      <w:r w:rsidRPr="00EE7BD6">
        <w:rPr>
          <w:u w:val="single"/>
        </w:rPr>
        <w:t>Considerations 5. &amp; 6</w:t>
      </w:r>
      <w:r w:rsidR="00102105">
        <w:rPr>
          <w:u w:val="single"/>
        </w:rPr>
        <w:t xml:space="preserve">. </w:t>
      </w:r>
      <w:r w:rsidRPr="00EE7BD6">
        <w:rPr>
          <w:u w:val="single"/>
        </w:rPr>
        <w:t>Evidence-Based Instructional Practices</w:t>
      </w:r>
      <w:bookmarkEnd w:id="85"/>
    </w:p>
    <w:p w14:paraId="20C11012" w14:textId="77777777" w:rsidR="00B930BD" w:rsidRDefault="00B930BD" w:rsidP="00E865F1">
      <w:pPr>
        <w:spacing w:after="200"/>
        <w:contextualSpacing/>
        <w:rPr>
          <w:rFonts w:eastAsiaTheme="minorHAnsi"/>
        </w:rPr>
      </w:pPr>
    </w:p>
    <w:p w14:paraId="20C11013" w14:textId="77777777" w:rsidR="00E865F1" w:rsidRPr="007C0F04" w:rsidRDefault="00E865F1" w:rsidP="00E865F1">
      <w:pPr>
        <w:spacing w:after="200"/>
        <w:contextualSpacing/>
        <w:rPr>
          <w:rFonts w:eastAsiaTheme="minorHAnsi" w:cstheme="minorBidi"/>
          <w:szCs w:val="22"/>
        </w:rPr>
      </w:pPr>
      <w:r w:rsidRPr="007C0F04">
        <w:rPr>
          <w:rFonts w:eastAsiaTheme="minorHAnsi"/>
        </w:rPr>
        <w:t xml:space="preserve">The SCDE will consider </w:t>
      </w:r>
      <w:r w:rsidRPr="007C0F04">
        <w:rPr>
          <w:rFonts w:eastAsiaTheme="minorHAnsi" w:cstheme="minorBidi"/>
          <w:szCs w:val="22"/>
        </w:rPr>
        <w:t xml:space="preserve">whether the applicant’s/eligible provider’s program— </w:t>
      </w:r>
    </w:p>
    <w:p w14:paraId="20C11014" w14:textId="77777777" w:rsidR="00E865F1" w:rsidRPr="007C0F04" w:rsidRDefault="00E865F1" w:rsidP="009C2676">
      <w:pPr>
        <w:numPr>
          <w:ilvl w:val="0"/>
          <w:numId w:val="21"/>
        </w:numPr>
        <w:spacing w:after="200"/>
        <w:ind w:left="720"/>
        <w:contextualSpacing/>
        <w:rPr>
          <w:rFonts w:eastAsiaTheme="minorHAnsi" w:cstheme="minorBidi"/>
          <w:szCs w:val="22"/>
        </w:rPr>
      </w:pPr>
      <w:r w:rsidRPr="007C0F04">
        <w:rPr>
          <w:rFonts w:eastAsiaTheme="minorHAnsi" w:cstheme="minorBidi"/>
          <w:szCs w:val="22"/>
        </w:rPr>
        <w:t xml:space="preserve">is of sufficient intensity and quality, and based on the most rigorous research available so that participants achieve substantial learning gains; and </w:t>
      </w:r>
    </w:p>
    <w:p w14:paraId="20C11015" w14:textId="77777777" w:rsidR="00E865F1" w:rsidRDefault="00E865F1" w:rsidP="009C2676">
      <w:pPr>
        <w:numPr>
          <w:ilvl w:val="0"/>
          <w:numId w:val="21"/>
        </w:numPr>
        <w:spacing w:after="200"/>
        <w:ind w:left="720"/>
        <w:contextualSpacing/>
        <w:rPr>
          <w:rFonts w:eastAsiaTheme="minorHAnsi" w:cstheme="minorBidi"/>
          <w:szCs w:val="22"/>
        </w:rPr>
      </w:pPr>
      <w:r w:rsidRPr="007C0F04">
        <w:rPr>
          <w:rFonts w:eastAsiaTheme="minorHAnsi" w:cstheme="minorBidi"/>
          <w:szCs w:val="22"/>
        </w:rPr>
        <w:t>uses instructional practices that include the essential components of reading instruction.</w:t>
      </w:r>
    </w:p>
    <w:p w14:paraId="20C11016" w14:textId="77777777" w:rsidR="00E865F1" w:rsidRPr="007C0F04" w:rsidRDefault="00E865F1" w:rsidP="00E865F1">
      <w:pPr>
        <w:spacing w:after="200"/>
        <w:contextualSpacing/>
        <w:rPr>
          <w:rFonts w:eastAsiaTheme="minorHAnsi" w:cstheme="minorBidi"/>
          <w:szCs w:val="22"/>
        </w:rPr>
      </w:pPr>
    </w:p>
    <w:p w14:paraId="20C11017" w14:textId="77777777" w:rsidR="00E865F1" w:rsidRPr="007C0F04" w:rsidRDefault="00E865F1" w:rsidP="00E865F1">
      <w:pPr>
        <w:spacing w:after="200"/>
        <w:contextualSpacing/>
        <w:rPr>
          <w:rFonts w:eastAsiaTheme="minorHAnsi" w:cstheme="minorBidi"/>
          <w:szCs w:val="22"/>
        </w:rPr>
      </w:pPr>
      <w:r w:rsidRPr="007C0F04">
        <w:rPr>
          <w:rFonts w:eastAsiaTheme="minorHAnsi"/>
        </w:rPr>
        <w:t xml:space="preserve">The SCDE will consider </w:t>
      </w:r>
      <w:r w:rsidRPr="007C0F04">
        <w:rPr>
          <w:rFonts w:eastAsiaTheme="minorHAnsi" w:cstheme="minorBidi"/>
          <w:szCs w:val="22"/>
        </w:rPr>
        <w:t xml:space="preserve">whether the applicant’s/eligible provider’s activities, including whether reading, writing, speaking, mathematics, and English language acquisition instruction delivered by the eligible provider, are based on the best practices derived from the most rigorous research available and appropriate, including scientifically valid research and effective educational practice. </w:t>
      </w:r>
    </w:p>
    <w:p w14:paraId="20C11018" w14:textId="77777777" w:rsidR="00E865F1" w:rsidRPr="009A78CE" w:rsidRDefault="00E865F1" w:rsidP="0060772D"/>
    <w:p w14:paraId="20C11019" w14:textId="53D32F20" w:rsidR="00840DE2" w:rsidRDefault="000C3213" w:rsidP="00B930BD">
      <w:r w:rsidRPr="00B50A29">
        <w:rPr>
          <w:b/>
        </w:rPr>
        <w:t>5</w:t>
      </w:r>
      <w:r w:rsidR="0042700F">
        <w:rPr>
          <w:b/>
        </w:rPr>
        <w:t>.</w:t>
      </w:r>
      <w:r w:rsidR="00680252">
        <w:rPr>
          <w:b/>
        </w:rPr>
        <w:t xml:space="preserve"> </w:t>
      </w:r>
      <w:r w:rsidRPr="00B50A29">
        <w:rPr>
          <w:b/>
        </w:rPr>
        <w:t>&amp;</w:t>
      </w:r>
      <w:r w:rsidR="00680252">
        <w:rPr>
          <w:b/>
        </w:rPr>
        <w:t xml:space="preserve"> </w:t>
      </w:r>
      <w:r w:rsidRPr="00B50A29">
        <w:rPr>
          <w:b/>
        </w:rPr>
        <w:t>6.</w:t>
      </w:r>
      <w:r w:rsidR="00B50A29">
        <w:rPr>
          <w:b/>
        </w:rPr>
        <w:t>a</w:t>
      </w:r>
      <w:r w:rsidRPr="00B50A29">
        <w:rPr>
          <w:b/>
        </w:rPr>
        <w:t>.</w:t>
      </w:r>
      <w:r w:rsidR="00B930BD">
        <w:rPr>
          <w:b/>
        </w:rPr>
        <w:t xml:space="preserve"> </w:t>
      </w:r>
      <w:r w:rsidR="00196834">
        <w:t>Describe how the proposed program design and schedule is of sufficient intensity (hours per week) and duration (number of weeks) to promote substantial learning gains of participants.</w:t>
      </w:r>
    </w:p>
    <w:p w14:paraId="20C1101A" w14:textId="77777777" w:rsidR="00093368" w:rsidRDefault="00093368" w:rsidP="00B930BD"/>
    <w:p w14:paraId="20C1101B" w14:textId="2A47BEBF" w:rsidR="00093368" w:rsidRDefault="00093368" w:rsidP="00093368">
      <w:r w:rsidRPr="0015306D">
        <w:rPr>
          <w:b/>
        </w:rPr>
        <w:t>5</w:t>
      </w:r>
      <w:r w:rsidR="0042700F">
        <w:rPr>
          <w:b/>
        </w:rPr>
        <w:t>.</w:t>
      </w:r>
      <w:r w:rsidR="00680252">
        <w:rPr>
          <w:b/>
        </w:rPr>
        <w:t xml:space="preserve"> </w:t>
      </w:r>
      <w:r>
        <w:rPr>
          <w:b/>
        </w:rPr>
        <w:t>&amp;</w:t>
      </w:r>
      <w:r w:rsidR="00680252">
        <w:rPr>
          <w:b/>
        </w:rPr>
        <w:t xml:space="preserve"> </w:t>
      </w:r>
      <w:r>
        <w:rPr>
          <w:b/>
        </w:rPr>
        <w:t>6</w:t>
      </w:r>
      <w:r w:rsidRPr="0015306D">
        <w:rPr>
          <w:b/>
        </w:rPr>
        <w:t>.</w:t>
      </w:r>
      <w:r>
        <w:rPr>
          <w:b/>
        </w:rPr>
        <w:t>b.</w:t>
      </w:r>
      <w:r>
        <w:t xml:space="preserve"> Demonstrate that a variety of class opportunities</w:t>
      </w:r>
      <w:r w:rsidR="00C60DF9">
        <w:t xml:space="preserve"> </w:t>
      </w:r>
      <w:r>
        <w:t xml:space="preserve">will be available </w:t>
      </w:r>
      <w:r w:rsidR="00861FDC">
        <w:t xml:space="preserve">by </w:t>
      </w:r>
      <w:r>
        <w:t>complet</w:t>
      </w:r>
      <w:r w:rsidR="00861FDC">
        <w:t>ing</w:t>
      </w:r>
      <w:r>
        <w:t xml:space="preserve"> the </w:t>
      </w:r>
      <w:r w:rsidR="00961694" w:rsidRPr="005D129B">
        <w:t xml:space="preserve">Weekly </w:t>
      </w:r>
      <w:r w:rsidRPr="005D129B">
        <w:t xml:space="preserve">Schedule (see </w:t>
      </w:r>
      <w:r w:rsidRPr="009B42CD">
        <w:t xml:space="preserve">page </w:t>
      </w:r>
      <w:r w:rsidR="00556321" w:rsidRPr="009B42CD">
        <w:t>11</w:t>
      </w:r>
      <w:r w:rsidR="0069029A" w:rsidRPr="009B42CD">
        <w:t>8</w:t>
      </w:r>
      <w:r w:rsidRPr="009B42CD">
        <w:t>). When</w:t>
      </w:r>
      <w:r w:rsidRPr="005D129B">
        <w:t xml:space="preserve"> completing the </w:t>
      </w:r>
      <w:r w:rsidR="003817DA" w:rsidRPr="005D129B">
        <w:t>template</w:t>
      </w:r>
      <w:r w:rsidRPr="009855A1">
        <w:t>,</w:t>
      </w:r>
      <w:r>
        <w:t xml:space="preserve"> include all planned class sites.</w:t>
      </w:r>
      <w:r w:rsidR="004C6F72">
        <w:t xml:space="preserve"> </w:t>
      </w:r>
      <w:r w:rsidR="00054A9D">
        <w:t>A v</w:t>
      </w:r>
      <w:r w:rsidR="004C6F72">
        <w:t>ariety of opportunities may include multiple classes/sites, specific EFL levels and/or specific skills addressed in individual classes (e.g., conversational classes, grammar-based classes, read</w:t>
      </w:r>
      <w:r w:rsidR="00900673">
        <w:t>ing</w:t>
      </w:r>
      <w:r w:rsidR="004C6F72">
        <w:t>/writing classes).</w:t>
      </w:r>
    </w:p>
    <w:p w14:paraId="20C1101C" w14:textId="77777777" w:rsidR="00093368" w:rsidRDefault="00093368" w:rsidP="00B930BD"/>
    <w:p w14:paraId="20C1101D" w14:textId="08F08E36" w:rsidR="003C4882" w:rsidRPr="003C4882" w:rsidRDefault="009C25AF" w:rsidP="009C25AF">
      <w:r w:rsidRPr="00093368">
        <w:rPr>
          <w:b/>
        </w:rPr>
        <w:t>5</w:t>
      </w:r>
      <w:r w:rsidR="0042700F">
        <w:rPr>
          <w:b/>
        </w:rPr>
        <w:t>.</w:t>
      </w:r>
      <w:r w:rsidR="00680252">
        <w:rPr>
          <w:b/>
        </w:rPr>
        <w:t xml:space="preserve"> </w:t>
      </w:r>
      <w:r w:rsidRPr="00093368">
        <w:rPr>
          <w:b/>
        </w:rPr>
        <w:t>&amp;</w:t>
      </w:r>
      <w:r w:rsidR="00680252">
        <w:rPr>
          <w:b/>
        </w:rPr>
        <w:t xml:space="preserve"> </w:t>
      </w:r>
      <w:r w:rsidRPr="00093368">
        <w:rPr>
          <w:b/>
        </w:rPr>
        <w:t>6.</w:t>
      </w:r>
      <w:r w:rsidR="00093368" w:rsidRPr="00093368">
        <w:rPr>
          <w:b/>
        </w:rPr>
        <w:t>c</w:t>
      </w:r>
      <w:r w:rsidRPr="00093368">
        <w:rPr>
          <w:b/>
        </w:rPr>
        <w:t xml:space="preserve">. </w:t>
      </w:r>
      <w:r w:rsidR="003C4882" w:rsidRPr="00093368">
        <w:t>Describe</w:t>
      </w:r>
      <w:r w:rsidR="003C4882" w:rsidRPr="003C4882">
        <w:t xml:space="preserve"> how instructional practices, curricula, and proposed program activities</w:t>
      </w:r>
      <w:r w:rsidR="003C4882">
        <w:t xml:space="preserve"> </w:t>
      </w:r>
      <w:r w:rsidR="003C4882" w:rsidRPr="003C4882">
        <w:t>will be of sufficient quality and based on best practices derived from the most rigorous, scientifically-valid research and effective educational strategies.</w:t>
      </w:r>
      <w:r w:rsidR="003C4882">
        <w:t xml:space="preserve"> I</w:t>
      </w:r>
      <w:r w:rsidR="003C4882" w:rsidRPr="003C4882">
        <w:t>nclud</w:t>
      </w:r>
      <w:r w:rsidR="003C4882">
        <w:t xml:space="preserve">e how </w:t>
      </w:r>
      <w:r w:rsidR="009454FF">
        <w:t>ELLs</w:t>
      </w:r>
      <w:r w:rsidR="003C4882">
        <w:t xml:space="preserve"> will make substantial learning gains in</w:t>
      </w:r>
      <w:r w:rsidR="003C4882" w:rsidRPr="003C4882">
        <w:t xml:space="preserve"> reading, writing, speaking, mathematics, English langua</w:t>
      </w:r>
      <w:r w:rsidR="003C4882">
        <w:t>ge acquisition</w:t>
      </w:r>
      <w:r w:rsidR="00680252">
        <w:t>,</w:t>
      </w:r>
      <w:r w:rsidR="003C4882">
        <w:t xml:space="preserve"> as well as receive instruction on the rights and r</w:t>
      </w:r>
      <w:r w:rsidR="001F3D6D">
        <w:t>esponsibilities of citizenship.</w:t>
      </w:r>
    </w:p>
    <w:p w14:paraId="20C1101E" w14:textId="77777777" w:rsidR="00BC288E" w:rsidRDefault="00BC288E" w:rsidP="002034D9"/>
    <w:p w14:paraId="20C1101F" w14:textId="29F8BC55" w:rsidR="001F3D6D" w:rsidRDefault="0042700F" w:rsidP="001F3D6D">
      <w:pPr>
        <w:spacing w:after="200"/>
        <w:contextualSpacing/>
        <w:rPr>
          <w:rFonts w:eastAsiaTheme="minorHAnsi"/>
        </w:rPr>
      </w:pPr>
      <w:r>
        <w:rPr>
          <w:rFonts w:eastAsiaTheme="minorHAnsi"/>
          <w:b/>
        </w:rPr>
        <w:t>5.</w:t>
      </w:r>
      <w:r w:rsidR="00680252">
        <w:rPr>
          <w:rFonts w:eastAsiaTheme="minorHAnsi"/>
          <w:b/>
        </w:rPr>
        <w:t xml:space="preserve"> </w:t>
      </w:r>
      <w:r>
        <w:rPr>
          <w:rFonts w:eastAsiaTheme="minorHAnsi"/>
          <w:b/>
        </w:rPr>
        <w:t>&amp;</w:t>
      </w:r>
      <w:r w:rsidR="00680252">
        <w:rPr>
          <w:rFonts w:eastAsiaTheme="minorHAnsi"/>
          <w:b/>
        </w:rPr>
        <w:t xml:space="preserve"> </w:t>
      </w:r>
      <w:r w:rsidR="001F3D6D" w:rsidRPr="00E2356F">
        <w:rPr>
          <w:rFonts w:eastAsiaTheme="minorHAnsi"/>
          <w:b/>
        </w:rPr>
        <w:t>6.d.</w:t>
      </w:r>
      <w:r w:rsidR="001F3D6D">
        <w:rPr>
          <w:rFonts w:eastAsiaTheme="minorHAnsi"/>
          <w:b/>
        </w:rPr>
        <w:t xml:space="preserve"> </w:t>
      </w:r>
      <w:r w:rsidR="001F3D6D" w:rsidRPr="00996B60">
        <w:rPr>
          <w:rFonts w:eastAsiaTheme="minorHAnsi"/>
        </w:rPr>
        <w:t xml:space="preserve">Describe the </w:t>
      </w:r>
      <w:r w:rsidR="00861FDC">
        <w:rPr>
          <w:rFonts w:eastAsiaTheme="minorHAnsi"/>
        </w:rPr>
        <w:t xml:space="preserve">criteria and </w:t>
      </w:r>
      <w:r w:rsidR="001F3D6D" w:rsidRPr="00996B60">
        <w:rPr>
          <w:rFonts w:eastAsiaTheme="minorHAnsi"/>
        </w:rPr>
        <w:t>process for evaluating program quality and instructional practices. How often will evaluations occur</w:t>
      </w:r>
      <w:r w:rsidR="001F3D6D" w:rsidRPr="000C726F">
        <w:rPr>
          <w:rFonts w:eastAsiaTheme="minorHAnsi"/>
        </w:rPr>
        <w:t>? Describe the plan for making adjustments and changes.</w:t>
      </w:r>
      <w:r w:rsidR="001F3D6D" w:rsidRPr="00996B60">
        <w:rPr>
          <w:rFonts w:eastAsiaTheme="minorHAnsi"/>
        </w:rPr>
        <w:t xml:space="preserve"> </w:t>
      </w:r>
    </w:p>
    <w:p w14:paraId="20C11020" w14:textId="77777777" w:rsidR="00EE7BD6" w:rsidRDefault="00EE7BD6">
      <w:pPr>
        <w:rPr>
          <w:rFonts w:eastAsia="Times"/>
          <w:szCs w:val="20"/>
          <w:u w:val="single"/>
        </w:rPr>
      </w:pPr>
      <w:bookmarkStart w:id="86" w:name="_Toc485204050"/>
    </w:p>
    <w:p w14:paraId="20C11021" w14:textId="77777777" w:rsidR="003B142C" w:rsidRPr="00EE7BD6" w:rsidRDefault="003B142C" w:rsidP="00EE7BD6">
      <w:pPr>
        <w:rPr>
          <w:u w:val="single"/>
        </w:rPr>
      </w:pPr>
      <w:r w:rsidRPr="00EE7BD6">
        <w:rPr>
          <w:u w:val="single"/>
        </w:rPr>
        <w:t>Consideration 7. Activities Implementation, Technology Use, and Delivery Method</w:t>
      </w:r>
      <w:bookmarkEnd w:id="86"/>
    </w:p>
    <w:p w14:paraId="20C11022" w14:textId="77777777" w:rsidR="001F3D6D" w:rsidRDefault="001F3D6D" w:rsidP="003B142C">
      <w:pPr>
        <w:spacing w:after="200"/>
        <w:ind w:right="720"/>
        <w:contextualSpacing/>
        <w:rPr>
          <w:rFonts w:eastAsiaTheme="minorHAnsi"/>
        </w:rPr>
      </w:pPr>
    </w:p>
    <w:p w14:paraId="20C11023" w14:textId="77777777" w:rsidR="003B142C" w:rsidRDefault="003B142C" w:rsidP="003B142C">
      <w:pPr>
        <w:spacing w:after="200"/>
        <w:ind w:right="720"/>
        <w:contextualSpacing/>
        <w:rPr>
          <w:rFonts w:eastAsiaTheme="minorHAnsi" w:cstheme="minorBidi"/>
          <w:szCs w:val="22"/>
        </w:rPr>
      </w:pPr>
      <w:r w:rsidRPr="008E5F85">
        <w:rPr>
          <w:rFonts w:eastAsiaTheme="minorHAnsi"/>
        </w:rPr>
        <w:t xml:space="preserve">The SCDE will consider </w:t>
      </w:r>
      <w:r w:rsidRPr="008E5F85">
        <w:rPr>
          <w:rFonts w:eastAsiaTheme="minorHAnsi" w:cstheme="minorBidi"/>
          <w:szCs w:val="22"/>
        </w:rPr>
        <w:t xml:space="preserve">whether the applicant’s/eligible provider’s activities effectively use technology, services, and delivery systems, including distance education, in a manner sufficient to increase the amount and quality of learning and how such technology, services, and systems lead to improved performance. </w:t>
      </w:r>
    </w:p>
    <w:p w14:paraId="20C11024" w14:textId="77777777" w:rsidR="009C25AF" w:rsidRDefault="009C25AF" w:rsidP="003B142C">
      <w:pPr>
        <w:spacing w:after="200"/>
        <w:ind w:right="720"/>
        <w:contextualSpacing/>
        <w:rPr>
          <w:rFonts w:eastAsiaTheme="minorHAnsi" w:cstheme="minorBidi"/>
          <w:szCs w:val="22"/>
        </w:rPr>
      </w:pPr>
    </w:p>
    <w:p w14:paraId="20C11025" w14:textId="5A078CA3" w:rsidR="009C25AF" w:rsidRPr="009C25AF" w:rsidRDefault="009C25AF" w:rsidP="009C25AF">
      <w:pPr>
        <w:spacing w:after="200"/>
        <w:ind w:right="720"/>
        <w:contextualSpacing/>
        <w:rPr>
          <w:rFonts w:eastAsiaTheme="minorHAnsi" w:cstheme="minorBidi"/>
          <w:szCs w:val="22"/>
        </w:rPr>
      </w:pPr>
      <w:r w:rsidRPr="009C25AF">
        <w:rPr>
          <w:rFonts w:eastAsiaTheme="minorHAnsi" w:cstheme="minorBidi"/>
          <w:b/>
          <w:szCs w:val="22"/>
        </w:rPr>
        <w:t>7.a.</w:t>
      </w:r>
      <w:r w:rsidRPr="009C25AF">
        <w:rPr>
          <w:rFonts w:eastAsiaTheme="minorHAnsi" w:cstheme="minorBidi"/>
          <w:szCs w:val="22"/>
        </w:rPr>
        <w:t xml:space="preserve"> Describe how your organization will effectively use technology products, tools, and resources </w:t>
      </w:r>
      <w:r>
        <w:rPr>
          <w:rFonts w:eastAsiaTheme="minorHAnsi" w:cstheme="minorBidi"/>
          <w:szCs w:val="22"/>
        </w:rPr>
        <w:t xml:space="preserve">with </w:t>
      </w:r>
      <w:r w:rsidR="009454FF">
        <w:rPr>
          <w:rFonts w:eastAsiaTheme="minorHAnsi" w:cstheme="minorBidi"/>
          <w:szCs w:val="22"/>
        </w:rPr>
        <w:t>ELLs</w:t>
      </w:r>
      <w:r>
        <w:rPr>
          <w:rFonts w:eastAsiaTheme="minorHAnsi" w:cstheme="minorBidi"/>
          <w:szCs w:val="22"/>
        </w:rPr>
        <w:t xml:space="preserve"> </w:t>
      </w:r>
      <w:r w:rsidRPr="009C25AF">
        <w:rPr>
          <w:rFonts w:eastAsiaTheme="minorHAnsi" w:cstheme="minorBidi"/>
          <w:szCs w:val="22"/>
        </w:rPr>
        <w:t>to conduct adult education and literacy activities. Address:</w:t>
      </w:r>
    </w:p>
    <w:p w14:paraId="20C11026" w14:textId="77777777" w:rsidR="009C25AF" w:rsidRPr="009C25AF" w:rsidRDefault="009C25AF" w:rsidP="009C2676">
      <w:pPr>
        <w:numPr>
          <w:ilvl w:val="0"/>
          <w:numId w:val="39"/>
        </w:numPr>
        <w:spacing w:after="200"/>
        <w:ind w:right="720"/>
        <w:contextualSpacing/>
        <w:rPr>
          <w:rFonts w:eastAsiaTheme="minorHAnsi" w:cstheme="minorBidi"/>
          <w:szCs w:val="22"/>
        </w:rPr>
      </w:pPr>
      <w:r w:rsidRPr="009C25AF">
        <w:rPr>
          <w:rFonts w:eastAsiaTheme="minorHAnsi" w:cstheme="minorBidi"/>
          <w:szCs w:val="22"/>
        </w:rPr>
        <w:t>your organization’s plan to give access to and integrate technology in</w:t>
      </w:r>
      <w:r>
        <w:rPr>
          <w:rFonts w:eastAsiaTheme="minorHAnsi" w:cstheme="minorBidi"/>
          <w:szCs w:val="22"/>
        </w:rPr>
        <w:t>to classroom instruction</w:t>
      </w:r>
      <w:r w:rsidRPr="009C25AF">
        <w:rPr>
          <w:rFonts w:eastAsiaTheme="minorHAnsi" w:cstheme="minorBidi"/>
          <w:szCs w:val="22"/>
        </w:rPr>
        <w:t xml:space="preserve"> and the adult education program;</w:t>
      </w:r>
    </w:p>
    <w:p w14:paraId="20C11027" w14:textId="77777777" w:rsidR="009C25AF" w:rsidRPr="009C25AF" w:rsidRDefault="009C25AF" w:rsidP="009C2676">
      <w:pPr>
        <w:numPr>
          <w:ilvl w:val="0"/>
          <w:numId w:val="38"/>
        </w:numPr>
        <w:spacing w:after="200"/>
        <w:ind w:right="720"/>
        <w:contextualSpacing/>
        <w:rPr>
          <w:rFonts w:eastAsiaTheme="minorHAnsi" w:cstheme="minorBidi"/>
          <w:szCs w:val="22"/>
        </w:rPr>
      </w:pPr>
      <w:r w:rsidRPr="009C25AF">
        <w:rPr>
          <w:rFonts w:eastAsiaTheme="minorHAnsi" w:cstheme="minorBidi"/>
          <w:szCs w:val="22"/>
        </w:rPr>
        <w:t>the specific technology products, tools, and resources that will be used;</w:t>
      </w:r>
    </w:p>
    <w:p w14:paraId="20C11028" w14:textId="77777777" w:rsidR="009C25AF" w:rsidRPr="009C25AF" w:rsidRDefault="009C25AF" w:rsidP="009C2676">
      <w:pPr>
        <w:numPr>
          <w:ilvl w:val="0"/>
          <w:numId w:val="38"/>
        </w:numPr>
        <w:spacing w:after="200"/>
        <w:ind w:right="720"/>
        <w:contextualSpacing/>
        <w:rPr>
          <w:rFonts w:eastAsiaTheme="minorHAnsi" w:cstheme="minorBidi"/>
          <w:szCs w:val="22"/>
        </w:rPr>
      </w:pPr>
      <w:r w:rsidRPr="009C25AF">
        <w:rPr>
          <w:rFonts w:eastAsiaTheme="minorHAnsi" w:cstheme="minorBidi"/>
          <w:szCs w:val="22"/>
        </w:rPr>
        <w:lastRenderedPageBreak/>
        <w:t>how technology will be used to improve quality of learning; and</w:t>
      </w:r>
    </w:p>
    <w:p w14:paraId="20C11029" w14:textId="77777777" w:rsidR="009C25AF" w:rsidRPr="009C25AF" w:rsidRDefault="009C25AF" w:rsidP="009C2676">
      <w:pPr>
        <w:numPr>
          <w:ilvl w:val="0"/>
          <w:numId w:val="38"/>
        </w:numPr>
        <w:spacing w:after="200"/>
        <w:ind w:right="720"/>
        <w:contextualSpacing/>
        <w:rPr>
          <w:rFonts w:eastAsiaTheme="minorHAnsi" w:cstheme="minorBidi"/>
          <w:szCs w:val="22"/>
        </w:rPr>
      </w:pPr>
      <w:r w:rsidRPr="009C25AF">
        <w:rPr>
          <w:rFonts w:eastAsiaTheme="minorHAnsi" w:cstheme="minorBidi"/>
          <w:szCs w:val="22"/>
        </w:rPr>
        <w:t>how staff will be trained to use the technology products, tools, and resources.</w:t>
      </w:r>
    </w:p>
    <w:p w14:paraId="20C1102A" w14:textId="77777777" w:rsidR="00840DE2" w:rsidRDefault="00840DE2" w:rsidP="003B142C">
      <w:pPr>
        <w:ind w:left="720" w:hanging="720"/>
      </w:pPr>
    </w:p>
    <w:p w14:paraId="20C1102B" w14:textId="09E3BE39" w:rsidR="00840DE2" w:rsidRDefault="00840DE2" w:rsidP="001F3D6D">
      <w:r w:rsidRPr="0015306D">
        <w:rPr>
          <w:b/>
        </w:rPr>
        <w:t>7.</w:t>
      </w:r>
      <w:r w:rsidR="00030065">
        <w:rPr>
          <w:b/>
        </w:rPr>
        <w:t>b.</w:t>
      </w:r>
      <w:r w:rsidR="001F3D6D">
        <w:t xml:space="preserve"> </w:t>
      </w:r>
      <w:r w:rsidR="00B9786B">
        <w:t xml:space="preserve">Describe current or proposed strategies for </w:t>
      </w:r>
      <w:r w:rsidR="00477195">
        <w:t>incorporat</w:t>
      </w:r>
      <w:r w:rsidR="00AC5A5D">
        <w:t>ing</w:t>
      </w:r>
      <w:r w:rsidR="00B9786B">
        <w:t xml:space="preserve"> digital literacy into instruction to teach and enable </w:t>
      </w:r>
      <w:r w:rsidR="00C47245">
        <w:t>ESL students</w:t>
      </w:r>
      <w:r w:rsidR="00B9786B">
        <w:t xml:space="preserve"> to find, evaluate, organize, create</w:t>
      </w:r>
      <w:r w:rsidR="00B746AD">
        <w:t>,</w:t>
      </w:r>
      <w:r w:rsidR="00B9786B">
        <w:t xml:space="preserve"> and communicate information.</w:t>
      </w:r>
    </w:p>
    <w:p w14:paraId="20C1102C" w14:textId="77777777" w:rsidR="00840DE2" w:rsidRDefault="00840DE2" w:rsidP="003B142C">
      <w:pPr>
        <w:ind w:left="720" w:hanging="720"/>
      </w:pPr>
    </w:p>
    <w:p w14:paraId="20C1102D" w14:textId="0C5EBCFB" w:rsidR="00A23246" w:rsidRDefault="00840DE2" w:rsidP="00A23246">
      <w:pPr>
        <w:spacing w:after="200"/>
        <w:contextualSpacing/>
        <w:rPr>
          <w:rFonts w:eastAsiaTheme="minorHAnsi"/>
        </w:rPr>
      </w:pPr>
      <w:r w:rsidRPr="0015306D">
        <w:rPr>
          <w:b/>
        </w:rPr>
        <w:t>7.</w:t>
      </w:r>
      <w:r w:rsidR="00030065">
        <w:rPr>
          <w:b/>
        </w:rPr>
        <w:t>c.</w:t>
      </w:r>
      <w:r w:rsidR="001F3D6D">
        <w:t xml:space="preserve"> </w:t>
      </w:r>
      <w:r w:rsidR="00A23246" w:rsidRPr="00996B60">
        <w:rPr>
          <w:rFonts w:eastAsiaTheme="minorHAnsi"/>
        </w:rPr>
        <w:t>Describe the distance education opportunities</w:t>
      </w:r>
      <w:r w:rsidR="00A23246">
        <w:rPr>
          <w:rFonts w:eastAsiaTheme="minorHAnsi"/>
        </w:rPr>
        <w:t xml:space="preserve"> and any other instructional delivery methods</w:t>
      </w:r>
      <w:r w:rsidR="00A23246" w:rsidRPr="00996B60">
        <w:rPr>
          <w:rFonts w:eastAsiaTheme="minorHAnsi"/>
        </w:rPr>
        <w:t xml:space="preserve"> that </w:t>
      </w:r>
      <w:r w:rsidR="00A23246">
        <w:rPr>
          <w:rFonts w:eastAsiaTheme="minorHAnsi"/>
        </w:rPr>
        <w:t xml:space="preserve">your </w:t>
      </w:r>
      <w:r w:rsidR="00A23246" w:rsidRPr="00996B60">
        <w:rPr>
          <w:rFonts w:eastAsiaTheme="minorHAnsi"/>
        </w:rPr>
        <w:t xml:space="preserve">program </w:t>
      </w:r>
      <w:r w:rsidR="00A23246">
        <w:rPr>
          <w:rFonts w:eastAsiaTheme="minorHAnsi"/>
        </w:rPr>
        <w:t xml:space="preserve">will implement </w:t>
      </w:r>
      <w:r w:rsidR="00A23246" w:rsidRPr="00996B60">
        <w:rPr>
          <w:rFonts w:eastAsiaTheme="minorHAnsi"/>
        </w:rPr>
        <w:t>to increase the accessibility and quality of learning</w:t>
      </w:r>
      <w:r w:rsidR="00A23246">
        <w:rPr>
          <w:rFonts w:eastAsiaTheme="minorHAnsi"/>
        </w:rPr>
        <w:t xml:space="preserve"> for </w:t>
      </w:r>
      <w:r w:rsidR="00C47245">
        <w:rPr>
          <w:rFonts w:eastAsiaTheme="minorHAnsi"/>
        </w:rPr>
        <w:t>ESL students</w:t>
      </w:r>
      <w:r w:rsidR="00A23246" w:rsidRPr="00996B60">
        <w:rPr>
          <w:rFonts w:eastAsiaTheme="minorHAnsi"/>
        </w:rPr>
        <w:t xml:space="preserve">. How </w:t>
      </w:r>
      <w:r w:rsidR="00A23246">
        <w:rPr>
          <w:rFonts w:eastAsiaTheme="minorHAnsi"/>
        </w:rPr>
        <w:t xml:space="preserve">will </w:t>
      </w:r>
      <w:r w:rsidR="00861FDC">
        <w:rPr>
          <w:rFonts w:eastAsiaTheme="minorHAnsi"/>
        </w:rPr>
        <w:t xml:space="preserve">the </w:t>
      </w:r>
      <w:r w:rsidR="00A23246">
        <w:rPr>
          <w:rFonts w:eastAsiaTheme="minorHAnsi"/>
        </w:rPr>
        <w:t>program ensure substantial learning gains for distance learning students</w:t>
      </w:r>
      <w:r w:rsidR="00A23246" w:rsidRPr="00996B60">
        <w:rPr>
          <w:rFonts w:eastAsiaTheme="minorHAnsi"/>
        </w:rPr>
        <w:t>?</w:t>
      </w:r>
    </w:p>
    <w:p w14:paraId="20C1102E" w14:textId="77777777" w:rsidR="00840DE2" w:rsidRDefault="00840DE2" w:rsidP="003B142C">
      <w:pPr>
        <w:ind w:left="720" w:hanging="720"/>
      </w:pPr>
    </w:p>
    <w:p w14:paraId="20C1102F" w14:textId="77777777" w:rsidR="003B142C" w:rsidRPr="00EE7BD6" w:rsidRDefault="001F3D6D" w:rsidP="00EE7BD6">
      <w:pPr>
        <w:rPr>
          <w:u w:val="single"/>
        </w:rPr>
      </w:pPr>
      <w:bookmarkStart w:id="87" w:name="_Toc485204051"/>
      <w:r w:rsidRPr="00EE7BD6">
        <w:rPr>
          <w:u w:val="single"/>
        </w:rPr>
        <w:t xml:space="preserve">Consideration 8. </w:t>
      </w:r>
      <w:r w:rsidR="003B142C" w:rsidRPr="00EE7BD6">
        <w:rPr>
          <w:u w:val="single"/>
        </w:rPr>
        <w:t>Contextualized Instruction</w:t>
      </w:r>
      <w:bookmarkEnd w:id="87"/>
    </w:p>
    <w:p w14:paraId="20C11030" w14:textId="77777777" w:rsidR="001F3D6D" w:rsidRDefault="001F3D6D" w:rsidP="003B142C">
      <w:pPr>
        <w:spacing w:after="200"/>
        <w:ind w:right="720"/>
        <w:contextualSpacing/>
        <w:rPr>
          <w:rFonts w:eastAsiaTheme="minorHAnsi"/>
        </w:rPr>
      </w:pPr>
    </w:p>
    <w:p w14:paraId="20C11031" w14:textId="77777777" w:rsidR="003B142C" w:rsidRPr="008E5F85" w:rsidRDefault="003B142C" w:rsidP="00783EFA">
      <w:pPr>
        <w:spacing w:after="200"/>
        <w:contextualSpacing/>
        <w:rPr>
          <w:rFonts w:eastAsiaTheme="minorHAnsi" w:cstheme="minorBidi"/>
          <w:szCs w:val="22"/>
        </w:rPr>
      </w:pPr>
      <w:r w:rsidRPr="008E5F85">
        <w:rPr>
          <w:rFonts w:eastAsiaTheme="minorHAnsi"/>
        </w:rPr>
        <w:t xml:space="preserve">The SCDE will consider </w:t>
      </w:r>
      <w:r w:rsidRPr="008E5F85">
        <w:rPr>
          <w:rFonts w:eastAsiaTheme="minorHAnsi" w:cstheme="minorBidi"/>
          <w:szCs w:val="22"/>
        </w:rPr>
        <w:t xml:space="preserve">whether the applicant’s/eligible provider’s activities provide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 </w:t>
      </w:r>
    </w:p>
    <w:p w14:paraId="20C11032" w14:textId="77777777" w:rsidR="00840DE2" w:rsidRDefault="00840DE2" w:rsidP="001F3D6D"/>
    <w:p w14:paraId="20C11033" w14:textId="77777777" w:rsidR="001F3D6D" w:rsidRPr="002C1983" w:rsidRDefault="001F3D6D" w:rsidP="001F3D6D">
      <w:pPr>
        <w:contextualSpacing/>
        <w:rPr>
          <w:rFonts w:eastAsiaTheme="minorHAnsi"/>
        </w:rPr>
      </w:pPr>
      <w:r w:rsidRPr="00B055B9">
        <w:rPr>
          <w:rFonts w:eastAsiaTheme="minorHAnsi"/>
          <w:b/>
        </w:rPr>
        <w:t>8.a.</w:t>
      </w:r>
      <w:r>
        <w:rPr>
          <w:rFonts w:eastAsiaTheme="minorHAnsi"/>
        </w:rPr>
        <w:t xml:space="preserve"> </w:t>
      </w:r>
      <w:r w:rsidRPr="00996B60">
        <w:rPr>
          <w:rFonts w:eastAsiaTheme="minorHAnsi"/>
        </w:rPr>
        <w:t>Describe how t</w:t>
      </w:r>
      <w:r w:rsidRPr="002C1983">
        <w:rPr>
          <w:rFonts w:eastAsiaTheme="minorHAnsi"/>
        </w:rPr>
        <w:t>he organization will provide learning in context to meet the</w:t>
      </w:r>
      <w:r w:rsidRPr="002C1983">
        <w:rPr>
          <w:rFonts w:eastAsiaTheme="minorHAnsi" w:cstheme="minorBidi"/>
          <w:szCs w:val="22"/>
        </w:rPr>
        <w:t xml:space="preserve"> </w:t>
      </w:r>
      <w:r w:rsidRPr="002C1983">
        <w:rPr>
          <w:rFonts w:eastAsiaTheme="minorHAnsi"/>
        </w:rPr>
        <w:t>employment needs of area employers, workers, and jobseekers as described in the local workforce development board plan. Include all of the following:</w:t>
      </w:r>
    </w:p>
    <w:p w14:paraId="20C11034" w14:textId="77777777" w:rsidR="001F3D6D" w:rsidRPr="002C1983" w:rsidRDefault="001F3D6D" w:rsidP="009C2676">
      <w:pPr>
        <w:numPr>
          <w:ilvl w:val="0"/>
          <w:numId w:val="64"/>
        </w:numPr>
        <w:contextualSpacing/>
        <w:rPr>
          <w:rFonts w:eastAsiaTheme="minorHAnsi"/>
        </w:rPr>
      </w:pPr>
      <w:r w:rsidRPr="002C1983">
        <w:rPr>
          <w:rFonts w:eastAsiaTheme="minorHAnsi"/>
        </w:rPr>
        <w:t>A description of the curriculum that will be used to provide contextualized instruction including the resources, tools, and materials that will be used;</w:t>
      </w:r>
    </w:p>
    <w:p w14:paraId="20C11035" w14:textId="77777777" w:rsidR="001F3D6D" w:rsidRPr="002C1983" w:rsidRDefault="001F3D6D" w:rsidP="009C2676">
      <w:pPr>
        <w:numPr>
          <w:ilvl w:val="0"/>
          <w:numId w:val="64"/>
        </w:numPr>
        <w:contextualSpacing/>
        <w:rPr>
          <w:rFonts w:eastAsiaTheme="minorHAnsi"/>
        </w:rPr>
      </w:pPr>
      <w:r w:rsidRPr="002C1983">
        <w:rPr>
          <w:rFonts w:eastAsiaTheme="minorHAnsi"/>
        </w:rPr>
        <w:t xml:space="preserve">Strategies and processes that will be employed to implement contextualized instruction; </w:t>
      </w:r>
    </w:p>
    <w:p w14:paraId="20C11036" w14:textId="237D248A" w:rsidR="001F3D6D" w:rsidRPr="002C1983" w:rsidRDefault="001F3D6D" w:rsidP="009C2676">
      <w:pPr>
        <w:numPr>
          <w:ilvl w:val="0"/>
          <w:numId w:val="64"/>
        </w:numPr>
        <w:contextualSpacing/>
        <w:rPr>
          <w:rFonts w:eastAsiaTheme="minorHAnsi"/>
        </w:rPr>
      </w:pPr>
      <w:r w:rsidRPr="002C1983">
        <w:rPr>
          <w:rFonts w:eastAsiaTheme="minorHAnsi"/>
        </w:rPr>
        <w:t>Partnerships and collaborative efforts that will support</w:t>
      </w:r>
      <w:r w:rsidR="00477195">
        <w:rPr>
          <w:rFonts w:eastAsiaTheme="minorHAnsi"/>
        </w:rPr>
        <w:t xml:space="preserve"> contextualized instruction; </w:t>
      </w:r>
    </w:p>
    <w:p w14:paraId="20C11037" w14:textId="77777777" w:rsidR="001F3D6D" w:rsidRPr="002C1983" w:rsidRDefault="001F3D6D" w:rsidP="009C2676">
      <w:pPr>
        <w:numPr>
          <w:ilvl w:val="0"/>
          <w:numId w:val="64"/>
        </w:numPr>
        <w:contextualSpacing/>
        <w:rPr>
          <w:rFonts w:eastAsiaTheme="minorHAnsi"/>
        </w:rPr>
      </w:pPr>
      <w:r w:rsidRPr="002C1983">
        <w:rPr>
          <w:rFonts w:eastAsiaTheme="minorHAnsi"/>
        </w:rPr>
        <w:t xml:space="preserve">A description of how your organization’s contextualized instruction will support individuals acquiring skills needed to </w:t>
      </w:r>
    </w:p>
    <w:p w14:paraId="20C11038" w14:textId="77777777" w:rsidR="001F3D6D" w:rsidRPr="002C1983" w:rsidRDefault="001F3D6D" w:rsidP="001F3D6D">
      <w:pPr>
        <w:ind w:left="720"/>
        <w:contextualSpacing/>
        <w:rPr>
          <w:rFonts w:eastAsiaTheme="minorHAnsi"/>
        </w:rPr>
      </w:pPr>
      <w:r w:rsidRPr="002C1983">
        <w:rPr>
          <w:rFonts w:eastAsiaTheme="minorHAnsi"/>
        </w:rPr>
        <w:t xml:space="preserve">a) transition to and complete postsecondary education and training programs, </w:t>
      </w:r>
    </w:p>
    <w:p w14:paraId="20C11039" w14:textId="77777777" w:rsidR="001F3D6D" w:rsidRPr="002C1983" w:rsidRDefault="001F3D6D" w:rsidP="001F3D6D">
      <w:pPr>
        <w:ind w:left="720"/>
        <w:contextualSpacing/>
        <w:rPr>
          <w:rFonts w:eastAsiaTheme="minorHAnsi"/>
        </w:rPr>
      </w:pPr>
      <w:r w:rsidRPr="002C1983">
        <w:rPr>
          <w:rFonts w:eastAsiaTheme="minorHAnsi"/>
        </w:rPr>
        <w:t xml:space="preserve">b) obtain and advance in employment leading to economic self-sufficiency, and </w:t>
      </w:r>
    </w:p>
    <w:p w14:paraId="20C1103A" w14:textId="1261E8A4" w:rsidR="001F3D6D" w:rsidRDefault="001F3D6D" w:rsidP="001F3D6D">
      <w:pPr>
        <w:ind w:left="720"/>
        <w:contextualSpacing/>
        <w:rPr>
          <w:rFonts w:eastAsiaTheme="minorHAnsi"/>
        </w:rPr>
      </w:pPr>
      <w:r w:rsidRPr="002C1983">
        <w:rPr>
          <w:rFonts w:eastAsiaTheme="minorHAnsi"/>
        </w:rPr>
        <w:t>c) exercise the rights and responsibilities of citizenshi</w:t>
      </w:r>
      <w:r w:rsidRPr="00996B60">
        <w:rPr>
          <w:rFonts w:eastAsiaTheme="minorHAnsi"/>
        </w:rPr>
        <w:t>p</w:t>
      </w:r>
      <w:r w:rsidR="00477195">
        <w:rPr>
          <w:rFonts w:eastAsiaTheme="minorHAnsi"/>
        </w:rPr>
        <w:t>; and</w:t>
      </w:r>
    </w:p>
    <w:p w14:paraId="20C1103B" w14:textId="77777777" w:rsidR="00AC5A5D" w:rsidRPr="002C1983" w:rsidRDefault="00AC5A5D" w:rsidP="009C2676">
      <w:pPr>
        <w:numPr>
          <w:ilvl w:val="0"/>
          <w:numId w:val="64"/>
        </w:numPr>
        <w:contextualSpacing/>
        <w:rPr>
          <w:rFonts w:eastAsiaTheme="minorHAnsi"/>
        </w:rPr>
      </w:pPr>
      <w:r w:rsidRPr="002C1983">
        <w:rPr>
          <w:rFonts w:eastAsiaTheme="minorHAnsi"/>
        </w:rPr>
        <w:t xml:space="preserve">A description of how </w:t>
      </w:r>
      <w:r>
        <w:rPr>
          <w:rFonts w:eastAsiaTheme="minorHAnsi"/>
        </w:rPr>
        <w:t>the program will provide workforce preparation skills to ESL students.</w:t>
      </w:r>
    </w:p>
    <w:p w14:paraId="20C1103C" w14:textId="77777777" w:rsidR="001F3D6D" w:rsidRDefault="001F3D6D" w:rsidP="001F3D6D"/>
    <w:p w14:paraId="20C1103D" w14:textId="1F728DE6" w:rsidR="00840DE2" w:rsidRDefault="00840DE2" w:rsidP="00AF4717">
      <w:r w:rsidRPr="0015306D">
        <w:rPr>
          <w:b/>
        </w:rPr>
        <w:t>8.</w:t>
      </w:r>
      <w:r w:rsidR="00F930D4">
        <w:rPr>
          <w:b/>
        </w:rPr>
        <w:t>b</w:t>
      </w:r>
      <w:r w:rsidR="00030065">
        <w:rPr>
          <w:b/>
        </w:rPr>
        <w:t>.</w:t>
      </w:r>
      <w:r w:rsidR="00AF4717">
        <w:rPr>
          <w:b/>
        </w:rPr>
        <w:t xml:space="preserve"> </w:t>
      </w:r>
      <w:r w:rsidR="00E64DF8">
        <w:t>D</w:t>
      </w:r>
      <w:r w:rsidR="00093368">
        <w:t xml:space="preserve">escribe </w:t>
      </w:r>
      <w:r>
        <w:t>how the program</w:t>
      </w:r>
      <w:r w:rsidR="00093368">
        <w:t xml:space="preserve"> will</w:t>
      </w:r>
      <w:r>
        <w:t xml:space="preserve"> foster </w:t>
      </w:r>
      <w:r w:rsidR="00477195">
        <w:t>integrated education and t</w:t>
      </w:r>
      <w:r>
        <w:t>raining (IET) opportunities for</w:t>
      </w:r>
      <w:r w:rsidR="00F84EAC">
        <w:t xml:space="preserve"> eligible</w:t>
      </w:r>
      <w:r>
        <w:t xml:space="preserve"> </w:t>
      </w:r>
      <w:r w:rsidR="00C47245">
        <w:t>ESL students</w:t>
      </w:r>
      <w:r w:rsidR="00093368">
        <w:t>.</w:t>
      </w:r>
      <w:r>
        <w:t xml:space="preserve"> Provide specific details of these opportunities. How will students access and participate in the IET program?</w:t>
      </w:r>
    </w:p>
    <w:p w14:paraId="20C1103E" w14:textId="77777777" w:rsidR="00840DE2" w:rsidRDefault="00840DE2" w:rsidP="003B142C">
      <w:pPr>
        <w:ind w:left="720" w:hanging="720"/>
      </w:pPr>
    </w:p>
    <w:p w14:paraId="20C1103F" w14:textId="3DEB7FFC" w:rsidR="00840DE2" w:rsidRDefault="00840DE2" w:rsidP="00AF4717">
      <w:r w:rsidRPr="0015306D">
        <w:rPr>
          <w:b/>
        </w:rPr>
        <w:t>8.</w:t>
      </w:r>
      <w:r w:rsidR="00F930D4">
        <w:rPr>
          <w:b/>
        </w:rPr>
        <w:t>c</w:t>
      </w:r>
      <w:r w:rsidR="00030065">
        <w:rPr>
          <w:b/>
        </w:rPr>
        <w:t>.</w:t>
      </w:r>
      <w:r w:rsidR="00AF4717">
        <w:rPr>
          <w:b/>
        </w:rPr>
        <w:t xml:space="preserve"> </w:t>
      </w:r>
      <w:r>
        <w:t xml:space="preserve">Describe how the program will use IET </w:t>
      </w:r>
      <w:r w:rsidR="005349F9">
        <w:t>and</w:t>
      </w:r>
      <w:r>
        <w:t xml:space="preserve"> other </w:t>
      </w:r>
      <w:r w:rsidR="006E31C1">
        <w:t xml:space="preserve">applicable </w:t>
      </w:r>
      <w:r>
        <w:t xml:space="preserve">models of contextualized instruction to help </w:t>
      </w:r>
      <w:r w:rsidR="00F84EAC">
        <w:t xml:space="preserve">eligible adult </w:t>
      </w:r>
      <w:r w:rsidR="00C47245">
        <w:t>ESL students</w:t>
      </w:r>
      <w:r>
        <w:t xml:space="preserve"> develop the skills required to advance in an educational setting, transition</w:t>
      </w:r>
      <w:r w:rsidR="00942372">
        <w:t xml:space="preserve"> to</w:t>
      </w:r>
      <w:r>
        <w:t xml:space="preserve"> post-secondary education</w:t>
      </w:r>
      <w:r w:rsidR="005264A1">
        <w:t>,</w:t>
      </w:r>
      <w:r>
        <w:t xml:space="preserve"> or become employed.</w:t>
      </w:r>
    </w:p>
    <w:p w14:paraId="20C11040" w14:textId="77777777" w:rsidR="00B50A29" w:rsidRDefault="00B50A29" w:rsidP="003B142C">
      <w:pPr>
        <w:ind w:left="720" w:hanging="720"/>
      </w:pPr>
    </w:p>
    <w:p w14:paraId="20C11041" w14:textId="6A5EFEA6" w:rsidR="00AF5DCF" w:rsidRDefault="00AF4717" w:rsidP="00AF5DCF">
      <w:pPr>
        <w:tabs>
          <w:tab w:val="left" w:pos="0"/>
        </w:tabs>
        <w:spacing w:after="200"/>
        <w:contextualSpacing/>
      </w:pPr>
      <w:r w:rsidRPr="008E5F85">
        <w:rPr>
          <w:rFonts w:eastAsiaTheme="minorHAnsi"/>
          <w:b/>
        </w:rPr>
        <w:t>8.</w:t>
      </w:r>
      <w:r w:rsidR="00F930D4">
        <w:rPr>
          <w:rFonts w:eastAsiaTheme="minorHAnsi"/>
          <w:b/>
        </w:rPr>
        <w:t>d</w:t>
      </w:r>
      <w:r w:rsidRPr="008E5F85">
        <w:rPr>
          <w:rFonts w:eastAsiaTheme="minorHAnsi"/>
          <w:b/>
        </w:rPr>
        <w:t>.</w:t>
      </w:r>
      <w:r>
        <w:rPr>
          <w:rFonts w:eastAsiaTheme="minorHAnsi"/>
        </w:rPr>
        <w:t xml:space="preserve"> </w:t>
      </w:r>
      <w:r w:rsidRPr="005550B9">
        <w:rPr>
          <w:rFonts w:eastAsiaTheme="minorHAnsi"/>
        </w:rPr>
        <w:t>Outline a one-year plan for development of an</w:t>
      </w:r>
      <w:r w:rsidR="00A20A4F">
        <w:rPr>
          <w:rFonts w:eastAsiaTheme="minorHAnsi"/>
        </w:rPr>
        <w:t xml:space="preserve"> </w:t>
      </w:r>
      <w:r w:rsidRPr="005550B9">
        <w:rPr>
          <w:rFonts w:eastAsiaTheme="minorHAnsi"/>
        </w:rPr>
        <w:t>IET</w:t>
      </w:r>
      <w:r>
        <w:rPr>
          <w:rFonts w:eastAsiaTheme="minorHAnsi"/>
        </w:rPr>
        <w:t xml:space="preserve"> program</w:t>
      </w:r>
      <w:r w:rsidR="00AF5DCF">
        <w:rPr>
          <w:rFonts w:eastAsiaTheme="minorHAnsi"/>
        </w:rPr>
        <w:t xml:space="preserve"> with eligible ESL students</w:t>
      </w:r>
      <w:r w:rsidRPr="005550B9">
        <w:rPr>
          <w:rFonts w:eastAsiaTheme="minorHAnsi"/>
        </w:rPr>
        <w:t>. Include how the organization plans to implement the three required components of IET (adult education and literacy, workforce preparation, and workforce training).</w:t>
      </w:r>
      <w:r w:rsidR="00AF5DCF" w:rsidRPr="00AF5DCF">
        <w:t xml:space="preserve"> </w:t>
      </w:r>
      <w:r w:rsidR="00AF5DCF">
        <w:t>Provide details regarding IET components such as post-secondary education, workforce training, apprenticeships, or other career pathway components.</w:t>
      </w:r>
    </w:p>
    <w:p w14:paraId="20C11042" w14:textId="77777777" w:rsidR="00AF4717" w:rsidRDefault="00AF4717" w:rsidP="003B142C">
      <w:pPr>
        <w:ind w:left="720" w:hanging="720"/>
      </w:pPr>
    </w:p>
    <w:p w14:paraId="20C11043" w14:textId="52DA288E" w:rsidR="00840DE2" w:rsidRDefault="00840DE2" w:rsidP="00AF4717">
      <w:r w:rsidRPr="0015306D">
        <w:rPr>
          <w:b/>
        </w:rPr>
        <w:t>8.</w:t>
      </w:r>
      <w:r w:rsidR="00176DF6">
        <w:rPr>
          <w:b/>
        </w:rPr>
        <w:t>e</w:t>
      </w:r>
      <w:r w:rsidR="00030065">
        <w:rPr>
          <w:b/>
        </w:rPr>
        <w:t>.</w:t>
      </w:r>
      <w:r w:rsidR="00AF4717">
        <w:rPr>
          <w:b/>
        </w:rPr>
        <w:t xml:space="preserve"> </w:t>
      </w:r>
      <w:r>
        <w:t xml:space="preserve">Describe the transition resources and strategies the program will </w:t>
      </w:r>
      <w:r w:rsidR="00A20A4F">
        <w:t>use</w:t>
      </w:r>
      <w:r>
        <w:t xml:space="preserve"> to enable </w:t>
      </w:r>
      <w:r w:rsidR="00F84EAC">
        <w:t xml:space="preserve">eligible </w:t>
      </w:r>
      <w:r w:rsidR="00C47245">
        <w:t>adult ESL students</w:t>
      </w:r>
      <w:r>
        <w:t xml:space="preserve"> to enter post-secondary education, training opportunities, or the workforce.</w:t>
      </w:r>
    </w:p>
    <w:p w14:paraId="420F985B" w14:textId="77777777" w:rsidR="00423F94" w:rsidRDefault="00423F94" w:rsidP="00AF4717"/>
    <w:p w14:paraId="20C11045" w14:textId="1D86BE29" w:rsidR="003B142C" w:rsidRPr="00EE7BD6" w:rsidRDefault="003B142C" w:rsidP="00EE7BD6">
      <w:pPr>
        <w:rPr>
          <w:u w:val="single"/>
        </w:rPr>
      </w:pPr>
      <w:bookmarkStart w:id="88" w:name="_Toc485204052"/>
      <w:r w:rsidRPr="00EE7BD6">
        <w:rPr>
          <w:u w:val="single"/>
        </w:rPr>
        <w:t>Consideration 9. Instructor and Staff Qualifications</w:t>
      </w:r>
      <w:bookmarkEnd w:id="88"/>
    </w:p>
    <w:p w14:paraId="20C11046" w14:textId="77777777" w:rsidR="00AF4717" w:rsidRDefault="00AF4717" w:rsidP="003B142C">
      <w:pPr>
        <w:spacing w:after="200"/>
        <w:contextualSpacing/>
        <w:rPr>
          <w:rFonts w:eastAsiaTheme="minorHAnsi"/>
        </w:rPr>
      </w:pPr>
    </w:p>
    <w:p w14:paraId="20C11047" w14:textId="4EC40C04" w:rsidR="003B142C" w:rsidRPr="008E5F85" w:rsidRDefault="003B142C" w:rsidP="003B142C">
      <w:pPr>
        <w:spacing w:after="200"/>
        <w:contextualSpacing/>
        <w:rPr>
          <w:rFonts w:eastAsiaTheme="minorHAnsi" w:cstheme="minorBidi"/>
          <w:szCs w:val="22"/>
        </w:rPr>
      </w:pPr>
      <w:r w:rsidRPr="008E5F85">
        <w:rPr>
          <w:rFonts w:eastAsiaTheme="minorHAnsi"/>
        </w:rPr>
        <w:t xml:space="preserve">The SCDE will consider </w:t>
      </w:r>
      <w:r w:rsidRPr="008E5F85">
        <w:rPr>
          <w:rFonts w:eastAsiaTheme="minorHAnsi" w:cstheme="minorBidi"/>
          <w:szCs w:val="22"/>
        </w:rPr>
        <w:t>whether the applicant’s/eligible provider’s activities are delivered by well-trained instructors, counselors, and administrators who meet South Carolina’s minimum qualifications</w:t>
      </w:r>
      <w:r w:rsidR="00A20EAF">
        <w:rPr>
          <w:rFonts w:eastAsiaTheme="minorHAnsi" w:cstheme="minorBidi"/>
          <w:szCs w:val="22"/>
        </w:rPr>
        <w:t>, where applicable,</w:t>
      </w:r>
      <w:r w:rsidRPr="008E5F85">
        <w:rPr>
          <w:rFonts w:eastAsiaTheme="minorHAnsi" w:cstheme="minorBidi"/>
          <w:szCs w:val="22"/>
        </w:rPr>
        <w:t xml:space="preserve"> and who have access to high quality professional development, including through electronic means. </w:t>
      </w:r>
    </w:p>
    <w:p w14:paraId="20C11048" w14:textId="77777777" w:rsidR="00840DE2" w:rsidRDefault="00840DE2" w:rsidP="003B142C">
      <w:pPr>
        <w:ind w:left="720" w:hanging="720"/>
      </w:pPr>
    </w:p>
    <w:p w14:paraId="20C11049" w14:textId="65EC2AF2" w:rsidR="00696C8C" w:rsidRDefault="00AF4717" w:rsidP="00CB10AD">
      <w:pPr>
        <w:contextualSpacing/>
        <w:rPr>
          <w:rFonts w:eastAsiaTheme="minorHAnsi"/>
        </w:rPr>
      </w:pPr>
      <w:r w:rsidRPr="008B19FC">
        <w:rPr>
          <w:rFonts w:eastAsiaTheme="minorHAnsi"/>
          <w:b/>
        </w:rPr>
        <w:t>9.a.</w:t>
      </w:r>
      <w:r>
        <w:rPr>
          <w:rFonts w:eastAsiaTheme="minorHAnsi"/>
        </w:rPr>
        <w:t xml:space="preserve"> </w:t>
      </w:r>
      <w:r w:rsidRPr="00996B60">
        <w:rPr>
          <w:rFonts w:eastAsiaTheme="minorHAnsi"/>
        </w:rPr>
        <w:t xml:space="preserve">Describe how your organization </w:t>
      </w:r>
      <w:r>
        <w:rPr>
          <w:rFonts w:eastAsiaTheme="minorHAnsi"/>
        </w:rPr>
        <w:t xml:space="preserve">will </w:t>
      </w:r>
      <w:r w:rsidRPr="00996B60">
        <w:rPr>
          <w:rFonts w:eastAsiaTheme="minorHAnsi"/>
        </w:rPr>
        <w:t>ensure there are well-trained instructors, counselors, and administrators</w:t>
      </w:r>
      <w:r w:rsidR="00A20A4F">
        <w:rPr>
          <w:rFonts w:eastAsiaTheme="minorHAnsi"/>
        </w:rPr>
        <w:t xml:space="preserve"> who meet</w:t>
      </w:r>
      <w:r w:rsidRPr="00996B60">
        <w:rPr>
          <w:rFonts w:eastAsiaTheme="minorHAnsi"/>
        </w:rPr>
        <w:t xml:space="preserve"> </w:t>
      </w:r>
      <w:r w:rsidRPr="008B19FC">
        <w:rPr>
          <w:rFonts w:eastAsiaTheme="minorHAnsi"/>
        </w:rPr>
        <w:t>minimum state</w:t>
      </w:r>
      <w:r w:rsidRPr="00996B60">
        <w:rPr>
          <w:rFonts w:eastAsiaTheme="minorHAnsi"/>
        </w:rPr>
        <w:t xml:space="preserve"> qualifications and program-related requirements in accordance with </w:t>
      </w:r>
      <w:hyperlink r:id="rId43" w:history="1">
        <w:r w:rsidRPr="00797EEA">
          <w:rPr>
            <w:rStyle w:val="Hyperlink"/>
            <w:rFonts w:eastAsiaTheme="minorHAnsi"/>
          </w:rPr>
          <w:t>South Carolina State Board</w:t>
        </w:r>
        <w:r w:rsidR="00F2599F">
          <w:rPr>
            <w:rStyle w:val="Hyperlink"/>
            <w:rFonts w:eastAsiaTheme="minorHAnsi"/>
          </w:rPr>
          <w:t xml:space="preserve"> of Education</w:t>
        </w:r>
        <w:r w:rsidRPr="00797EEA">
          <w:rPr>
            <w:rStyle w:val="Hyperlink"/>
            <w:rFonts w:eastAsiaTheme="minorHAnsi"/>
          </w:rPr>
          <w:t xml:space="preserve"> Regulation 43-259, II.C</w:t>
        </w:r>
      </w:hyperlink>
      <w:r w:rsidR="00961694">
        <w:rPr>
          <w:rFonts w:eastAsiaTheme="minorHAnsi"/>
        </w:rPr>
        <w:t>. Complete the Program Personnel</w:t>
      </w:r>
      <w:r w:rsidR="002A4271" w:rsidRPr="002A4271">
        <w:t xml:space="preserve"> </w:t>
      </w:r>
      <w:r w:rsidR="002A4271">
        <w:t>Schedule</w:t>
      </w:r>
      <w:r w:rsidR="00961694">
        <w:rPr>
          <w:rFonts w:eastAsiaTheme="minorHAnsi"/>
        </w:rPr>
        <w:t xml:space="preserve"> </w:t>
      </w:r>
      <w:r w:rsidR="002A4271">
        <w:rPr>
          <w:rFonts w:eastAsiaTheme="minorHAnsi"/>
        </w:rPr>
        <w:t>s</w:t>
      </w:r>
      <w:r w:rsidR="00961694">
        <w:rPr>
          <w:rFonts w:eastAsiaTheme="minorHAnsi"/>
        </w:rPr>
        <w:t xml:space="preserve">preadsheet </w:t>
      </w:r>
      <w:r w:rsidR="00B82B75">
        <w:rPr>
          <w:rFonts w:eastAsiaTheme="minorHAnsi"/>
        </w:rPr>
        <w:t xml:space="preserve">(screenshot </w:t>
      </w:r>
      <w:r w:rsidR="00961694">
        <w:rPr>
          <w:rFonts w:eastAsiaTheme="minorHAnsi"/>
        </w:rPr>
        <w:t xml:space="preserve">located on page </w:t>
      </w:r>
      <w:r w:rsidR="00961694" w:rsidRPr="009B42CD">
        <w:rPr>
          <w:rFonts w:eastAsiaTheme="minorHAnsi"/>
        </w:rPr>
        <w:t>12</w:t>
      </w:r>
      <w:r w:rsidR="0069029A" w:rsidRPr="009B42CD">
        <w:rPr>
          <w:rFonts w:eastAsiaTheme="minorHAnsi"/>
        </w:rPr>
        <w:t>6</w:t>
      </w:r>
      <w:r w:rsidR="00B82B75">
        <w:rPr>
          <w:rFonts w:eastAsiaTheme="minorHAnsi"/>
        </w:rPr>
        <w:t>)</w:t>
      </w:r>
      <w:r w:rsidR="00961694">
        <w:rPr>
          <w:rFonts w:eastAsiaTheme="minorHAnsi"/>
        </w:rPr>
        <w:t xml:space="preserve"> to document relevant faculty and staff associate</w:t>
      </w:r>
      <w:r w:rsidR="00A20EAF">
        <w:rPr>
          <w:rFonts w:eastAsiaTheme="minorHAnsi"/>
        </w:rPr>
        <w:t>d</w:t>
      </w:r>
      <w:r w:rsidR="00961694">
        <w:rPr>
          <w:rFonts w:eastAsiaTheme="minorHAnsi"/>
        </w:rPr>
        <w:t xml:space="preserve"> with the IEL/CE program.</w:t>
      </w:r>
    </w:p>
    <w:p w14:paraId="20C1104A" w14:textId="77777777" w:rsidR="00696C8C" w:rsidRDefault="00696C8C" w:rsidP="00CB10AD">
      <w:pPr>
        <w:contextualSpacing/>
        <w:rPr>
          <w:rFonts w:eastAsiaTheme="minorHAnsi"/>
        </w:rPr>
      </w:pPr>
    </w:p>
    <w:p w14:paraId="20C1104B" w14:textId="2A8CF691" w:rsidR="00CB10AD" w:rsidRPr="00996B60" w:rsidRDefault="00696C8C" w:rsidP="00CB10AD">
      <w:pPr>
        <w:contextualSpacing/>
        <w:rPr>
          <w:rFonts w:eastAsiaTheme="minorHAnsi"/>
        </w:rPr>
      </w:pPr>
      <w:r w:rsidRPr="00696C8C">
        <w:rPr>
          <w:rFonts w:eastAsiaTheme="minorHAnsi"/>
          <w:b/>
        </w:rPr>
        <w:t>9.b.</w:t>
      </w:r>
      <w:r>
        <w:rPr>
          <w:rFonts w:eastAsiaTheme="minorHAnsi"/>
        </w:rPr>
        <w:t xml:space="preserve"> </w:t>
      </w:r>
      <w:r w:rsidR="00CB10AD" w:rsidRPr="00D12C20">
        <w:rPr>
          <w:rFonts w:eastAsiaTheme="minorHAnsi"/>
        </w:rPr>
        <w:t>Provide</w:t>
      </w:r>
      <w:r w:rsidR="00CB10AD">
        <w:rPr>
          <w:rFonts w:eastAsiaTheme="minorHAnsi"/>
        </w:rPr>
        <w:t xml:space="preserve"> an overview of </w:t>
      </w:r>
      <w:r w:rsidR="00CB10AD" w:rsidRPr="00996B60">
        <w:rPr>
          <w:rFonts w:eastAsiaTheme="minorHAnsi"/>
        </w:rPr>
        <w:t xml:space="preserve">how your organization </w:t>
      </w:r>
      <w:r w:rsidR="00CB10AD">
        <w:rPr>
          <w:rFonts w:eastAsiaTheme="minorHAnsi"/>
        </w:rPr>
        <w:t>deliver</w:t>
      </w:r>
      <w:r w:rsidR="00A20EAF">
        <w:rPr>
          <w:rFonts w:eastAsiaTheme="minorHAnsi"/>
        </w:rPr>
        <w:t>s</w:t>
      </w:r>
      <w:r w:rsidR="00CB10AD" w:rsidRPr="00996B60">
        <w:rPr>
          <w:rFonts w:eastAsiaTheme="minorHAnsi"/>
        </w:rPr>
        <w:t xml:space="preserve"> professional development activities</w:t>
      </w:r>
      <w:r w:rsidR="00A20EAF">
        <w:rPr>
          <w:rFonts w:eastAsiaTheme="minorHAnsi"/>
        </w:rPr>
        <w:t xml:space="preserve"> </w:t>
      </w:r>
      <w:r w:rsidR="00CB10AD">
        <w:t xml:space="preserve">to ensure that instructors </w:t>
      </w:r>
      <w:r w:rsidR="00245941">
        <w:t xml:space="preserve">and staff </w:t>
      </w:r>
      <w:r w:rsidR="00CB10AD">
        <w:t xml:space="preserve">are </w:t>
      </w:r>
      <w:r w:rsidR="00245941">
        <w:t xml:space="preserve">trained in </w:t>
      </w:r>
      <w:r w:rsidR="00CB10AD">
        <w:t>current research, best practices</w:t>
      </w:r>
      <w:r w:rsidR="00245941">
        <w:t>,</w:t>
      </w:r>
      <w:r w:rsidR="00CB10AD">
        <w:t xml:space="preserve"> and evidence-based instructional strategies in </w:t>
      </w:r>
      <w:r w:rsidR="00CB10AD" w:rsidRPr="001345FF">
        <w:t xml:space="preserve">working with adult </w:t>
      </w:r>
      <w:r w:rsidR="00C47245">
        <w:t>ESL students</w:t>
      </w:r>
      <w:r w:rsidR="00CB10AD">
        <w:t xml:space="preserve"> that lead to effective program outcomes</w:t>
      </w:r>
      <w:r w:rsidR="00CB10AD" w:rsidRPr="00996B60">
        <w:rPr>
          <w:rFonts w:eastAsiaTheme="minorHAnsi"/>
        </w:rPr>
        <w:t xml:space="preserve">. </w:t>
      </w:r>
      <w:r w:rsidR="00B122AB">
        <w:rPr>
          <w:rFonts w:eastAsiaTheme="minorHAnsi"/>
        </w:rPr>
        <w:t>Answer</w:t>
      </w:r>
      <w:r w:rsidR="00CB10AD">
        <w:rPr>
          <w:rFonts w:eastAsiaTheme="minorHAnsi"/>
        </w:rPr>
        <w:t xml:space="preserve"> the following</w:t>
      </w:r>
      <w:r w:rsidR="00CB10AD" w:rsidRPr="00996B60">
        <w:rPr>
          <w:rFonts w:eastAsiaTheme="minorHAnsi"/>
        </w:rPr>
        <w:t>:</w:t>
      </w:r>
    </w:p>
    <w:p w14:paraId="20C1104C" w14:textId="77777777" w:rsidR="00CB10AD" w:rsidRPr="00AF5DCF" w:rsidRDefault="00CB10AD" w:rsidP="009C2676">
      <w:pPr>
        <w:numPr>
          <w:ilvl w:val="0"/>
          <w:numId w:val="65"/>
        </w:numPr>
        <w:spacing w:after="200"/>
        <w:contextualSpacing/>
      </w:pPr>
      <w:r w:rsidRPr="00AF5DCF">
        <w:rPr>
          <w:rFonts w:eastAsiaTheme="minorHAnsi"/>
        </w:rPr>
        <w:t xml:space="preserve">How will instructors and staff have access to high quality professional development including through electronic means? </w:t>
      </w:r>
    </w:p>
    <w:p w14:paraId="20C1104D" w14:textId="77777777" w:rsidR="00CB10AD" w:rsidRPr="00996B60" w:rsidRDefault="00CB10AD" w:rsidP="009C2676">
      <w:pPr>
        <w:numPr>
          <w:ilvl w:val="0"/>
          <w:numId w:val="65"/>
        </w:numPr>
        <w:spacing w:after="200"/>
        <w:contextualSpacing/>
        <w:rPr>
          <w:rFonts w:eastAsiaTheme="minorHAnsi"/>
        </w:rPr>
      </w:pPr>
      <w:r w:rsidRPr="00996B60">
        <w:rPr>
          <w:rFonts w:eastAsiaTheme="minorHAnsi"/>
        </w:rPr>
        <w:t xml:space="preserve">What professional development opportunities </w:t>
      </w:r>
      <w:r>
        <w:rPr>
          <w:rFonts w:eastAsiaTheme="minorHAnsi"/>
        </w:rPr>
        <w:t>will be</w:t>
      </w:r>
      <w:r w:rsidRPr="00996B60">
        <w:rPr>
          <w:rFonts w:eastAsiaTheme="minorHAnsi"/>
        </w:rPr>
        <w:t xml:space="preserve"> offered and delivered beyond what the state</w:t>
      </w:r>
      <w:r>
        <w:rPr>
          <w:rFonts w:eastAsiaTheme="minorHAnsi"/>
        </w:rPr>
        <w:t xml:space="preserve"> will provide</w:t>
      </w:r>
      <w:r w:rsidRPr="00996B60">
        <w:rPr>
          <w:rFonts w:eastAsiaTheme="minorHAnsi"/>
        </w:rPr>
        <w:t xml:space="preserve">? </w:t>
      </w:r>
    </w:p>
    <w:p w14:paraId="20C1104E" w14:textId="77777777" w:rsidR="00CB10AD" w:rsidRDefault="00CB10AD" w:rsidP="009C2676">
      <w:pPr>
        <w:numPr>
          <w:ilvl w:val="0"/>
          <w:numId w:val="65"/>
        </w:numPr>
        <w:spacing w:after="200"/>
        <w:contextualSpacing/>
        <w:rPr>
          <w:rFonts w:eastAsiaTheme="minorHAnsi"/>
        </w:rPr>
      </w:pPr>
      <w:r w:rsidRPr="00996B60">
        <w:rPr>
          <w:rFonts w:eastAsiaTheme="minorHAnsi"/>
        </w:rPr>
        <w:t xml:space="preserve">How </w:t>
      </w:r>
      <w:r>
        <w:rPr>
          <w:rFonts w:eastAsiaTheme="minorHAnsi"/>
        </w:rPr>
        <w:t>will</w:t>
      </w:r>
      <w:r w:rsidRPr="00996B60">
        <w:rPr>
          <w:rFonts w:eastAsiaTheme="minorHAnsi"/>
        </w:rPr>
        <w:t xml:space="preserve"> you ensure part-time staff, as well as full-time staff, receive and participate in professional development?</w:t>
      </w:r>
    </w:p>
    <w:p w14:paraId="20C1104F" w14:textId="77777777" w:rsidR="00A23246" w:rsidRDefault="00A23246" w:rsidP="003B142C">
      <w:pPr>
        <w:ind w:left="720" w:hanging="720"/>
      </w:pPr>
    </w:p>
    <w:p w14:paraId="20C11050" w14:textId="2B2E325C" w:rsidR="008B4AE6" w:rsidRPr="00996B60" w:rsidRDefault="008B4AE6" w:rsidP="008B4AE6">
      <w:pPr>
        <w:spacing w:after="200"/>
        <w:contextualSpacing/>
        <w:rPr>
          <w:rFonts w:eastAsiaTheme="minorHAnsi"/>
        </w:rPr>
      </w:pPr>
      <w:r w:rsidRPr="008B19FC">
        <w:rPr>
          <w:rFonts w:eastAsiaTheme="minorHAnsi"/>
          <w:b/>
        </w:rPr>
        <w:t>9.</w:t>
      </w:r>
      <w:r w:rsidR="00696C8C">
        <w:rPr>
          <w:rFonts w:eastAsiaTheme="minorHAnsi"/>
          <w:b/>
        </w:rPr>
        <w:t>c</w:t>
      </w:r>
      <w:r w:rsidRPr="008B19FC">
        <w:rPr>
          <w:rFonts w:eastAsiaTheme="minorHAnsi"/>
          <w:b/>
        </w:rPr>
        <w:t>.</w:t>
      </w:r>
      <w:r>
        <w:rPr>
          <w:rFonts w:eastAsiaTheme="minorHAnsi"/>
        </w:rPr>
        <w:t xml:space="preserve"> </w:t>
      </w:r>
      <w:r w:rsidRPr="00011C01">
        <w:rPr>
          <w:rFonts w:eastAsiaTheme="minorHAnsi"/>
        </w:rPr>
        <w:t xml:space="preserve">Describe how state and program priorities/goals </w:t>
      </w:r>
      <w:r w:rsidR="00BE2A75" w:rsidRPr="00011C01">
        <w:rPr>
          <w:rFonts w:eastAsiaTheme="minorHAnsi"/>
        </w:rPr>
        <w:t xml:space="preserve">are </w:t>
      </w:r>
      <w:r w:rsidRPr="00011C01">
        <w:rPr>
          <w:rFonts w:eastAsiaTheme="minorHAnsi"/>
        </w:rPr>
        <w:t xml:space="preserve">communicated to </w:t>
      </w:r>
      <w:r w:rsidR="00BE2A75" w:rsidRPr="00011C01">
        <w:rPr>
          <w:rFonts w:eastAsiaTheme="minorHAnsi"/>
        </w:rPr>
        <w:t xml:space="preserve">new and current </w:t>
      </w:r>
      <w:r w:rsidRPr="00011C01">
        <w:rPr>
          <w:rFonts w:eastAsiaTheme="minorHAnsi"/>
        </w:rPr>
        <w:t>instructors and staff. H</w:t>
      </w:r>
      <w:r>
        <w:rPr>
          <w:rFonts w:eastAsiaTheme="minorHAnsi"/>
        </w:rPr>
        <w:t>ow often is communication provided</w:t>
      </w:r>
      <w:r w:rsidRPr="00996B60">
        <w:rPr>
          <w:rFonts w:eastAsiaTheme="minorHAnsi"/>
        </w:rPr>
        <w:t xml:space="preserve"> and information shared? </w:t>
      </w:r>
      <w:r w:rsidR="00BE2A75" w:rsidRPr="00996B60">
        <w:rPr>
          <w:rFonts w:eastAsiaTheme="minorHAnsi"/>
        </w:rPr>
        <w:t xml:space="preserve">How do you ensure </w:t>
      </w:r>
      <w:r w:rsidR="00BE2A75">
        <w:rPr>
          <w:rFonts w:eastAsiaTheme="minorHAnsi"/>
        </w:rPr>
        <w:t xml:space="preserve">instructors and </w:t>
      </w:r>
      <w:r w:rsidR="00BE2A75" w:rsidRPr="00996B60">
        <w:rPr>
          <w:rFonts w:eastAsiaTheme="minorHAnsi"/>
        </w:rPr>
        <w:t xml:space="preserve">staff </w:t>
      </w:r>
      <w:r w:rsidR="00BE2A75">
        <w:rPr>
          <w:rFonts w:eastAsiaTheme="minorHAnsi"/>
        </w:rPr>
        <w:t>a</w:t>
      </w:r>
      <w:r w:rsidR="00BE2A75" w:rsidRPr="00996B60">
        <w:rPr>
          <w:rFonts w:eastAsiaTheme="minorHAnsi"/>
        </w:rPr>
        <w:t>re acclimated to and knowledgeable of adult education instruction, policies, and procedures?</w:t>
      </w:r>
    </w:p>
    <w:p w14:paraId="20C11051" w14:textId="77777777" w:rsidR="008B4AE6" w:rsidRDefault="008B4AE6" w:rsidP="003B142C">
      <w:pPr>
        <w:ind w:left="720" w:hanging="720"/>
      </w:pPr>
    </w:p>
    <w:p w14:paraId="20C11052" w14:textId="77777777" w:rsidR="00A23246" w:rsidRPr="005C072B" w:rsidRDefault="00A23246" w:rsidP="00A23246">
      <w:r w:rsidRPr="005C072B">
        <w:rPr>
          <w:b/>
        </w:rPr>
        <w:t>9.</w:t>
      </w:r>
      <w:r w:rsidR="00696C8C">
        <w:rPr>
          <w:b/>
        </w:rPr>
        <w:t>d</w:t>
      </w:r>
      <w:r w:rsidRPr="00841267">
        <w:rPr>
          <w:b/>
        </w:rPr>
        <w:t>.</w:t>
      </w:r>
      <w:r>
        <w:t xml:space="preserve"> </w:t>
      </w:r>
      <w:r w:rsidRPr="005C072B">
        <w:t>What is the process for observing and evaluating instructors and staff? How will instructor performance be evaluated against student retention and performance outcomes? How will instructors be commended and performance issues addressed and reconciled?</w:t>
      </w:r>
    </w:p>
    <w:p w14:paraId="20C11053" w14:textId="77777777" w:rsidR="00B50A29" w:rsidRDefault="00B50A29" w:rsidP="00840DE2">
      <w:pPr>
        <w:rPr>
          <w:b/>
        </w:rPr>
      </w:pPr>
    </w:p>
    <w:p w14:paraId="20C11054" w14:textId="77777777" w:rsidR="003B142C" w:rsidRPr="00EE7BD6" w:rsidRDefault="003B142C" w:rsidP="00EE7BD6">
      <w:pPr>
        <w:rPr>
          <w:u w:val="single"/>
        </w:rPr>
      </w:pPr>
      <w:bookmarkStart w:id="89" w:name="_Toc485204053"/>
      <w:r w:rsidRPr="00EE7BD6">
        <w:rPr>
          <w:u w:val="single"/>
        </w:rPr>
        <w:t>Considerations 10. &amp; 11. Partner Coordination, Support Services, and Service Flexibility</w:t>
      </w:r>
      <w:bookmarkEnd w:id="89"/>
    </w:p>
    <w:p w14:paraId="20C11055" w14:textId="77777777" w:rsidR="008B4AE6" w:rsidRDefault="008B4AE6" w:rsidP="003B142C">
      <w:pPr>
        <w:contextualSpacing/>
        <w:rPr>
          <w:rFonts w:eastAsiaTheme="minorHAnsi"/>
        </w:rPr>
      </w:pPr>
    </w:p>
    <w:p w14:paraId="20C11056" w14:textId="77777777" w:rsidR="003B142C" w:rsidRPr="007A5664" w:rsidRDefault="003B142C" w:rsidP="003B142C">
      <w:pPr>
        <w:contextualSpacing/>
        <w:rPr>
          <w:rFonts w:eastAsiaTheme="minorHAnsi"/>
        </w:rPr>
      </w:pPr>
      <w:r w:rsidRPr="007A5664">
        <w:rPr>
          <w:rFonts w:eastAsiaTheme="minorHAnsi"/>
        </w:rPr>
        <w:t>The SCDE will consider:</w:t>
      </w:r>
    </w:p>
    <w:p w14:paraId="20C11057" w14:textId="0AACAE86" w:rsidR="003B142C" w:rsidRPr="007A5664" w:rsidRDefault="003B142C" w:rsidP="009C2676">
      <w:pPr>
        <w:pStyle w:val="ListParagraph"/>
        <w:numPr>
          <w:ilvl w:val="0"/>
          <w:numId w:val="22"/>
        </w:numPr>
        <w:spacing w:after="200"/>
        <w:rPr>
          <w:rFonts w:eastAsiaTheme="minorHAnsi" w:cstheme="minorBidi"/>
          <w:szCs w:val="22"/>
        </w:rPr>
      </w:pPr>
      <w:r w:rsidRPr="007A5664">
        <w:rPr>
          <w:rFonts w:eastAsiaTheme="minorHAnsi" w:cstheme="minorBidi"/>
          <w:szCs w:val="22"/>
        </w:rPr>
        <w:t xml:space="preserve">whether the applicant’s/eligible provider’s activities coordinate with other available education, training, and social service resources in the community, such as by establishing strong links with elementary schools and secondary schools, postsecondary educational institutions, institutions of higher education, local workforce investment boards, one-stop centers, job training programs, and social service agencies, business, </w:t>
      </w:r>
      <w:r w:rsidRPr="007A5664">
        <w:rPr>
          <w:rFonts w:eastAsiaTheme="minorHAnsi" w:cstheme="minorBidi"/>
          <w:szCs w:val="22"/>
        </w:rPr>
        <w:lastRenderedPageBreak/>
        <w:t>industry, labor organizations, community-based organizations, nonprofit organizations, and intermediaries, for the development of career pathways</w:t>
      </w:r>
      <w:r w:rsidR="00A20A4F">
        <w:rPr>
          <w:rFonts w:eastAsiaTheme="minorHAnsi" w:cstheme="minorBidi"/>
          <w:szCs w:val="22"/>
        </w:rPr>
        <w:t>; and</w:t>
      </w:r>
      <w:r w:rsidRPr="007A5664">
        <w:rPr>
          <w:rFonts w:eastAsiaTheme="minorHAnsi" w:cstheme="minorBidi"/>
          <w:szCs w:val="22"/>
        </w:rPr>
        <w:t xml:space="preserve"> </w:t>
      </w:r>
    </w:p>
    <w:p w14:paraId="20C11058" w14:textId="1B535A33" w:rsidR="003B142C" w:rsidRPr="007A5664" w:rsidRDefault="003B142C" w:rsidP="009C2676">
      <w:pPr>
        <w:pStyle w:val="ListParagraph"/>
        <w:numPr>
          <w:ilvl w:val="0"/>
          <w:numId w:val="22"/>
        </w:numPr>
        <w:spacing w:after="200"/>
        <w:rPr>
          <w:rFonts w:eastAsiaTheme="minorHAnsi" w:cstheme="minorBidi"/>
          <w:szCs w:val="22"/>
        </w:rPr>
      </w:pPr>
      <w:r w:rsidRPr="007A5664">
        <w:rPr>
          <w:rFonts w:eastAsiaTheme="minorHAnsi" w:cstheme="minorBidi"/>
          <w:szCs w:val="22"/>
        </w:rPr>
        <w:t>whether the a</w:t>
      </w:r>
      <w:r w:rsidRPr="00EC7C19">
        <w:rPr>
          <w:rFonts w:eastAsiaTheme="minorHAnsi" w:cstheme="minorBidi"/>
          <w:szCs w:val="22"/>
        </w:rPr>
        <w:t xml:space="preserve">pplicant’s/eligible provider’s activities offer flexible schedules and coordination with </w:t>
      </w:r>
      <w:r w:rsidR="00E64DF8" w:rsidRPr="00EC7C19">
        <w:rPr>
          <w:rFonts w:eastAsiaTheme="minorHAnsi" w:cstheme="minorBidi"/>
          <w:szCs w:val="22"/>
        </w:rPr>
        <w:t>f</w:t>
      </w:r>
      <w:r w:rsidRPr="00EC7C19">
        <w:rPr>
          <w:rFonts w:eastAsiaTheme="minorHAnsi" w:cstheme="minorBidi"/>
          <w:szCs w:val="22"/>
        </w:rPr>
        <w:t xml:space="preserve">ederal, </w:t>
      </w:r>
      <w:r w:rsidR="00E64DF8" w:rsidRPr="00EC7C19">
        <w:rPr>
          <w:rFonts w:eastAsiaTheme="minorHAnsi" w:cstheme="minorBidi"/>
          <w:szCs w:val="22"/>
        </w:rPr>
        <w:t>s</w:t>
      </w:r>
      <w:r w:rsidRPr="00EC7C19">
        <w:rPr>
          <w:rFonts w:eastAsiaTheme="minorHAnsi" w:cstheme="minorBidi"/>
          <w:szCs w:val="22"/>
        </w:rPr>
        <w:t>tate, and local support services (such as child care, transportation, mental health services, and career planning) that are necessary to enable individuals, including individuals with disabilities or other special needs, to attend and complete programs</w:t>
      </w:r>
      <w:r w:rsidR="00EC7C19">
        <w:rPr>
          <w:rFonts w:eastAsiaTheme="minorHAnsi" w:cstheme="minorBidi"/>
          <w:szCs w:val="22"/>
        </w:rPr>
        <w:t>.</w:t>
      </w:r>
    </w:p>
    <w:p w14:paraId="0B6BD7BD" w14:textId="645EF7E9" w:rsidR="004A2586" w:rsidRPr="00996B60" w:rsidRDefault="00B50A29" w:rsidP="004A2586">
      <w:pPr>
        <w:spacing w:after="200"/>
        <w:contextualSpacing/>
        <w:rPr>
          <w:rFonts w:eastAsiaTheme="minorHAnsi"/>
        </w:rPr>
      </w:pPr>
      <w:r w:rsidRPr="00B50A29">
        <w:rPr>
          <w:b/>
        </w:rPr>
        <w:t>10</w:t>
      </w:r>
      <w:r w:rsidR="0042700F">
        <w:rPr>
          <w:b/>
        </w:rPr>
        <w:t>.</w:t>
      </w:r>
      <w:r w:rsidR="00C5170C">
        <w:rPr>
          <w:b/>
        </w:rPr>
        <w:t xml:space="preserve"> </w:t>
      </w:r>
      <w:r w:rsidRPr="00B50A29">
        <w:rPr>
          <w:b/>
        </w:rPr>
        <w:t>&amp;</w:t>
      </w:r>
      <w:r w:rsidR="00C5170C">
        <w:rPr>
          <w:b/>
        </w:rPr>
        <w:t xml:space="preserve"> </w:t>
      </w:r>
      <w:r w:rsidRPr="00B50A29">
        <w:rPr>
          <w:b/>
        </w:rPr>
        <w:t>11.a.</w:t>
      </w:r>
      <w:r>
        <w:t xml:space="preserve"> Describe how the program offers flexible class schedul</w:t>
      </w:r>
      <w:r w:rsidR="00DA00FA">
        <w:t xml:space="preserve">es to best accommodate student </w:t>
      </w:r>
      <w:r>
        <w:t>needs.</w:t>
      </w:r>
      <w:r w:rsidR="00622A5E">
        <w:t xml:space="preserve"> </w:t>
      </w:r>
      <w:r w:rsidR="00D40348">
        <w:t xml:space="preserve">Include specific justifications for scheduling decisions. </w:t>
      </w:r>
      <w:r w:rsidR="004A2586">
        <w:rPr>
          <w:rFonts w:eastAsiaTheme="minorHAnsi"/>
        </w:rPr>
        <w:t xml:space="preserve">Complete the </w:t>
      </w:r>
      <w:r w:rsidR="004A2586" w:rsidRPr="002C1983">
        <w:rPr>
          <w:rFonts w:eastAsiaTheme="minorHAnsi"/>
        </w:rPr>
        <w:t xml:space="preserve">Weekly Schedule </w:t>
      </w:r>
      <w:r w:rsidR="004A2586">
        <w:rPr>
          <w:rFonts w:eastAsiaTheme="minorHAnsi"/>
        </w:rPr>
        <w:t xml:space="preserve">using the </w:t>
      </w:r>
      <w:r w:rsidR="004A2586" w:rsidRPr="002C1983">
        <w:rPr>
          <w:rFonts w:eastAsiaTheme="minorHAnsi"/>
        </w:rPr>
        <w:t>template</w:t>
      </w:r>
      <w:r w:rsidR="004A2586">
        <w:rPr>
          <w:rFonts w:eastAsiaTheme="minorHAnsi"/>
        </w:rPr>
        <w:t xml:space="preserve"> on </w:t>
      </w:r>
      <w:r w:rsidR="004A2586" w:rsidRPr="009B42CD">
        <w:rPr>
          <w:rFonts w:eastAsiaTheme="minorHAnsi"/>
        </w:rPr>
        <w:t>page 1</w:t>
      </w:r>
      <w:r w:rsidR="00F82B92" w:rsidRPr="009B42CD">
        <w:rPr>
          <w:rFonts w:eastAsiaTheme="minorHAnsi"/>
        </w:rPr>
        <w:t>1</w:t>
      </w:r>
      <w:r w:rsidR="0069029A" w:rsidRPr="009B42CD">
        <w:rPr>
          <w:rFonts w:eastAsiaTheme="minorHAnsi"/>
        </w:rPr>
        <w:t>8</w:t>
      </w:r>
      <w:r w:rsidR="004A2586" w:rsidRPr="009B42CD">
        <w:rPr>
          <w:rFonts w:eastAsiaTheme="minorHAnsi"/>
        </w:rPr>
        <w:t xml:space="preserve"> for</w:t>
      </w:r>
      <w:r w:rsidR="004A2586">
        <w:rPr>
          <w:rFonts w:eastAsiaTheme="minorHAnsi"/>
        </w:rPr>
        <w:t xml:space="preserve"> the </w:t>
      </w:r>
      <w:r w:rsidR="004A2586" w:rsidRPr="00996B60">
        <w:rPr>
          <w:rFonts w:eastAsiaTheme="minorHAnsi"/>
        </w:rPr>
        <w:t>main and satellite sites</w:t>
      </w:r>
      <w:r w:rsidR="004A2586">
        <w:rPr>
          <w:rFonts w:eastAsiaTheme="minorHAnsi"/>
        </w:rPr>
        <w:t xml:space="preserve"> and include it in the appendices where indicated</w:t>
      </w:r>
      <w:r w:rsidR="004A2586" w:rsidRPr="00996B60">
        <w:rPr>
          <w:rFonts w:eastAsiaTheme="minorHAnsi"/>
        </w:rPr>
        <w:t>.</w:t>
      </w:r>
    </w:p>
    <w:p w14:paraId="20C1105A" w14:textId="77777777" w:rsidR="00E50E5D" w:rsidRPr="00EB4F66" w:rsidRDefault="00E50E5D" w:rsidP="003B142C">
      <w:pPr>
        <w:ind w:left="720" w:hanging="720"/>
        <w:rPr>
          <w:b/>
        </w:rPr>
      </w:pPr>
    </w:p>
    <w:p w14:paraId="20C1105B" w14:textId="338C7B92" w:rsidR="00840DE2" w:rsidRDefault="00840DE2" w:rsidP="00C70416">
      <w:r w:rsidRPr="0015306D">
        <w:rPr>
          <w:b/>
        </w:rPr>
        <w:t>10</w:t>
      </w:r>
      <w:r w:rsidR="0042700F">
        <w:rPr>
          <w:b/>
        </w:rPr>
        <w:t>.</w:t>
      </w:r>
      <w:r w:rsidR="00C5170C">
        <w:rPr>
          <w:b/>
        </w:rPr>
        <w:t xml:space="preserve"> </w:t>
      </w:r>
      <w:r w:rsidR="00030065">
        <w:rPr>
          <w:b/>
        </w:rPr>
        <w:t>&amp;</w:t>
      </w:r>
      <w:r w:rsidR="00C5170C">
        <w:rPr>
          <w:b/>
        </w:rPr>
        <w:t xml:space="preserve"> </w:t>
      </w:r>
      <w:r w:rsidR="00030065">
        <w:rPr>
          <w:b/>
        </w:rPr>
        <w:t>11</w:t>
      </w:r>
      <w:r w:rsidRPr="0015306D">
        <w:rPr>
          <w:b/>
        </w:rPr>
        <w:t>.</w:t>
      </w:r>
      <w:r w:rsidR="00B50A29">
        <w:rPr>
          <w:b/>
        </w:rPr>
        <w:t>b</w:t>
      </w:r>
      <w:r w:rsidR="00030065">
        <w:rPr>
          <w:b/>
        </w:rPr>
        <w:t>.</w:t>
      </w:r>
      <w:r w:rsidR="003B142C">
        <w:t xml:space="preserve"> </w:t>
      </w:r>
      <w:r w:rsidRPr="004C0C40">
        <w:t>How will the program</w:t>
      </w:r>
      <w:r>
        <w:t xml:space="preserve"> </w:t>
      </w:r>
      <w:r w:rsidRPr="004C0C40">
        <w:t>coordinate with local WIOA partners and service</w:t>
      </w:r>
      <w:r w:rsidR="00050F25">
        <w:t xml:space="preserve"> </w:t>
      </w:r>
      <w:r w:rsidRPr="004C0C40">
        <w:t>providers to develop career</w:t>
      </w:r>
      <w:r>
        <w:t xml:space="preserve"> </w:t>
      </w:r>
      <w:r w:rsidRPr="004C0C40">
        <w:t xml:space="preserve">pathway programs </w:t>
      </w:r>
      <w:r w:rsidR="00117EDC">
        <w:t xml:space="preserve">for </w:t>
      </w:r>
      <w:r w:rsidR="009454FF">
        <w:t>ELLs</w:t>
      </w:r>
      <w:r w:rsidR="00117EDC">
        <w:t xml:space="preserve"> </w:t>
      </w:r>
      <w:r w:rsidRPr="004C0C40">
        <w:t xml:space="preserve">consistent with strategies identified in the </w:t>
      </w:r>
      <w:r w:rsidR="00E64DF8">
        <w:t>l</w:t>
      </w:r>
      <w:r w:rsidRPr="004C0C40">
        <w:t xml:space="preserve">ocal </w:t>
      </w:r>
      <w:r w:rsidR="00E64DF8">
        <w:t>p</w:t>
      </w:r>
      <w:r w:rsidRPr="004C0C40">
        <w:t xml:space="preserve">lan? </w:t>
      </w:r>
      <w:r w:rsidR="002835DF">
        <w:t xml:space="preserve">Describe the </w:t>
      </w:r>
      <w:r w:rsidR="002835DF" w:rsidRPr="004C0C40">
        <w:t>program</w:t>
      </w:r>
      <w:r w:rsidR="002835DF">
        <w:t>’s</w:t>
      </w:r>
      <w:r w:rsidR="002835DF" w:rsidRPr="004C0C40">
        <w:t xml:space="preserve"> existing career pathway</w:t>
      </w:r>
      <w:r w:rsidR="002835DF">
        <w:t>(s)</w:t>
      </w:r>
      <w:r w:rsidR="002835DF" w:rsidRPr="004C0C40">
        <w:t xml:space="preserve"> </w:t>
      </w:r>
      <w:r w:rsidR="002835DF">
        <w:t>(if applicable)</w:t>
      </w:r>
      <w:r w:rsidR="002835DF" w:rsidRPr="004C0C40">
        <w:t xml:space="preserve">. </w:t>
      </w:r>
      <w:r w:rsidRPr="004C0C40">
        <w:t>Include</w:t>
      </w:r>
      <w:r w:rsidR="00050F25">
        <w:t xml:space="preserve"> </w:t>
      </w:r>
      <w:r w:rsidRPr="004C0C40">
        <w:t>partnerships with service providers such as schools, libraries, post-secondary institutions, businesses, and social service agencies.</w:t>
      </w:r>
    </w:p>
    <w:p w14:paraId="20C1105C" w14:textId="77777777" w:rsidR="00C70416" w:rsidRDefault="00C70416" w:rsidP="003B142C">
      <w:pPr>
        <w:ind w:left="720" w:hanging="720"/>
      </w:pPr>
    </w:p>
    <w:p w14:paraId="20C1105D" w14:textId="033BCDA3" w:rsidR="00C70416" w:rsidRDefault="00C70416" w:rsidP="00C70416">
      <w:pPr>
        <w:spacing w:after="200"/>
        <w:contextualSpacing/>
      </w:pPr>
      <w:r w:rsidRPr="008B19FC">
        <w:rPr>
          <w:rFonts w:eastAsiaTheme="minorHAnsi"/>
          <w:b/>
        </w:rPr>
        <w:t>10.</w:t>
      </w:r>
      <w:r w:rsidR="00C5170C">
        <w:rPr>
          <w:rFonts w:eastAsiaTheme="minorHAnsi"/>
          <w:b/>
        </w:rPr>
        <w:t xml:space="preserve"> </w:t>
      </w:r>
      <w:r w:rsidR="0042700F">
        <w:rPr>
          <w:rFonts w:eastAsiaTheme="minorHAnsi"/>
          <w:b/>
        </w:rPr>
        <w:t>&amp;</w:t>
      </w:r>
      <w:r w:rsidR="00C5170C">
        <w:rPr>
          <w:rFonts w:eastAsiaTheme="minorHAnsi"/>
          <w:b/>
        </w:rPr>
        <w:t xml:space="preserve"> </w:t>
      </w:r>
      <w:r w:rsidRPr="008B19FC">
        <w:rPr>
          <w:rFonts w:eastAsiaTheme="minorHAnsi"/>
          <w:b/>
        </w:rPr>
        <w:t>11.</w:t>
      </w:r>
      <w:r w:rsidR="00E64DF8">
        <w:rPr>
          <w:rFonts w:eastAsiaTheme="minorHAnsi"/>
          <w:b/>
        </w:rPr>
        <w:t>c</w:t>
      </w:r>
      <w:r w:rsidRPr="008B19FC">
        <w:rPr>
          <w:rFonts w:eastAsiaTheme="minorHAnsi"/>
          <w:b/>
        </w:rPr>
        <w:t>.</w:t>
      </w:r>
      <w:r>
        <w:rPr>
          <w:rFonts w:eastAsiaTheme="minorHAnsi"/>
        </w:rPr>
        <w:t xml:space="preserve"> </w:t>
      </w:r>
      <w:r w:rsidRPr="00825CCF">
        <w:rPr>
          <w:rFonts w:eastAsiaTheme="minorHAnsi"/>
        </w:rPr>
        <w:t>Describe the</w:t>
      </w:r>
      <w:r w:rsidR="00C47245">
        <w:rPr>
          <w:rFonts w:eastAsiaTheme="minorHAnsi"/>
        </w:rPr>
        <w:t xml:space="preserve"> ESL</w:t>
      </w:r>
      <w:r w:rsidRPr="00825CCF">
        <w:rPr>
          <w:rFonts w:eastAsiaTheme="minorHAnsi"/>
        </w:rPr>
        <w:t xml:space="preserve"> </w:t>
      </w:r>
      <w:r>
        <w:rPr>
          <w:rFonts w:eastAsiaTheme="minorHAnsi"/>
        </w:rPr>
        <w:t xml:space="preserve">student </w:t>
      </w:r>
      <w:r w:rsidRPr="00825CCF">
        <w:rPr>
          <w:rFonts w:eastAsiaTheme="minorHAnsi"/>
        </w:rPr>
        <w:t>intake and orienta</w:t>
      </w:r>
      <w:r w:rsidRPr="00332DD1">
        <w:rPr>
          <w:rFonts w:eastAsiaTheme="minorHAnsi"/>
        </w:rPr>
        <w:t>tion process at both main and satellite sites.</w:t>
      </w:r>
      <w:r w:rsidRPr="00825CCF">
        <w:rPr>
          <w:rFonts w:eastAsiaTheme="minorHAnsi"/>
        </w:rPr>
        <w:t xml:space="preserve"> </w:t>
      </w:r>
      <w:r>
        <w:rPr>
          <w:rFonts w:eastAsiaTheme="minorHAnsi"/>
        </w:rPr>
        <w:t xml:space="preserve">How will students be introduced to the career pathway opportunity? </w:t>
      </w:r>
    </w:p>
    <w:p w14:paraId="20C1105E" w14:textId="77777777" w:rsidR="0036772A" w:rsidRDefault="0036772A" w:rsidP="003B142C">
      <w:pPr>
        <w:ind w:left="720" w:hanging="720"/>
      </w:pPr>
    </w:p>
    <w:p w14:paraId="20C1105F" w14:textId="72DBC29B" w:rsidR="0036772A" w:rsidRPr="004C0C40" w:rsidRDefault="0036772A" w:rsidP="00C70416">
      <w:r>
        <w:rPr>
          <w:b/>
        </w:rPr>
        <w:t>10</w:t>
      </w:r>
      <w:r w:rsidR="0042700F">
        <w:rPr>
          <w:b/>
        </w:rPr>
        <w:t>.</w:t>
      </w:r>
      <w:r w:rsidR="00C5170C">
        <w:rPr>
          <w:b/>
        </w:rPr>
        <w:t xml:space="preserve"> </w:t>
      </w:r>
      <w:r>
        <w:rPr>
          <w:b/>
        </w:rPr>
        <w:t>&amp;</w:t>
      </w:r>
      <w:r w:rsidR="00C5170C">
        <w:rPr>
          <w:b/>
        </w:rPr>
        <w:t xml:space="preserve"> </w:t>
      </w:r>
      <w:r>
        <w:rPr>
          <w:b/>
        </w:rPr>
        <w:t>11.</w:t>
      </w:r>
      <w:r w:rsidR="00E64DF8">
        <w:rPr>
          <w:b/>
        </w:rPr>
        <w:t>d</w:t>
      </w:r>
      <w:r w:rsidRPr="006E31C1">
        <w:rPr>
          <w:b/>
        </w:rPr>
        <w:t>.</w:t>
      </w:r>
      <w:r w:rsidRPr="00062659">
        <w:t xml:space="preserve"> How will the program assess </w:t>
      </w:r>
      <w:r>
        <w:t xml:space="preserve">ESL </w:t>
      </w:r>
      <w:r w:rsidRPr="00062659">
        <w:t>students’ educational needs, and need for support services and</w:t>
      </w:r>
      <w:r>
        <w:t xml:space="preserve"> </w:t>
      </w:r>
      <w:r w:rsidRPr="00062659">
        <w:t xml:space="preserve">accommodations? Include details regarding </w:t>
      </w:r>
      <w:r w:rsidR="005E6D8E">
        <w:t xml:space="preserve">barriers to participation </w:t>
      </w:r>
      <w:r w:rsidRPr="00062659">
        <w:t>such as child care, transportation,</w:t>
      </w:r>
      <w:r>
        <w:t xml:space="preserve"> </w:t>
      </w:r>
      <w:r w:rsidRPr="00062659">
        <w:t xml:space="preserve">mental health services, and career planning. </w:t>
      </w:r>
    </w:p>
    <w:p w14:paraId="20C11060" w14:textId="77777777" w:rsidR="00840DE2" w:rsidRPr="006E31C1" w:rsidRDefault="00840DE2" w:rsidP="003B142C">
      <w:pPr>
        <w:ind w:left="720" w:hanging="720"/>
        <w:rPr>
          <w:b/>
        </w:rPr>
      </w:pPr>
    </w:p>
    <w:p w14:paraId="20C11061" w14:textId="1C0CC4A9" w:rsidR="00E50E5D" w:rsidRDefault="00840DE2" w:rsidP="00C70416">
      <w:r w:rsidRPr="006E31C1">
        <w:rPr>
          <w:b/>
        </w:rPr>
        <w:t>10</w:t>
      </w:r>
      <w:r w:rsidR="00C5170C">
        <w:rPr>
          <w:b/>
        </w:rPr>
        <w:t xml:space="preserve">. </w:t>
      </w:r>
      <w:r w:rsidR="006E31C1" w:rsidRPr="006E31C1">
        <w:rPr>
          <w:b/>
        </w:rPr>
        <w:t>&amp;</w:t>
      </w:r>
      <w:r w:rsidR="00C5170C">
        <w:rPr>
          <w:b/>
        </w:rPr>
        <w:t xml:space="preserve"> </w:t>
      </w:r>
      <w:r w:rsidR="006E31C1" w:rsidRPr="006E31C1">
        <w:rPr>
          <w:b/>
        </w:rPr>
        <w:t>11</w:t>
      </w:r>
      <w:r w:rsidRPr="006E31C1">
        <w:rPr>
          <w:b/>
        </w:rPr>
        <w:t>.</w:t>
      </w:r>
      <w:r w:rsidR="00E64DF8">
        <w:rPr>
          <w:b/>
        </w:rPr>
        <w:t>e</w:t>
      </w:r>
      <w:r w:rsidR="003B142C">
        <w:rPr>
          <w:b/>
        </w:rPr>
        <w:t>.</w:t>
      </w:r>
      <w:r w:rsidRPr="004C0C40">
        <w:t xml:space="preserve"> Describe how the program will partner with other providers to offer support services</w:t>
      </w:r>
      <w:r>
        <w:t xml:space="preserve"> </w:t>
      </w:r>
      <w:r w:rsidRPr="004C0C40">
        <w:t xml:space="preserve">to </w:t>
      </w:r>
      <w:r w:rsidR="00A9159B">
        <w:t xml:space="preserve">adult </w:t>
      </w:r>
      <w:r w:rsidR="00C47245">
        <w:t>ESL students</w:t>
      </w:r>
      <w:r w:rsidRPr="004C0C40">
        <w:t xml:space="preserve"> to increase access to program services and ensure program completion. Include information on services such as child</w:t>
      </w:r>
      <w:r w:rsidR="0036772A">
        <w:t xml:space="preserve"> </w:t>
      </w:r>
      <w:r w:rsidRPr="004C0C40">
        <w:t>care, transportation, mental health services,</w:t>
      </w:r>
      <w:r w:rsidR="00050F25">
        <w:t xml:space="preserve"> </w:t>
      </w:r>
      <w:r w:rsidRPr="004C0C40">
        <w:t>and career planning.</w:t>
      </w:r>
    </w:p>
    <w:p w14:paraId="20C11062" w14:textId="77777777" w:rsidR="00661D2F" w:rsidRDefault="00661D2F" w:rsidP="003B142C">
      <w:pPr>
        <w:ind w:left="720" w:hanging="720"/>
      </w:pPr>
    </w:p>
    <w:p w14:paraId="20C11063" w14:textId="7F52396D" w:rsidR="005B1BD7" w:rsidRPr="0036772A" w:rsidRDefault="005B1BD7" w:rsidP="00C70416">
      <w:r w:rsidRPr="0036772A">
        <w:rPr>
          <w:b/>
        </w:rPr>
        <w:t>10. &amp; 11.</w:t>
      </w:r>
      <w:r w:rsidR="00E64DF8">
        <w:rPr>
          <w:b/>
        </w:rPr>
        <w:t>f</w:t>
      </w:r>
      <w:r w:rsidRPr="0036772A">
        <w:t xml:space="preserve">. </w:t>
      </w:r>
      <w:r w:rsidR="006A56B2">
        <w:t>The SCDE requires e</w:t>
      </w:r>
      <w:r w:rsidRPr="0036772A">
        <w:t xml:space="preserve">very adult education provider </w:t>
      </w:r>
      <w:r w:rsidR="006A56B2">
        <w:t xml:space="preserve">to </w:t>
      </w:r>
      <w:r w:rsidRPr="0036772A">
        <w:t xml:space="preserve">have a CCN or a position on staff that is responsible for career planning and career development of students. Expected job duties and qualifications of the CCN are provided </w:t>
      </w:r>
      <w:r w:rsidR="00E94DA8">
        <w:t>on</w:t>
      </w:r>
      <w:r w:rsidR="00E94DA8" w:rsidRPr="0036772A">
        <w:t xml:space="preserve"> </w:t>
      </w:r>
      <w:r w:rsidR="00E94DA8">
        <w:t xml:space="preserve">page </w:t>
      </w:r>
      <w:r w:rsidR="00E94DA8" w:rsidRPr="009B42CD">
        <w:t>9</w:t>
      </w:r>
      <w:r w:rsidR="0069029A" w:rsidRPr="009B42CD">
        <w:t>8</w:t>
      </w:r>
      <w:r w:rsidRPr="0036772A">
        <w:t>. Address each of the following as it relates to the CCN or equivalent for your program.</w:t>
      </w:r>
    </w:p>
    <w:p w14:paraId="20C11064" w14:textId="440D6957" w:rsidR="005B1BD7" w:rsidRPr="0036772A" w:rsidRDefault="005B1BD7" w:rsidP="009C2676">
      <w:pPr>
        <w:numPr>
          <w:ilvl w:val="1"/>
          <w:numId w:val="40"/>
        </w:numPr>
        <w:ind w:left="720"/>
      </w:pPr>
      <w:r w:rsidRPr="0036772A">
        <w:t xml:space="preserve">Clearly define the job description and qualifications of your program’s CCN. How many hours will he/she work each week to fulfill job responsibilities? </w:t>
      </w:r>
    </w:p>
    <w:p w14:paraId="20C11065" w14:textId="77777777" w:rsidR="005B1BD7" w:rsidRPr="0036772A" w:rsidRDefault="005B1BD7" w:rsidP="009C2676">
      <w:pPr>
        <w:numPr>
          <w:ilvl w:val="1"/>
          <w:numId w:val="40"/>
        </w:numPr>
        <w:ind w:left="720"/>
      </w:pPr>
      <w:r w:rsidRPr="0036772A">
        <w:t>Explain how the CCN will aid in the development and implementation of career pathways</w:t>
      </w:r>
      <w:r w:rsidR="00077AF5">
        <w:t xml:space="preserve"> for eligible ESL students</w:t>
      </w:r>
      <w:r w:rsidRPr="0036772A">
        <w:t>.</w:t>
      </w:r>
    </w:p>
    <w:p w14:paraId="20C11066" w14:textId="77777777" w:rsidR="005B1BD7" w:rsidRPr="0036772A" w:rsidRDefault="005B1BD7" w:rsidP="009C2676">
      <w:pPr>
        <w:numPr>
          <w:ilvl w:val="1"/>
          <w:numId w:val="40"/>
        </w:numPr>
        <w:ind w:left="720"/>
      </w:pPr>
      <w:r w:rsidRPr="0036772A">
        <w:t>Explain how the CCN or equivalent will identify and connect students to support services and other activities and services to ensure successful transition into and completion of postsecondary education/training and/or employment.</w:t>
      </w:r>
    </w:p>
    <w:p w14:paraId="20C11067" w14:textId="7CFA4282" w:rsidR="005B1BD7" w:rsidRPr="0036772A" w:rsidRDefault="005B1BD7" w:rsidP="009C2676">
      <w:pPr>
        <w:pStyle w:val="ListParagraph"/>
        <w:numPr>
          <w:ilvl w:val="1"/>
          <w:numId w:val="40"/>
        </w:numPr>
        <w:ind w:left="720"/>
      </w:pPr>
      <w:r w:rsidRPr="0036772A">
        <w:t xml:space="preserve">Describe the process the program will </w:t>
      </w:r>
      <w:r w:rsidR="00C5170C">
        <w:t>use</w:t>
      </w:r>
      <w:r w:rsidR="00C5170C" w:rsidRPr="0036772A">
        <w:t xml:space="preserve"> </w:t>
      </w:r>
      <w:r w:rsidRPr="0036772A">
        <w:t xml:space="preserve">to assist </w:t>
      </w:r>
      <w:r w:rsidR="00077AF5">
        <w:t xml:space="preserve">eligible ESL </w:t>
      </w:r>
      <w:r w:rsidRPr="0036772A">
        <w:t>students in obtaining employment and/or enter</w:t>
      </w:r>
      <w:r w:rsidR="00C5170C">
        <w:t>ing</w:t>
      </w:r>
      <w:r w:rsidRPr="0036772A">
        <w:t xml:space="preserve"> post-secondary education or training</w:t>
      </w:r>
    </w:p>
    <w:p w14:paraId="23E3D38A" w14:textId="6068F23B" w:rsidR="00AB4AD7" w:rsidRDefault="00AB4AD7">
      <w:pPr>
        <w:rPr>
          <w:rFonts w:eastAsiaTheme="minorHAnsi"/>
        </w:rPr>
      </w:pPr>
      <w:r>
        <w:rPr>
          <w:rFonts w:eastAsiaTheme="minorHAnsi"/>
        </w:rPr>
        <w:br w:type="page"/>
      </w:r>
    </w:p>
    <w:p w14:paraId="20C11069" w14:textId="74E4BA61" w:rsidR="003B142C" w:rsidRPr="00EE7BD6" w:rsidRDefault="003B142C" w:rsidP="00EE7BD6">
      <w:pPr>
        <w:rPr>
          <w:u w:val="single"/>
        </w:rPr>
      </w:pPr>
      <w:bookmarkStart w:id="90" w:name="_Toc485204054"/>
      <w:r w:rsidRPr="00EE7BD6">
        <w:rPr>
          <w:u w:val="single"/>
        </w:rPr>
        <w:lastRenderedPageBreak/>
        <w:t>Consideration 12. Performance Management and Outcomes</w:t>
      </w:r>
      <w:bookmarkEnd w:id="90"/>
    </w:p>
    <w:p w14:paraId="20C1106A" w14:textId="77777777" w:rsidR="00C66D7F" w:rsidRDefault="00C66D7F" w:rsidP="003B142C">
      <w:pPr>
        <w:spacing w:after="200"/>
        <w:ind w:right="720"/>
        <w:contextualSpacing/>
        <w:rPr>
          <w:rFonts w:eastAsiaTheme="minorHAnsi"/>
        </w:rPr>
      </w:pPr>
    </w:p>
    <w:p w14:paraId="20C1106B" w14:textId="6CFFA798" w:rsidR="003B142C" w:rsidRDefault="003B142C" w:rsidP="003B142C">
      <w:pPr>
        <w:spacing w:after="200"/>
        <w:ind w:right="720"/>
        <w:contextualSpacing/>
        <w:rPr>
          <w:rFonts w:eastAsiaTheme="minorHAnsi"/>
        </w:rPr>
      </w:pPr>
      <w:r w:rsidRPr="006135F6">
        <w:rPr>
          <w:rFonts w:eastAsiaTheme="minorHAnsi"/>
        </w:rPr>
        <w:t xml:space="preserve">The SCDE will consider </w:t>
      </w:r>
      <w:r w:rsidRPr="006135F6">
        <w:rPr>
          <w:rFonts w:eastAsiaTheme="minorHAnsi" w:cstheme="minorBidi"/>
          <w:szCs w:val="22"/>
        </w:rPr>
        <w:t>whether the eligible provider maintains a high-quality information management system that has the capacity to report measurable participant outcomes (consistent with</w:t>
      </w:r>
      <w:r w:rsidR="005C5E26">
        <w:rPr>
          <w:rFonts w:eastAsiaTheme="minorHAnsi" w:cstheme="minorBidi"/>
          <w:szCs w:val="22"/>
        </w:rPr>
        <w:t xml:space="preserve"> the</w:t>
      </w:r>
      <w:r w:rsidRPr="006135F6">
        <w:rPr>
          <w:rFonts w:eastAsiaTheme="minorHAnsi" w:cstheme="minorBidi"/>
          <w:szCs w:val="22"/>
        </w:rPr>
        <w:t xml:space="preserve"> </w:t>
      </w:r>
      <w:hyperlink r:id="rId44" w:anchor="page=47" w:history="1">
        <w:r w:rsidR="00661D2F" w:rsidRPr="002C4CF1">
          <w:rPr>
            <w:rStyle w:val="Hyperlink"/>
            <w:rFonts w:eastAsiaTheme="minorHAnsi" w:cstheme="minorBidi"/>
            <w:szCs w:val="22"/>
          </w:rPr>
          <w:t xml:space="preserve">WIOA </w:t>
        </w:r>
        <w:r w:rsidRPr="002C4CF1">
          <w:rPr>
            <w:rStyle w:val="Hyperlink"/>
            <w:rFonts w:eastAsiaTheme="minorHAnsi" w:cstheme="minorBidi"/>
            <w:szCs w:val="22"/>
          </w:rPr>
          <w:t>section 116</w:t>
        </w:r>
      </w:hyperlink>
      <w:r w:rsidRPr="006135F6">
        <w:rPr>
          <w:rFonts w:eastAsiaTheme="minorHAnsi" w:cstheme="minorBidi"/>
          <w:szCs w:val="22"/>
        </w:rPr>
        <w:t>) and to monitor program performance.</w:t>
      </w:r>
      <w:r w:rsidRPr="006135F6">
        <w:rPr>
          <w:rFonts w:eastAsiaTheme="minorHAnsi"/>
        </w:rPr>
        <w:t xml:space="preserve"> </w:t>
      </w:r>
    </w:p>
    <w:p w14:paraId="20C1106C" w14:textId="51C72DE7" w:rsidR="005B1BD7" w:rsidRDefault="005B1BD7" w:rsidP="003B142C">
      <w:pPr>
        <w:spacing w:after="200"/>
        <w:ind w:right="720"/>
        <w:contextualSpacing/>
        <w:rPr>
          <w:rFonts w:eastAsiaTheme="minorHAnsi"/>
        </w:rPr>
      </w:pPr>
    </w:p>
    <w:p w14:paraId="20C1106D" w14:textId="77777777" w:rsidR="006437B9" w:rsidRDefault="005B1BD7" w:rsidP="005B1BD7">
      <w:pPr>
        <w:spacing w:after="200"/>
        <w:contextualSpacing/>
        <w:rPr>
          <w:rFonts w:eastAsiaTheme="minorHAnsi"/>
        </w:rPr>
      </w:pPr>
      <w:r w:rsidRPr="005B1BD7">
        <w:rPr>
          <w:rFonts w:eastAsiaTheme="minorHAnsi"/>
          <w:b/>
        </w:rPr>
        <w:t>12.a.</w:t>
      </w:r>
      <w:r>
        <w:rPr>
          <w:rFonts w:eastAsiaTheme="minorHAnsi"/>
        </w:rPr>
        <w:t xml:space="preserve"> </w:t>
      </w:r>
      <w:r w:rsidRPr="005B1BD7">
        <w:rPr>
          <w:rFonts w:eastAsiaTheme="minorHAnsi"/>
        </w:rPr>
        <w:t>Describe your organization’s experience and capacity to use an information management system. Describe the information management system your organization currently uses to report participant outcomes. How are instructors and staff trained on the information management system?</w:t>
      </w:r>
    </w:p>
    <w:p w14:paraId="20C1106E" w14:textId="77777777" w:rsidR="00661D2F" w:rsidRDefault="00661D2F" w:rsidP="005B1BD7">
      <w:pPr>
        <w:spacing w:after="200"/>
        <w:contextualSpacing/>
        <w:rPr>
          <w:rFonts w:eastAsiaTheme="minorHAnsi"/>
        </w:rPr>
      </w:pPr>
    </w:p>
    <w:p w14:paraId="20C1106F" w14:textId="77777777" w:rsidR="005B1BD7" w:rsidRPr="005B1BD7" w:rsidRDefault="005B1BD7" w:rsidP="005B1BD7">
      <w:pPr>
        <w:spacing w:after="200"/>
        <w:contextualSpacing/>
        <w:rPr>
          <w:rFonts w:eastAsiaTheme="minorHAnsi"/>
        </w:rPr>
      </w:pPr>
      <w:r w:rsidRPr="005B1BD7">
        <w:rPr>
          <w:rFonts w:eastAsiaTheme="minorHAnsi"/>
          <w:b/>
        </w:rPr>
        <w:t>12.b.</w:t>
      </w:r>
      <w:r>
        <w:rPr>
          <w:rFonts w:eastAsiaTheme="minorHAnsi"/>
        </w:rPr>
        <w:t xml:space="preserve"> </w:t>
      </w:r>
      <w:r w:rsidRPr="005B1BD7">
        <w:rPr>
          <w:rFonts w:eastAsiaTheme="minorHAnsi"/>
        </w:rPr>
        <w:t>Explain how the organization collects data, enters data, ensures data reliability, and corrects errors and resolves issues. How are attendance records and student assessments tracked and reported?</w:t>
      </w:r>
    </w:p>
    <w:p w14:paraId="20C11070" w14:textId="77777777" w:rsidR="006437B9" w:rsidRDefault="006437B9" w:rsidP="003B142C">
      <w:pPr>
        <w:spacing w:after="200"/>
        <w:ind w:left="720" w:hanging="720"/>
        <w:contextualSpacing/>
        <w:rPr>
          <w:rFonts w:eastAsiaTheme="minorHAnsi"/>
          <w:b/>
        </w:rPr>
      </w:pPr>
    </w:p>
    <w:p w14:paraId="20C11071" w14:textId="42A45EE3" w:rsidR="005B1BD7" w:rsidRPr="005B1BD7" w:rsidRDefault="005B1BD7" w:rsidP="005B1BD7">
      <w:pPr>
        <w:spacing w:after="200"/>
        <w:contextualSpacing/>
        <w:rPr>
          <w:rFonts w:eastAsiaTheme="minorHAnsi"/>
        </w:rPr>
      </w:pPr>
      <w:r w:rsidRPr="005B1BD7">
        <w:rPr>
          <w:rFonts w:eastAsiaTheme="minorHAnsi"/>
          <w:b/>
        </w:rPr>
        <w:t xml:space="preserve">12.c. </w:t>
      </w:r>
      <w:r w:rsidRPr="005B1BD7">
        <w:rPr>
          <w:rFonts w:eastAsiaTheme="minorHAnsi"/>
        </w:rPr>
        <w:t xml:space="preserve">Measurable skill gains are a critical component of student and program performance. </w:t>
      </w:r>
      <w:r w:rsidRPr="009F1D49">
        <w:rPr>
          <w:rFonts w:eastAsiaTheme="minorHAnsi"/>
        </w:rPr>
        <w:t xml:space="preserve">See </w:t>
      </w:r>
      <w:r w:rsidR="009F1D49">
        <w:rPr>
          <w:rFonts w:eastAsiaTheme="minorHAnsi"/>
        </w:rPr>
        <w:t xml:space="preserve">page </w:t>
      </w:r>
      <w:r w:rsidR="00556321" w:rsidRPr="009B42CD">
        <w:rPr>
          <w:rFonts w:eastAsiaTheme="minorHAnsi"/>
        </w:rPr>
        <w:t>9</w:t>
      </w:r>
      <w:r w:rsidR="0069029A" w:rsidRPr="009B42CD">
        <w:rPr>
          <w:rFonts w:eastAsiaTheme="minorHAnsi"/>
        </w:rPr>
        <w:t>6</w:t>
      </w:r>
      <w:r w:rsidRPr="005B1BD7">
        <w:rPr>
          <w:rFonts w:eastAsiaTheme="minorHAnsi"/>
        </w:rPr>
        <w:t xml:space="preserve"> for a description of measurable skill gains. Describe your organization’s</w:t>
      </w:r>
      <w:r w:rsidR="00176DF6">
        <w:rPr>
          <w:rFonts w:eastAsiaTheme="minorHAnsi"/>
        </w:rPr>
        <w:t xml:space="preserve"> </w:t>
      </w:r>
      <w:r w:rsidRPr="005B1BD7">
        <w:rPr>
          <w:rFonts w:eastAsiaTheme="minorHAnsi"/>
        </w:rPr>
        <w:t>process for managing and monitoring measurable skill gains: Post-testing</w:t>
      </w:r>
      <w:r w:rsidR="004A2586">
        <w:rPr>
          <w:rFonts w:eastAsiaTheme="minorHAnsi"/>
        </w:rPr>
        <w:t xml:space="preserve"> for EFL gain</w:t>
      </w:r>
      <w:r w:rsidRPr="005B1BD7">
        <w:rPr>
          <w:rFonts w:eastAsiaTheme="minorHAnsi"/>
        </w:rPr>
        <w:t>; Carnegie unit accrual;</w:t>
      </w:r>
      <w:r w:rsidR="001C5C37">
        <w:rPr>
          <w:rFonts w:eastAsiaTheme="minorHAnsi"/>
        </w:rPr>
        <w:t xml:space="preserve"> High School Diploma</w:t>
      </w:r>
      <w:r w:rsidRPr="005B1BD7">
        <w:rPr>
          <w:rFonts w:eastAsiaTheme="minorHAnsi"/>
        </w:rPr>
        <w:t xml:space="preserve"> </w:t>
      </w:r>
      <w:r w:rsidR="001C5C37">
        <w:rPr>
          <w:rFonts w:eastAsiaTheme="minorHAnsi"/>
        </w:rPr>
        <w:t>(</w:t>
      </w:r>
      <w:r w:rsidRPr="005B1BD7">
        <w:rPr>
          <w:rFonts w:eastAsiaTheme="minorHAnsi"/>
        </w:rPr>
        <w:t>HSD</w:t>
      </w:r>
      <w:r w:rsidR="001C5C37">
        <w:rPr>
          <w:rFonts w:eastAsiaTheme="minorHAnsi"/>
        </w:rPr>
        <w:t>)</w:t>
      </w:r>
      <w:r w:rsidRPr="005B1BD7">
        <w:rPr>
          <w:rFonts w:eastAsiaTheme="minorHAnsi"/>
        </w:rPr>
        <w:t xml:space="preserve"> attainment; </w:t>
      </w:r>
      <w:r w:rsidR="00C8321C">
        <w:rPr>
          <w:rFonts w:eastAsiaTheme="minorHAnsi"/>
        </w:rPr>
        <w:t>High School Equiv</w:t>
      </w:r>
      <w:r w:rsidR="00C02307">
        <w:rPr>
          <w:rFonts w:eastAsiaTheme="minorHAnsi"/>
        </w:rPr>
        <w:t>alency Diploma (</w:t>
      </w:r>
      <w:r w:rsidRPr="005B1BD7">
        <w:rPr>
          <w:rFonts w:eastAsiaTheme="minorHAnsi"/>
        </w:rPr>
        <w:t>HSED</w:t>
      </w:r>
      <w:r w:rsidR="00C02307">
        <w:rPr>
          <w:rFonts w:eastAsiaTheme="minorHAnsi"/>
        </w:rPr>
        <w:t>)</w:t>
      </w:r>
      <w:r w:rsidRPr="005B1BD7">
        <w:rPr>
          <w:rFonts w:eastAsiaTheme="minorHAnsi"/>
        </w:rPr>
        <w:t xml:space="preserve"> attainment; and Entered post-secondary. In your</w:t>
      </w:r>
      <w:r w:rsidR="00176DF6">
        <w:rPr>
          <w:rFonts w:eastAsiaTheme="minorHAnsi"/>
        </w:rPr>
        <w:t xml:space="preserve"> </w:t>
      </w:r>
      <w:r w:rsidRPr="005B1BD7">
        <w:rPr>
          <w:rFonts w:eastAsiaTheme="minorHAnsi"/>
        </w:rPr>
        <w:t>response, address:</w:t>
      </w:r>
    </w:p>
    <w:p w14:paraId="20C11072" w14:textId="77777777" w:rsidR="005B1BD7" w:rsidRPr="005B1BD7" w:rsidRDefault="005B1BD7" w:rsidP="009C2676">
      <w:pPr>
        <w:numPr>
          <w:ilvl w:val="1"/>
          <w:numId w:val="41"/>
        </w:numPr>
        <w:spacing w:after="200"/>
        <w:ind w:left="720"/>
        <w:contextualSpacing/>
        <w:rPr>
          <w:rFonts w:eastAsiaTheme="minorHAnsi"/>
        </w:rPr>
      </w:pPr>
      <w:r w:rsidRPr="005B1BD7">
        <w:rPr>
          <w:rFonts w:eastAsiaTheme="minorHAnsi"/>
        </w:rPr>
        <w:t xml:space="preserve">how often program performance will be monitored; </w:t>
      </w:r>
    </w:p>
    <w:p w14:paraId="20C11073" w14:textId="77777777" w:rsidR="005B1BD7" w:rsidRPr="005B1BD7" w:rsidRDefault="005B1BD7" w:rsidP="009C2676">
      <w:pPr>
        <w:numPr>
          <w:ilvl w:val="1"/>
          <w:numId w:val="41"/>
        </w:numPr>
        <w:spacing w:after="200"/>
        <w:ind w:left="720"/>
        <w:contextualSpacing/>
        <w:rPr>
          <w:rFonts w:eastAsiaTheme="minorHAnsi"/>
        </w:rPr>
      </w:pPr>
      <w:r w:rsidRPr="005B1BD7">
        <w:rPr>
          <w:rFonts w:eastAsiaTheme="minorHAnsi"/>
        </w:rPr>
        <w:t xml:space="preserve">how data will be used for program management and program improvement; </w:t>
      </w:r>
    </w:p>
    <w:p w14:paraId="20C11074" w14:textId="77777777" w:rsidR="005B1BD7" w:rsidRPr="005B1BD7" w:rsidRDefault="005B1BD7" w:rsidP="009C2676">
      <w:pPr>
        <w:numPr>
          <w:ilvl w:val="1"/>
          <w:numId w:val="41"/>
        </w:numPr>
        <w:spacing w:after="200"/>
        <w:ind w:left="720"/>
        <w:contextualSpacing/>
        <w:rPr>
          <w:rFonts w:eastAsiaTheme="minorHAnsi"/>
        </w:rPr>
      </w:pPr>
      <w:r w:rsidRPr="005B1BD7">
        <w:rPr>
          <w:rFonts w:eastAsiaTheme="minorHAnsi"/>
        </w:rPr>
        <w:t xml:space="preserve">the processes and procedures that will be implemented to ensure student and program goals are met; and </w:t>
      </w:r>
    </w:p>
    <w:p w14:paraId="20C11075" w14:textId="77777777" w:rsidR="005B1BD7" w:rsidRPr="005B1BD7" w:rsidRDefault="005B1BD7" w:rsidP="009C2676">
      <w:pPr>
        <w:numPr>
          <w:ilvl w:val="1"/>
          <w:numId w:val="41"/>
        </w:numPr>
        <w:spacing w:after="200"/>
        <w:ind w:left="720"/>
        <w:contextualSpacing/>
        <w:rPr>
          <w:rFonts w:eastAsiaTheme="minorHAnsi"/>
        </w:rPr>
      </w:pPr>
      <w:r w:rsidRPr="005B1BD7">
        <w:rPr>
          <w:rFonts w:eastAsiaTheme="minorHAnsi"/>
        </w:rPr>
        <w:t>how enrollment data and student outcomes are communicated to instructors and the students, as appropriate.</w:t>
      </w:r>
    </w:p>
    <w:p w14:paraId="20C11076" w14:textId="77777777" w:rsidR="00E50E5D" w:rsidRPr="00062659" w:rsidRDefault="00E50E5D" w:rsidP="00E50E5D">
      <w:pPr>
        <w:spacing w:after="200"/>
        <w:contextualSpacing/>
        <w:rPr>
          <w:rFonts w:eastAsiaTheme="minorHAnsi"/>
        </w:rPr>
      </w:pPr>
    </w:p>
    <w:p w14:paraId="20C11077" w14:textId="64E7FED0" w:rsidR="000C3213" w:rsidRDefault="000C3213" w:rsidP="00176DF6">
      <w:r w:rsidRPr="000C3213">
        <w:rPr>
          <w:b/>
        </w:rPr>
        <w:t>12.d.</w:t>
      </w:r>
      <w:r w:rsidR="004A2586">
        <w:rPr>
          <w:b/>
        </w:rPr>
        <w:t xml:space="preserve"> </w:t>
      </w:r>
      <w:r w:rsidR="00661D2F" w:rsidRPr="009F1D49">
        <w:rPr>
          <w:szCs w:val="20"/>
        </w:rPr>
        <w:t xml:space="preserve">Review the SCDE Office of Adult Education’s Performance </w:t>
      </w:r>
      <w:r w:rsidR="009F1D49" w:rsidRPr="009F1D49">
        <w:rPr>
          <w:szCs w:val="20"/>
        </w:rPr>
        <w:t xml:space="preserve">Measures for </w:t>
      </w:r>
      <w:r w:rsidR="004A2586">
        <w:rPr>
          <w:szCs w:val="20"/>
        </w:rPr>
        <w:t xml:space="preserve">AEFLA </w:t>
      </w:r>
      <w:r w:rsidR="004A2586" w:rsidRPr="0069029A">
        <w:rPr>
          <w:szCs w:val="20"/>
        </w:rPr>
        <w:t xml:space="preserve">on page </w:t>
      </w:r>
      <w:r w:rsidR="0069029A" w:rsidRPr="00EE0691">
        <w:rPr>
          <w:szCs w:val="20"/>
        </w:rPr>
        <w:t>95</w:t>
      </w:r>
      <w:r w:rsidR="00661D2F" w:rsidRPr="009F1D49">
        <w:rPr>
          <w:szCs w:val="20"/>
        </w:rPr>
        <w:t xml:space="preserve">. </w:t>
      </w:r>
      <w:r w:rsidR="00FF77C0">
        <w:t>Provide 3</w:t>
      </w:r>
      <w:r w:rsidR="003B142C">
        <w:t>–</w:t>
      </w:r>
      <w:r>
        <w:t xml:space="preserve">5 strategies that </w:t>
      </w:r>
      <w:r w:rsidR="009F1D49">
        <w:t xml:space="preserve">your </w:t>
      </w:r>
      <w:r>
        <w:t xml:space="preserve">program will employ to meet the </w:t>
      </w:r>
      <w:r w:rsidR="003B142C">
        <w:t>s</w:t>
      </w:r>
      <w:r>
        <w:t>tate</w:t>
      </w:r>
      <w:r w:rsidR="009F1D49">
        <w:t>-</w:t>
      </w:r>
      <w:r>
        <w:t>adjusted levels of performance</w:t>
      </w:r>
      <w:r w:rsidR="009F1D49">
        <w:t xml:space="preserve"> as described in </w:t>
      </w:r>
      <w:hyperlink r:id="rId45" w:anchor="page=49" w:history="1">
        <w:r w:rsidR="009F1D49" w:rsidRPr="007C077F">
          <w:rPr>
            <w:rStyle w:val="Hyperlink"/>
            <w:rFonts w:eastAsiaTheme="minorHAnsi"/>
          </w:rPr>
          <w:t>WIOA Section 116(b)(3)</w:t>
        </w:r>
      </w:hyperlink>
      <w:r>
        <w:t>.</w:t>
      </w:r>
    </w:p>
    <w:p w14:paraId="20C11078" w14:textId="77777777" w:rsidR="000C3213" w:rsidRDefault="000C3213" w:rsidP="003B142C">
      <w:pPr>
        <w:ind w:left="720" w:hanging="720"/>
      </w:pPr>
    </w:p>
    <w:p w14:paraId="20C11079" w14:textId="27616CE7" w:rsidR="000C3213" w:rsidRDefault="000C3213" w:rsidP="00176DF6">
      <w:r w:rsidRPr="000C3213">
        <w:rPr>
          <w:b/>
        </w:rPr>
        <w:t>12.e.</w:t>
      </w:r>
      <w:r w:rsidR="004A2586">
        <w:rPr>
          <w:b/>
        </w:rPr>
        <w:t xml:space="preserve"> </w:t>
      </w:r>
      <w:r>
        <w:t>Describe the resources the program</w:t>
      </w:r>
      <w:r w:rsidR="003A2D8F">
        <w:t xml:space="preserve"> will</w:t>
      </w:r>
      <w:r>
        <w:t xml:space="preserve"> employ to ensure that eligible students achieve learning gains. What steps will be taken should there be deficiencies in meeting one or more categories?</w:t>
      </w:r>
    </w:p>
    <w:p w14:paraId="20C1107A" w14:textId="77777777" w:rsidR="00A23246" w:rsidRDefault="00A23246" w:rsidP="003B142C">
      <w:pPr>
        <w:ind w:left="720" w:hanging="720"/>
      </w:pPr>
    </w:p>
    <w:p w14:paraId="20C1107B" w14:textId="0D6C147F" w:rsidR="00A23246" w:rsidRDefault="00A23246" w:rsidP="00A23246">
      <w:pPr>
        <w:spacing w:after="200"/>
        <w:contextualSpacing/>
        <w:rPr>
          <w:rFonts w:eastAsiaTheme="minorHAnsi"/>
        </w:rPr>
      </w:pPr>
      <w:r w:rsidRPr="00AA7D19">
        <w:rPr>
          <w:rFonts w:eastAsiaTheme="minorHAnsi"/>
          <w:b/>
        </w:rPr>
        <w:t>12.</w:t>
      </w:r>
      <w:r>
        <w:rPr>
          <w:rFonts w:eastAsiaTheme="minorHAnsi"/>
          <w:b/>
        </w:rPr>
        <w:t>f</w:t>
      </w:r>
      <w:r w:rsidRPr="00AA7D19">
        <w:rPr>
          <w:rFonts w:eastAsiaTheme="minorHAnsi"/>
          <w:b/>
        </w:rPr>
        <w:t>.</w:t>
      </w:r>
      <w:r>
        <w:rPr>
          <w:rFonts w:eastAsiaTheme="minorHAnsi"/>
        </w:rPr>
        <w:t xml:space="preserve"> </w:t>
      </w:r>
      <w:r w:rsidRPr="00996B60">
        <w:rPr>
          <w:rFonts w:eastAsiaTheme="minorHAnsi"/>
        </w:rPr>
        <w:t xml:space="preserve">Describe how the organization will ensure timely submission of </w:t>
      </w:r>
      <w:r>
        <w:rPr>
          <w:rFonts w:eastAsiaTheme="minorHAnsi"/>
        </w:rPr>
        <w:t>required</w:t>
      </w:r>
      <w:r w:rsidRPr="00996B60">
        <w:rPr>
          <w:rFonts w:eastAsiaTheme="minorHAnsi"/>
        </w:rPr>
        <w:t xml:space="preserve"> reports to </w:t>
      </w:r>
      <w:r w:rsidR="00E94DA8">
        <w:rPr>
          <w:rFonts w:eastAsiaTheme="minorHAnsi"/>
        </w:rPr>
        <w:t xml:space="preserve">the </w:t>
      </w:r>
      <w:r w:rsidRPr="00996B60">
        <w:rPr>
          <w:rFonts w:eastAsiaTheme="minorHAnsi"/>
        </w:rPr>
        <w:t>SCDE.</w:t>
      </w:r>
    </w:p>
    <w:p w14:paraId="20C1107C" w14:textId="77777777" w:rsidR="00A23246" w:rsidRDefault="00A23246" w:rsidP="003B142C">
      <w:pPr>
        <w:ind w:left="720" w:hanging="720"/>
      </w:pPr>
    </w:p>
    <w:p w14:paraId="20C1107D" w14:textId="77777777" w:rsidR="003B142C" w:rsidRPr="00EE7BD6" w:rsidRDefault="003B142C" w:rsidP="00EE7BD6">
      <w:pPr>
        <w:rPr>
          <w:u w:val="single"/>
        </w:rPr>
      </w:pPr>
      <w:bookmarkStart w:id="91" w:name="_Toc485204055"/>
      <w:r w:rsidRPr="00EE7BD6">
        <w:rPr>
          <w:u w:val="single"/>
        </w:rPr>
        <w:t>Consideration 13. English Language Acquisition and Civics Education</w:t>
      </w:r>
      <w:bookmarkEnd w:id="91"/>
    </w:p>
    <w:p w14:paraId="20C1107E" w14:textId="77777777" w:rsidR="004579C0" w:rsidRDefault="004579C0" w:rsidP="003B142C">
      <w:pPr>
        <w:spacing w:after="200"/>
        <w:ind w:right="720"/>
        <w:contextualSpacing/>
        <w:rPr>
          <w:rFonts w:eastAsiaTheme="minorHAnsi"/>
        </w:rPr>
      </w:pPr>
    </w:p>
    <w:p w14:paraId="20C1107F" w14:textId="12D5067E" w:rsidR="004579C0" w:rsidRPr="00077AF5" w:rsidRDefault="003B142C" w:rsidP="00077AF5">
      <w:pPr>
        <w:spacing w:after="200"/>
        <w:ind w:right="720"/>
        <w:contextualSpacing/>
        <w:rPr>
          <w:rFonts w:eastAsiaTheme="minorHAnsi" w:cstheme="minorBidi"/>
          <w:szCs w:val="22"/>
        </w:rPr>
      </w:pPr>
      <w:r w:rsidRPr="005A4095">
        <w:rPr>
          <w:rFonts w:eastAsiaTheme="minorHAnsi"/>
        </w:rPr>
        <w:t xml:space="preserve">The SCDE will consider </w:t>
      </w:r>
      <w:r w:rsidRPr="005A4095">
        <w:rPr>
          <w:rFonts w:eastAsiaTheme="minorHAnsi" w:cstheme="minorBidi"/>
          <w:szCs w:val="22"/>
        </w:rPr>
        <w:t xml:space="preserve">whether the local area in which the applicant/eligible provider is located </w:t>
      </w:r>
      <w:r w:rsidR="0059453D">
        <w:rPr>
          <w:rFonts w:eastAsiaTheme="minorHAnsi" w:cstheme="minorBidi"/>
          <w:szCs w:val="22"/>
        </w:rPr>
        <w:t>has</w:t>
      </w:r>
      <w:r w:rsidR="0059453D" w:rsidRPr="005A4095">
        <w:rPr>
          <w:rFonts w:eastAsiaTheme="minorHAnsi" w:cstheme="minorBidi"/>
          <w:szCs w:val="22"/>
        </w:rPr>
        <w:t xml:space="preserve"> </w:t>
      </w:r>
      <w:r w:rsidRPr="005A4095">
        <w:rPr>
          <w:rFonts w:eastAsiaTheme="minorHAnsi" w:cstheme="minorBidi"/>
          <w:szCs w:val="22"/>
        </w:rPr>
        <w:t xml:space="preserve">a demonstrated need for additional </w:t>
      </w:r>
      <w:r w:rsidR="0059453D">
        <w:rPr>
          <w:rFonts w:eastAsiaTheme="minorHAnsi" w:cstheme="minorBidi"/>
          <w:szCs w:val="22"/>
        </w:rPr>
        <w:t xml:space="preserve">ELA </w:t>
      </w:r>
      <w:r w:rsidRPr="005A4095">
        <w:rPr>
          <w:rFonts w:eastAsiaTheme="minorHAnsi" w:cstheme="minorBidi"/>
          <w:szCs w:val="22"/>
        </w:rPr>
        <w:t>programs and civics education programs.</w:t>
      </w:r>
      <w:r w:rsidR="00077AF5">
        <w:rPr>
          <w:rFonts w:eastAsiaTheme="minorHAnsi" w:cstheme="minorBidi"/>
          <w:szCs w:val="22"/>
        </w:rPr>
        <w:t xml:space="preserve"> </w:t>
      </w:r>
      <w:r w:rsidR="004579C0">
        <w:rPr>
          <w:rFonts w:eastAsiaTheme="minorHAnsi"/>
        </w:rPr>
        <w:t xml:space="preserve">See page </w:t>
      </w:r>
      <w:r w:rsidR="0069029A" w:rsidRPr="00866DF3">
        <w:rPr>
          <w:rFonts w:eastAsiaTheme="minorHAnsi"/>
        </w:rPr>
        <w:t>127</w:t>
      </w:r>
      <w:r w:rsidR="004579C0">
        <w:rPr>
          <w:rFonts w:eastAsiaTheme="minorHAnsi"/>
        </w:rPr>
        <w:t xml:space="preserve"> for </w:t>
      </w:r>
      <w:r w:rsidR="00077AF5">
        <w:rPr>
          <w:rFonts w:eastAsiaTheme="minorHAnsi"/>
        </w:rPr>
        <w:t xml:space="preserve">a listing of </w:t>
      </w:r>
      <w:r w:rsidR="00424E7A" w:rsidRPr="00B27B40">
        <w:t xml:space="preserve">Limited English Proficient </w:t>
      </w:r>
      <w:r w:rsidR="00424E7A">
        <w:t>(</w:t>
      </w:r>
      <w:r w:rsidR="00077AF5">
        <w:rPr>
          <w:rFonts w:eastAsiaTheme="minorHAnsi"/>
        </w:rPr>
        <w:t>LEP</w:t>
      </w:r>
      <w:r w:rsidR="00424E7A">
        <w:rPr>
          <w:rFonts w:eastAsiaTheme="minorHAnsi"/>
        </w:rPr>
        <w:t>)</w:t>
      </w:r>
      <w:r w:rsidR="00077AF5">
        <w:rPr>
          <w:rFonts w:eastAsiaTheme="minorHAnsi"/>
        </w:rPr>
        <w:t xml:space="preserve"> populations by county in </w:t>
      </w:r>
      <w:r w:rsidR="00C66D7F">
        <w:rPr>
          <w:rFonts w:eastAsiaTheme="minorHAnsi"/>
        </w:rPr>
        <w:t>S</w:t>
      </w:r>
      <w:r w:rsidR="00077AF5">
        <w:rPr>
          <w:rFonts w:eastAsiaTheme="minorHAnsi"/>
        </w:rPr>
        <w:t>outh Carolina.</w:t>
      </w:r>
    </w:p>
    <w:p w14:paraId="20C11081" w14:textId="640F7158" w:rsidR="004579C0" w:rsidRDefault="004579C0" w:rsidP="004579C0">
      <w:pPr>
        <w:spacing w:after="200"/>
        <w:contextualSpacing/>
        <w:rPr>
          <w:rFonts w:eastAsiaTheme="minorHAnsi"/>
        </w:rPr>
      </w:pPr>
      <w:r w:rsidRPr="000D063C">
        <w:rPr>
          <w:rFonts w:eastAsiaTheme="minorHAnsi"/>
          <w:b/>
        </w:rPr>
        <w:lastRenderedPageBreak/>
        <w:t>13.a.</w:t>
      </w:r>
      <w:r>
        <w:rPr>
          <w:rFonts w:eastAsiaTheme="minorHAnsi"/>
        </w:rPr>
        <w:t xml:space="preserve"> </w:t>
      </w:r>
      <w:r w:rsidRPr="00996B60">
        <w:rPr>
          <w:rFonts w:eastAsiaTheme="minorHAnsi"/>
        </w:rPr>
        <w:t xml:space="preserve">Describe the demonstrated need for </w:t>
      </w:r>
      <w:r w:rsidR="00423F94">
        <w:rPr>
          <w:rFonts w:eastAsiaTheme="minorHAnsi"/>
        </w:rPr>
        <w:t>ESL</w:t>
      </w:r>
      <w:r w:rsidRPr="00996B60">
        <w:rPr>
          <w:rFonts w:eastAsiaTheme="minorHAnsi"/>
        </w:rPr>
        <w:t xml:space="preserve"> programs and civic education programs in your area. Include data and information on the ELL population in your area and the anticipated growth of the ELL population. Reference any applicable data sources used.</w:t>
      </w:r>
    </w:p>
    <w:p w14:paraId="20C11082" w14:textId="77777777" w:rsidR="004579C0" w:rsidRPr="004579C0" w:rsidRDefault="004579C0" w:rsidP="00E50E5D">
      <w:pPr>
        <w:spacing w:after="200"/>
        <w:contextualSpacing/>
        <w:rPr>
          <w:rFonts w:eastAsiaTheme="minorHAnsi"/>
        </w:rPr>
      </w:pPr>
    </w:p>
    <w:p w14:paraId="20C11083" w14:textId="3D2DA5A9" w:rsidR="00E50E5D" w:rsidRPr="007943C8" w:rsidRDefault="00E50E5D" w:rsidP="004579C0">
      <w:pPr>
        <w:spacing w:after="200"/>
        <w:contextualSpacing/>
        <w:rPr>
          <w:rFonts w:eastAsiaTheme="minorHAnsi"/>
        </w:rPr>
      </w:pPr>
      <w:r w:rsidRPr="0015306D">
        <w:rPr>
          <w:rFonts w:eastAsiaTheme="minorHAnsi"/>
          <w:b/>
        </w:rPr>
        <w:t>13.</w:t>
      </w:r>
      <w:r w:rsidR="00030065">
        <w:rPr>
          <w:rFonts w:eastAsiaTheme="minorHAnsi"/>
          <w:b/>
        </w:rPr>
        <w:t>b.</w:t>
      </w:r>
      <w:r w:rsidR="004579C0">
        <w:rPr>
          <w:rFonts w:eastAsiaTheme="minorHAnsi"/>
        </w:rPr>
        <w:t xml:space="preserve"> </w:t>
      </w:r>
      <w:r w:rsidRPr="007943C8">
        <w:rPr>
          <w:rFonts w:eastAsiaTheme="minorHAnsi"/>
        </w:rPr>
        <w:t xml:space="preserve">Detail the program’s experience and ability to provide </w:t>
      </w:r>
      <w:r w:rsidR="00430A3F">
        <w:rPr>
          <w:rFonts w:eastAsiaTheme="minorHAnsi"/>
        </w:rPr>
        <w:t>ELA</w:t>
      </w:r>
      <w:r w:rsidRPr="007943C8">
        <w:rPr>
          <w:rFonts w:eastAsiaTheme="minorHAnsi"/>
        </w:rPr>
        <w:t xml:space="preserve"> and civics education</w:t>
      </w:r>
      <w:r w:rsidR="00162C15">
        <w:rPr>
          <w:rFonts w:eastAsiaTheme="minorHAnsi"/>
        </w:rPr>
        <w:t xml:space="preserve"> to </w:t>
      </w:r>
      <w:r w:rsidR="009454FF">
        <w:rPr>
          <w:rFonts w:eastAsiaTheme="minorHAnsi"/>
        </w:rPr>
        <w:t>ELLs</w:t>
      </w:r>
      <w:r w:rsidRPr="007943C8">
        <w:rPr>
          <w:rFonts w:eastAsiaTheme="minorHAnsi"/>
        </w:rPr>
        <w:t>. Include information regarding</w:t>
      </w:r>
    </w:p>
    <w:p w14:paraId="20C11084" w14:textId="1B390AD4" w:rsidR="00E50E5D" w:rsidRPr="007943C8" w:rsidRDefault="003B142C" w:rsidP="004579C0">
      <w:pPr>
        <w:spacing w:after="200"/>
        <w:ind w:left="720" w:hanging="360"/>
        <w:contextualSpacing/>
        <w:rPr>
          <w:rFonts w:eastAsiaTheme="minorHAnsi"/>
        </w:rPr>
      </w:pPr>
      <w:r>
        <w:rPr>
          <w:rFonts w:eastAsiaTheme="minorHAnsi"/>
        </w:rPr>
        <w:t>a.</w:t>
      </w:r>
      <w:r>
        <w:rPr>
          <w:rFonts w:eastAsiaTheme="minorHAnsi"/>
        </w:rPr>
        <w:tab/>
      </w:r>
      <w:r w:rsidR="0059453D">
        <w:rPr>
          <w:rFonts w:eastAsiaTheme="minorHAnsi"/>
        </w:rPr>
        <w:t>i</w:t>
      </w:r>
      <w:r w:rsidR="00E50E5D" w:rsidRPr="007943C8">
        <w:rPr>
          <w:rFonts w:eastAsiaTheme="minorHAnsi"/>
        </w:rPr>
        <w:t>nstructor qualifications/experience working with this population;</w:t>
      </w:r>
    </w:p>
    <w:p w14:paraId="20C11085" w14:textId="71ED5CBC" w:rsidR="00E50E5D" w:rsidRPr="007943C8" w:rsidRDefault="003B142C" w:rsidP="004579C0">
      <w:pPr>
        <w:spacing w:after="200"/>
        <w:ind w:left="720" w:hanging="360"/>
        <w:contextualSpacing/>
        <w:rPr>
          <w:rFonts w:eastAsiaTheme="minorHAnsi"/>
        </w:rPr>
      </w:pPr>
      <w:r>
        <w:rPr>
          <w:rFonts w:eastAsiaTheme="minorHAnsi"/>
        </w:rPr>
        <w:t>b.</w:t>
      </w:r>
      <w:r>
        <w:rPr>
          <w:rFonts w:eastAsiaTheme="minorHAnsi"/>
        </w:rPr>
        <w:tab/>
      </w:r>
      <w:r w:rsidR="0059453D">
        <w:rPr>
          <w:rFonts w:eastAsiaTheme="minorHAnsi"/>
        </w:rPr>
        <w:t>c</w:t>
      </w:r>
      <w:r w:rsidR="00E50E5D" w:rsidRPr="007943C8">
        <w:rPr>
          <w:rFonts w:eastAsiaTheme="minorHAnsi"/>
        </w:rPr>
        <w:t>urriculum/material</w:t>
      </w:r>
      <w:r w:rsidR="00117EDC">
        <w:rPr>
          <w:rFonts w:eastAsiaTheme="minorHAnsi"/>
        </w:rPr>
        <w:t>s</w:t>
      </w:r>
      <w:r w:rsidR="00E50E5D" w:rsidRPr="007943C8">
        <w:rPr>
          <w:rFonts w:eastAsiaTheme="minorHAnsi"/>
        </w:rPr>
        <w:t xml:space="preserve"> </w:t>
      </w:r>
      <w:r w:rsidR="006E31C1">
        <w:rPr>
          <w:rFonts w:eastAsiaTheme="minorHAnsi"/>
        </w:rPr>
        <w:t>to be used</w:t>
      </w:r>
      <w:r w:rsidR="00E50E5D" w:rsidRPr="007943C8">
        <w:rPr>
          <w:rFonts w:eastAsiaTheme="minorHAnsi"/>
        </w:rPr>
        <w:t xml:space="preserve"> to provide instruction to this population;</w:t>
      </w:r>
      <w:r w:rsidR="00B3688A">
        <w:rPr>
          <w:rFonts w:eastAsiaTheme="minorHAnsi"/>
        </w:rPr>
        <w:t xml:space="preserve"> and</w:t>
      </w:r>
    </w:p>
    <w:p w14:paraId="20C11086" w14:textId="0A86744E" w:rsidR="00E50E5D" w:rsidRDefault="003B142C" w:rsidP="004579C0">
      <w:pPr>
        <w:spacing w:after="200"/>
        <w:ind w:left="720" w:hanging="360"/>
        <w:contextualSpacing/>
        <w:rPr>
          <w:rFonts w:eastAsiaTheme="minorHAnsi"/>
        </w:rPr>
      </w:pPr>
      <w:r>
        <w:rPr>
          <w:rFonts w:eastAsiaTheme="minorHAnsi"/>
        </w:rPr>
        <w:t>c.</w:t>
      </w:r>
      <w:r>
        <w:rPr>
          <w:rFonts w:eastAsiaTheme="minorHAnsi"/>
        </w:rPr>
        <w:tab/>
      </w:r>
      <w:r w:rsidR="0059453D">
        <w:rPr>
          <w:rFonts w:eastAsiaTheme="minorHAnsi"/>
        </w:rPr>
        <w:t>i</w:t>
      </w:r>
      <w:r w:rsidR="006E31C1">
        <w:rPr>
          <w:rFonts w:eastAsiaTheme="minorHAnsi"/>
        </w:rPr>
        <w:t>nstructional strategies to be implemented to promote substantial learning gains in the areas of ELA and civics education for this population.</w:t>
      </w:r>
    </w:p>
    <w:p w14:paraId="20C11087" w14:textId="77777777" w:rsidR="004579C0" w:rsidRDefault="004579C0" w:rsidP="000403B8">
      <w:pPr>
        <w:rPr>
          <w:rFonts w:eastAsiaTheme="minorHAnsi"/>
        </w:rPr>
      </w:pPr>
    </w:p>
    <w:p w14:paraId="20C11088" w14:textId="77777777" w:rsidR="0013421F" w:rsidRPr="009A78CE" w:rsidRDefault="0013421F" w:rsidP="00C458A4">
      <w:pPr>
        <w:pStyle w:val="Heading2"/>
        <w:rPr>
          <w:szCs w:val="24"/>
        </w:rPr>
      </w:pPr>
      <w:bookmarkStart w:id="92" w:name="_Toc48698936"/>
      <w:bookmarkStart w:id="93" w:name="_Toc49934188"/>
      <w:bookmarkStart w:id="94" w:name="_Toc50869630"/>
      <w:bookmarkStart w:id="95" w:name="_Toc446669245"/>
      <w:bookmarkStart w:id="96" w:name="_Toc509933874"/>
      <w:r w:rsidRPr="009A78CE">
        <w:rPr>
          <w:szCs w:val="24"/>
        </w:rPr>
        <w:t>Application Budget</w:t>
      </w:r>
      <w:bookmarkEnd w:id="92"/>
      <w:bookmarkEnd w:id="93"/>
      <w:bookmarkEnd w:id="94"/>
      <w:bookmarkEnd w:id="95"/>
      <w:bookmarkEnd w:id="96"/>
    </w:p>
    <w:p w14:paraId="20C11089" w14:textId="77777777" w:rsidR="002E22BD" w:rsidRPr="009A78CE" w:rsidRDefault="002E22BD" w:rsidP="00C458A4">
      <w:pPr>
        <w:ind w:left="720"/>
        <w:rPr>
          <w:highlight w:val="yellow"/>
        </w:rPr>
      </w:pPr>
      <w:bookmarkStart w:id="97" w:name="_Toc48698937"/>
      <w:bookmarkStart w:id="98" w:name="_Toc49934189"/>
    </w:p>
    <w:p w14:paraId="20C1108A" w14:textId="77777777" w:rsidR="00E50E5D" w:rsidRDefault="002E22BD" w:rsidP="00E50E5D">
      <w:r w:rsidRPr="00CA4B65">
        <w:t xml:space="preserve">While the budget is assigned </w:t>
      </w:r>
      <w:r w:rsidR="00A33238">
        <w:t xml:space="preserve">zero </w:t>
      </w:r>
      <w:r w:rsidRPr="00CA4B65">
        <w:t>points,</w:t>
      </w:r>
      <w:r w:rsidRPr="00A77DE4">
        <w:t xml:space="preserve"> </w:t>
      </w:r>
      <w:r w:rsidR="0078471B">
        <w:t>t</w:t>
      </w:r>
      <w:r w:rsidRPr="00395D37">
        <w:t xml:space="preserve">he budget </w:t>
      </w:r>
      <w:r w:rsidR="00395D37" w:rsidRPr="00395D37">
        <w:t xml:space="preserve">is </w:t>
      </w:r>
      <w:r w:rsidRPr="00395D37">
        <w:t>a critical component of the entire application</w:t>
      </w:r>
      <w:r w:rsidR="00102105">
        <w:t xml:space="preserve">. </w:t>
      </w:r>
      <w:r w:rsidRPr="00395D37">
        <w:t>No application with an incomplete budget will be funded.</w:t>
      </w:r>
    </w:p>
    <w:p w14:paraId="20C1108B" w14:textId="77777777" w:rsidR="00E50E5D" w:rsidRDefault="00E50E5D" w:rsidP="00E50E5D"/>
    <w:p w14:paraId="20C1108C" w14:textId="7DBE8BE2" w:rsidR="00395D37" w:rsidRPr="00E05B36" w:rsidRDefault="00395D37" w:rsidP="0060772D">
      <w:r w:rsidRPr="00E05B36">
        <w:t xml:space="preserve">The application budget consists of </w:t>
      </w:r>
      <w:r w:rsidRPr="005E6854">
        <w:rPr>
          <w:i/>
        </w:rPr>
        <w:t>two</w:t>
      </w:r>
      <w:r w:rsidRPr="00E05B36">
        <w:t xml:space="preserve"> parts: the </w:t>
      </w:r>
      <w:r w:rsidR="005E6854">
        <w:t>B</w:t>
      </w:r>
      <w:r w:rsidRPr="00E05B36">
        <w:t xml:space="preserve">udget </w:t>
      </w:r>
      <w:r w:rsidR="005E6854">
        <w:t>S</w:t>
      </w:r>
      <w:r w:rsidRPr="00E05B36">
        <w:t xml:space="preserve">ummary and </w:t>
      </w:r>
      <w:r w:rsidR="005F4B29">
        <w:t xml:space="preserve">the </w:t>
      </w:r>
      <w:r w:rsidR="00A33238">
        <w:t xml:space="preserve">Budget Planning Form and </w:t>
      </w:r>
      <w:r w:rsidR="005E6854">
        <w:t>B</w:t>
      </w:r>
      <w:r w:rsidRPr="00E05B36">
        <w:t xml:space="preserve">udget </w:t>
      </w:r>
      <w:r w:rsidR="005E6854">
        <w:t>N</w:t>
      </w:r>
      <w:r w:rsidRPr="00E05B36">
        <w:t>arrative</w:t>
      </w:r>
      <w:r w:rsidR="00102105">
        <w:t xml:space="preserve">. </w:t>
      </w:r>
      <w:r w:rsidRPr="00E05B36">
        <w:t xml:space="preserve">All proposed expenditures for </w:t>
      </w:r>
      <w:r w:rsidR="00430A3F">
        <w:t xml:space="preserve">year one </w:t>
      </w:r>
      <w:r w:rsidRPr="00E05B36">
        <w:t xml:space="preserve">must be </w:t>
      </w:r>
      <w:r w:rsidRPr="005F4B29">
        <w:rPr>
          <w:i/>
        </w:rPr>
        <w:t>i</w:t>
      </w:r>
      <w:r w:rsidR="005F4B29" w:rsidRPr="005F4B29">
        <w:rPr>
          <w:i/>
        </w:rPr>
        <w:t>temized</w:t>
      </w:r>
      <w:r w:rsidRPr="00E05B36">
        <w:t xml:space="preserve"> in the </w:t>
      </w:r>
      <w:r w:rsidR="005E6854">
        <w:t>B</w:t>
      </w:r>
      <w:r w:rsidRPr="00E05B36">
        <w:t xml:space="preserve">udget </w:t>
      </w:r>
      <w:r w:rsidR="005E6854">
        <w:t>S</w:t>
      </w:r>
      <w:r w:rsidRPr="00E05B36">
        <w:t xml:space="preserve">ummary and </w:t>
      </w:r>
      <w:r w:rsidR="005F4B29">
        <w:rPr>
          <w:i/>
        </w:rPr>
        <w:t xml:space="preserve">detailed </w:t>
      </w:r>
      <w:r w:rsidRPr="00E05B36">
        <w:t xml:space="preserve">in the </w:t>
      </w:r>
      <w:r w:rsidR="00A33238">
        <w:t xml:space="preserve">Budget Planning Form and </w:t>
      </w:r>
      <w:r w:rsidR="005E6854">
        <w:t>B</w:t>
      </w:r>
      <w:r w:rsidRPr="00E05B36">
        <w:t xml:space="preserve">udget </w:t>
      </w:r>
      <w:r w:rsidR="005E6854">
        <w:t>N</w:t>
      </w:r>
      <w:r w:rsidRPr="00E05B36">
        <w:t>arrative</w:t>
      </w:r>
      <w:r w:rsidR="00102105">
        <w:t xml:space="preserve">. </w:t>
      </w:r>
      <w:r w:rsidR="005E6854" w:rsidRPr="00F74DAF">
        <w:rPr>
          <w:bCs/>
        </w:rPr>
        <w:t xml:space="preserve">Budget items not explained in the </w:t>
      </w:r>
      <w:r w:rsidR="00430A3F">
        <w:rPr>
          <w:bCs/>
        </w:rPr>
        <w:t>application narrative</w:t>
      </w:r>
      <w:r w:rsidR="005E6854" w:rsidRPr="00F74DAF">
        <w:rPr>
          <w:bCs/>
        </w:rPr>
        <w:t xml:space="preserve"> </w:t>
      </w:r>
      <w:r w:rsidR="005E6854" w:rsidRPr="000016B1">
        <w:rPr>
          <w:bCs/>
          <w:i/>
        </w:rPr>
        <w:t>will not</w:t>
      </w:r>
      <w:r w:rsidR="005E6854" w:rsidRPr="00F74DAF">
        <w:rPr>
          <w:bCs/>
        </w:rPr>
        <w:t xml:space="preserve"> be funded.</w:t>
      </w:r>
    </w:p>
    <w:p w14:paraId="20C1108D" w14:textId="77777777" w:rsidR="005E6854" w:rsidRPr="00E05B36" w:rsidRDefault="005E6854" w:rsidP="005E6854">
      <w:pPr>
        <w:pStyle w:val="BodyText"/>
        <w:rPr>
          <w:rFonts w:ascii="Times New Roman" w:hAnsi="Times New Roman"/>
          <w:sz w:val="24"/>
          <w:szCs w:val="24"/>
        </w:rPr>
      </w:pPr>
    </w:p>
    <w:p w14:paraId="20C1108E" w14:textId="42A6C57C" w:rsidR="005E6854" w:rsidRDefault="005E6854" w:rsidP="00F821BE">
      <w:pPr>
        <w:numPr>
          <w:ilvl w:val="0"/>
          <w:numId w:val="8"/>
        </w:numPr>
        <w:ind w:left="720"/>
      </w:pPr>
      <w:r>
        <w:t>The B</w:t>
      </w:r>
      <w:r w:rsidRPr="005E6854">
        <w:t xml:space="preserve">udget </w:t>
      </w:r>
      <w:r>
        <w:t>S</w:t>
      </w:r>
      <w:r w:rsidRPr="005E6854">
        <w:t>ummary</w:t>
      </w:r>
      <w:r>
        <w:t xml:space="preserve"> </w:t>
      </w:r>
      <w:r w:rsidRPr="00E05B36">
        <w:t xml:space="preserve">is the financial overview </w:t>
      </w:r>
      <w:r w:rsidR="006A7E42">
        <w:t xml:space="preserve">of the </w:t>
      </w:r>
      <w:r w:rsidR="00985CE2">
        <w:t>sub</w:t>
      </w:r>
      <w:r w:rsidR="006A7E42">
        <w:t xml:space="preserve">grant and must include </w:t>
      </w:r>
      <w:r w:rsidR="006A7E42" w:rsidRPr="006A7E42">
        <w:rPr>
          <w:i/>
        </w:rPr>
        <w:t>all</w:t>
      </w:r>
      <w:r w:rsidR="006A7E42">
        <w:t xml:space="preserve"> proposed expenditures for the </w:t>
      </w:r>
      <w:r w:rsidR="00112D30">
        <w:t>program</w:t>
      </w:r>
      <w:r w:rsidR="00102105">
        <w:t xml:space="preserve">. </w:t>
      </w:r>
      <w:r w:rsidRPr="00E05B36">
        <w:t xml:space="preserve">Each line item of the </w:t>
      </w:r>
      <w:r w:rsidR="00F1723B">
        <w:t>B</w:t>
      </w:r>
      <w:r w:rsidRPr="00E05B36">
        <w:t xml:space="preserve">udget </w:t>
      </w:r>
      <w:r w:rsidR="00F1723B">
        <w:t>S</w:t>
      </w:r>
      <w:r w:rsidRPr="00E05B36">
        <w:t xml:space="preserve">ummary </w:t>
      </w:r>
      <w:r w:rsidR="00F1723B" w:rsidRPr="00F1723B">
        <w:rPr>
          <w:i/>
        </w:rPr>
        <w:t>must</w:t>
      </w:r>
      <w:r w:rsidR="00F1723B">
        <w:t xml:space="preserve"> </w:t>
      </w:r>
      <w:r w:rsidRPr="00E05B36">
        <w:t xml:space="preserve">correspond to the </w:t>
      </w:r>
      <w:r w:rsidR="006A7E42">
        <w:t>line items</w:t>
      </w:r>
      <w:r w:rsidRPr="00E05B36">
        <w:t xml:space="preserve"> of the </w:t>
      </w:r>
      <w:r w:rsidR="00112D30">
        <w:t xml:space="preserve">Budget Planning Form and </w:t>
      </w:r>
      <w:r w:rsidR="00F1723B">
        <w:t>B</w:t>
      </w:r>
      <w:r w:rsidRPr="00E05B36">
        <w:t xml:space="preserve">udget </w:t>
      </w:r>
      <w:r w:rsidR="00F1723B">
        <w:t>N</w:t>
      </w:r>
      <w:r w:rsidRPr="00E05B36">
        <w:t>arrative (discussed below)</w:t>
      </w:r>
      <w:r w:rsidR="00102105">
        <w:t xml:space="preserve">. </w:t>
      </w:r>
      <w:r w:rsidRPr="00E05B36">
        <w:t xml:space="preserve">Provide a </w:t>
      </w:r>
      <w:r w:rsidR="00F1723B">
        <w:t>B</w:t>
      </w:r>
      <w:r w:rsidRPr="00E05B36">
        <w:t xml:space="preserve">udget </w:t>
      </w:r>
      <w:r w:rsidR="00F1723B">
        <w:t>S</w:t>
      </w:r>
      <w:r w:rsidRPr="00E05B36">
        <w:t>ummary for the</w:t>
      </w:r>
      <w:r>
        <w:t xml:space="preserve"> </w:t>
      </w:r>
      <w:r w:rsidR="00112D30">
        <w:t xml:space="preserve">first </w:t>
      </w:r>
      <w:r w:rsidR="00EE619C">
        <w:t xml:space="preserve">year </w:t>
      </w:r>
      <w:r w:rsidR="00112D30">
        <w:t xml:space="preserve">of the program </w:t>
      </w:r>
      <w:r w:rsidRPr="00E05B36">
        <w:t>in the online application Budget Summary section</w:t>
      </w:r>
      <w:r w:rsidR="006A7E42">
        <w:t xml:space="preserve"> (see screenshot on page </w:t>
      </w:r>
      <w:r w:rsidR="0069029A" w:rsidRPr="00866DF3">
        <w:t>3</w:t>
      </w:r>
      <w:r w:rsidR="005A235C" w:rsidRPr="00866DF3">
        <w:t>6</w:t>
      </w:r>
      <w:r w:rsidR="006A7E42">
        <w:t>)</w:t>
      </w:r>
      <w:r w:rsidRPr="00E05B36">
        <w:t>.</w:t>
      </w:r>
    </w:p>
    <w:p w14:paraId="20C1108F" w14:textId="77777777" w:rsidR="00112D30" w:rsidRDefault="00112D30" w:rsidP="00112D30">
      <w:pPr>
        <w:ind w:left="720"/>
      </w:pPr>
    </w:p>
    <w:p w14:paraId="20C11090" w14:textId="7729C6C8" w:rsidR="00836424" w:rsidRDefault="00F1723B" w:rsidP="00836424">
      <w:pPr>
        <w:pStyle w:val="ListParagraph"/>
        <w:numPr>
          <w:ilvl w:val="0"/>
          <w:numId w:val="8"/>
        </w:numPr>
        <w:ind w:left="720"/>
      </w:pPr>
      <w:r>
        <w:t>The</w:t>
      </w:r>
      <w:r w:rsidR="005E6854" w:rsidRPr="00E05B36">
        <w:t xml:space="preserve"> </w:t>
      </w:r>
      <w:r w:rsidR="00E6211C">
        <w:t xml:space="preserve">Budget </w:t>
      </w:r>
      <w:r w:rsidR="00836424">
        <w:t xml:space="preserve">Planning Form and </w:t>
      </w:r>
      <w:r>
        <w:t>B</w:t>
      </w:r>
      <w:r w:rsidR="005E6854" w:rsidRPr="00F1723B">
        <w:t xml:space="preserve">udget </w:t>
      </w:r>
      <w:r>
        <w:t>N</w:t>
      </w:r>
      <w:r w:rsidR="005E6854" w:rsidRPr="00F1723B">
        <w:t>arrative</w:t>
      </w:r>
      <w:r w:rsidR="005E6854" w:rsidRPr="00E05B36">
        <w:t xml:space="preserve"> </w:t>
      </w:r>
      <w:r w:rsidRPr="00533EF1">
        <w:rPr>
          <w:i/>
        </w:rPr>
        <w:t>must</w:t>
      </w:r>
      <w:r>
        <w:t xml:space="preserve"> </w:t>
      </w:r>
      <w:r w:rsidR="005E6854" w:rsidRPr="00E05B36">
        <w:t>provide clear evidence that the budget is</w:t>
      </w:r>
      <w:r w:rsidR="006A7E42">
        <w:t xml:space="preserve"> appropriate and </w:t>
      </w:r>
      <w:r w:rsidR="005E6854" w:rsidRPr="00E05B36">
        <w:t>justified based on</w:t>
      </w:r>
      <w:r w:rsidR="00622A5E" w:rsidRPr="00622A5E">
        <w:t xml:space="preserve"> </w:t>
      </w:r>
      <w:r w:rsidR="00622A5E">
        <w:t xml:space="preserve">proposed program activities, services, and requirements and any other requirements as indicated in </w:t>
      </w:r>
      <w:hyperlink r:id="rId46" w:anchor="page=184" w:history="1">
        <w:r w:rsidR="00622A5E" w:rsidRPr="00B13432">
          <w:rPr>
            <w:rStyle w:val="Hyperlink"/>
          </w:rPr>
          <w:t>WIOA Title II</w:t>
        </w:r>
      </w:hyperlink>
      <w:r w:rsidR="00622A5E" w:rsidRPr="00B13432">
        <w:t>.</w:t>
      </w:r>
      <w:r w:rsidR="00622A5E">
        <w:t xml:space="preserve"> Use the </w:t>
      </w:r>
      <w:r w:rsidR="00622A5E" w:rsidRPr="00E05B36">
        <w:t xml:space="preserve">budget template </w:t>
      </w:r>
      <w:r w:rsidR="00622A5E">
        <w:t>(</w:t>
      </w:r>
      <w:r w:rsidR="00622A5E" w:rsidRPr="00F6291B">
        <w:t>Excel spreadsheet</w:t>
      </w:r>
      <w:r w:rsidR="00622A5E">
        <w:t xml:space="preserve">) accessible on page </w:t>
      </w:r>
      <w:r w:rsidR="0069029A" w:rsidRPr="00866DF3">
        <w:t>115</w:t>
      </w:r>
      <w:r w:rsidR="00556321">
        <w:t xml:space="preserve"> </w:t>
      </w:r>
      <w:r w:rsidR="00622A5E" w:rsidRPr="00F6291B">
        <w:t xml:space="preserve">to provide a detailed </w:t>
      </w:r>
      <w:r w:rsidR="00836424">
        <w:t xml:space="preserve">Budget Planning Form and </w:t>
      </w:r>
      <w:r w:rsidR="00622A5E" w:rsidRPr="00F6291B">
        <w:t>Budget Narrative</w:t>
      </w:r>
      <w:r w:rsidR="00533EF1">
        <w:t>.</w:t>
      </w:r>
      <w:r w:rsidR="00622A5E" w:rsidRPr="00F6291B">
        <w:t xml:space="preserve"> </w:t>
      </w:r>
    </w:p>
    <w:p w14:paraId="20C11091" w14:textId="77777777" w:rsidR="00533EF1" w:rsidRDefault="00533EF1" w:rsidP="00533EF1">
      <w:pPr>
        <w:pStyle w:val="ListParagraph"/>
      </w:pPr>
    </w:p>
    <w:p w14:paraId="20C11092" w14:textId="2C26E4F4" w:rsidR="00130D29" w:rsidRDefault="00130D29" w:rsidP="00130D29">
      <w:pPr>
        <w:ind w:left="720"/>
      </w:pPr>
      <w:r>
        <w:t>S</w:t>
      </w:r>
      <w:r w:rsidRPr="00E05B36">
        <w:t xml:space="preserve">tructure </w:t>
      </w:r>
      <w:r>
        <w:t>the</w:t>
      </w:r>
      <w:r w:rsidRPr="00E05B36">
        <w:t xml:space="preserve"> </w:t>
      </w:r>
      <w:r w:rsidR="00836424">
        <w:t xml:space="preserve">Budget Planning Form and </w:t>
      </w:r>
      <w:r>
        <w:t>B</w:t>
      </w:r>
      <w:r w:rsidRPr="00E05B36">
        <w:t xml:space="preserve">udget </w:t>
      </w:r>
      <w:r>
        <w:t>N</w:t>
      </w:r>
      <w:r w:rsidRPr="00E05B36">
        <w:t xml:space="preserve">arrative </w:t>
      </w:r>
      <w:r>
        <w:t xml:space="preserve">line-item </w:t>
      </w:r>
      <w:r w:rsidRPr="00E05B36">
        <w:t>categories t</w:t>
      </w:r>
      <w:r>
        <w:t>o</w:t>
      </w:r>
      <w:r w:rsidRPr="00E05B36">
        <w:t xml:space="preserve"> parallel the </w:t>
      </w:r>
      <w:r>
        <w:t xml:space="preserve">line-item </w:t>
      </w:r>
      <w:r w:rsidRPr="00E05B36">
        <w:t xml:space="preserve">categories of the </w:t>
      </w:r>
      <w:r>
        <w:t>B</w:t>
      </w:r>
      <w:r w:rsidRPr="00E05B36">
        <w:t xml:space="preserve">udget </w:t>
      </w:r>
      <w:r>
        <w:t>S</w:t>
      </w:r>
      <w:r w:rsidRPr="00E05B36">
        <w:t>ummary</w:t>
      </w:r>
      <w:r w:rsidR="00102105">
        <w:t xml:space="preserve">. </w:t>
      </w:r>
      <w:r>
        <w:rPr>
          <w:i/>
        </w:rPr>
        <w:t>Include all formulas used to calculate each line-item expense</w:t>
      </w:r>
      <w:r w:rsidR="00102105">
        <w:t xml:space="preserve">. </w:t>
      </w:r>
      <w:r>
        <w:t xml:space="preserve">This narrative must demonstrate that all expenditures are allowable, reasonable, and allocable; are adequate to support the activities of the </w:t>
      </w:r>
      <w:r w:rsidR="00E6211C">
        <w:t>program</w:t>
      </w:r>
      <w:r>
        <w:t xml:space="preserve">; </w:t>
      </w:r>
      <w:r w:rsidRPr="00E05B36">
        <w:t xml:space="preserve">and directly connect to the </w:t>
      </w:r>
      <w:r>
        <w:t>goals and objectives in the application/</w:t>
      </w:r>
      <w:r w:rsidRPr="00E05B36">
        <w:t>proposal narrative</w:t>
      </w:r>
      <w:r w:rsidRPr="00F6291B">
        <w:t xml:space="preserve"> </w:t>
      </w:r>
      <w:r>
        <w:t xml:space="preserve">and any requirements as indicated in </w:t>
      </w:r>
      <w:r w:rsidR="00E77560">
        <w:t xml:space="preserve">the </w:t>
      </w:r>
      <w:hyperlink r:id="rId47" w:anchor="page=184" w:history="1">
        <w:r w:rsidRPr="00B13432">
          <w:rPr>
            <w:rStyle w:val="Hyperlink"/>
          </w:rPr>
          <w:t>WIOA Title II</w:t>
        </w:r>
      </w:hyperlink>
      <w:r w:rsidRPr="00E05B36">
        <w:t>.</w:t>
      </w:r>
    </w:p>
    <w:p w14:paraId="20C11093" w14:textId="77777777" w:rsidR="00622A5E" w:rsidRDefault="00622A5E" w:rsidP="00130D29">
      <w:pPr>
        <w:ind w:left="720"/>
      </w:pPr>
    </w:p>
    <w:p w14:paraId="20C11095" w14:textId="25E63D1D" w:rsidR="00252DA6" w:rsidRPr="00BC5129" w:rsidRDefault="00252DA6" w:rsidP="00B91F74">
      <w:pPr>
        <w:rPr>
          <w:color w:val="000000"/>
        </w:rPr>
      </w:pPr>
      <w:r>
        <w:t xml:space="preserve">Review </w:t>
      </w:r>
      <w:hyperlink r:id="rId48" w:history="1">
        <w:r>
          <w:rPr>
            <w:rStyle w:val="Hyperlink"/>
          </w:rPr>
          <w:t>2 CFR Part 200 Subpart E Cost Principles</w:t>
        </w:r>
      </w:hyperlink>
      <w:r>
        <w:t>, specifically §§ 200.403–200.405, for additional information on the allowability, reasonableness, and allocability of costs for federal subgrant awards</w:t>
      </w:r>
      <w:r w:rsidR="00102105">
        <w:t xml:space="preserve">. </w:t>
      </w:r>
      <w:r w:rsidR="00972F56">
        <w:rPr>
          <w:bCs/>
          <w:color w:val="000000"/>
          <w:szCs w:val="20"/>
        </w:rPr>
        <w:t>A</w:t>
      </w:r>
      <w:r w:rsidRPr="00BC5129">
        <w:rPr>
          <w:bCs/>
          <w:color w:val="000000"/>
          <w:szCs w:val="20"/>
        </w:rPr>
        <w:t>ccording to 2 CFR 200.403</w:t>
      </w:r>
      <w:r w:rsidR="00972F56">
        <w:rPr>
          <w:bCs/>
          <w:color w:val="000000"/>
          <w:szCs w:val="20"/>
        </w:rPr>
        <w:t>, e</w:t>
      </w:r>
      <w:r w:rsidRPr="00BC5129">
        <w:rPr>
          <w:color w:val="000000"/>
        </w:rPr>
        <w:t xml:space="preserve">xcept where otherwise authorized by statute, costs must meet the following general criteria </w:t>
      </w:r>
      <w:r>
        <w:rPr>
          <w:color w:val="000000"/>
        </w:rPr>
        <w:t>in order to be allowable under f</w:t>
      </w:r>
      <w:r w:rsidRPr="00BC5129">
        <w:rPr>
          <w:color w:val="000000"/>
        </w:rPr>
        <w:t>ederal awards:</w:t>
      </w:r>
    </w:p>
    <w:p w14:paraId="20C11096" w14:textId="77777777" w:rsidR="00252DA6" w:rsidRPr="00482DCE" w:rsidRDefault="00252DA6" w:rsidP="00714B5F">
      <w:pPr>
        <w:pStyle w:val="ListParagraph"/>
        <w:numPr>
          <w:ilvl w:val="0"/>
          <w:numId w:val="44"/>
        </w:numPr>
        <w:shd w:val="clear" w:color="auto" w:fill="FFFFFF"/>
        <w:ind w:left="720"/>
        <w:rPr>
          <w:color w:val="000000"/>
        </w:rPr>
      </w:pPr>
      <w:r w:rsidRPr="00482DCE">
        <w:rPr>
          <w:color w:val="000000"/>
        </w:rPr>
        <w:t>Be necessary and reasona</w:t>
      </w:r>
      <w:r>
        <w:rPr>
          <w:color w:val="000000"/>
        </w:rPr>
        <w:t>ble for the performance of the f</w:t>
      </w:r>
      <w:r w:rsidRPr="00482DCE">
        <w:rPr>
          <w:color w:val="000000"/>
        </w:rPr>
        <w:t>ederal award and be allocable thereto under these principles.</w:t>
      </w:r>
    </w:p>
    <w:p w14:paraId="20C11097" w14:textId="25CE7877" w:rsidR="00252DA6" w:rsidRPr="00482DCE" w:rsidRDefault="00252DA6" w:rsidP="00714B5F">
      <w:pPr>
        <w:pStyle w:val="ListParagraph"/>
        <w:numPr>
          <w:ilvl w:val="0"/>
          <w:numId w:val="44"/>
        </w:numPr>
        <w:shd w:val="clear" w:color="auto" w:fill="FFFFFF"/>
        <w:ind w:left="720"/>
        <w:rPr>
          <w:color w:val="000000"/>
        </w:rPr>
      </w:pPr>
      <w:r w:rsidRPr="00482DCE">
        <w:rPr>
          <w:color w:val="000000"/>
        </w:rPr>
        <w:lastRenderedPageBreak/>
        <w:t xml:space="preserve">Conform to any limitations or exclusions set forth in these principles or in the </w:t>
      </w:r>
      <w:r w:rsidR="00972F56">
        <w:rPr>
          <w:color w:val="000000"/>
        </w:rPr>
        <w:t>f</w:t>
      </w:r>
      <w:r w:rsidRPr="00482DCE">
        <w:rPr>
          <w:color w:val="000000"/>
        </w:rPr>
        <w:t>ederal award as to types or amount of cost items.</w:t>
      </w:r>
    </w:p>
    <w:p w14:paraId="20C11098" w14:textId="77777777" w:rsidR="00252DA6" w:rsidRPr="00482DCE" w:rsidRDefault="00252DA6" w:rsidP="00714B5F">
      <w:pPr>
        <w:pStyle w:val="ListParagraph"/>
        <w:numPr>
          <w:ilvl w:val="0"/>
          <w:numId w:val="44"/>
        </w:numPr>
        <w:shd w:val="clear" w:color="auto" w:fill="FFFFFF"/>
        <w:ind w:left="720"/>
        <w:rPr>
          <w:color w:val="000000"/>
        </w:rPr>
      </w:pPr>
      <w:r w:rsidRPr="00482DCE">
        <w:rPr>
          <w:color w:val="000000"/>
        </w:rPr>
        <w:t>Be consistent with policies and procedures that apply uniformly to both federally-financed and other activities of the non-</w:t>
      </w:r>
      <w:r>
        <w:rPr>
          <w:color w:val="000000"/>
        </w:rPr>
        <w:t>f</w:t>
      </w:r>
      <w:r w:rsidRPr="00482DCE">
        <w:rPr>
          <w:color w:val="000000"/>
        </w:rPr>
        <w:t>ederal entity.</w:t>
      </w:r>
    </w:p>
    <w:p w14:paraId="20C11099" w14:textId="30306D7D" w:rsidR="00252DA6" w:rsidRPr="00482DCE" w:rsidRDefault="00252DA6" w:rsidP="00714B5F">
      <w:pPr>
        <w:pStyle w:val="ListParagraph"/>
        <w:numPr>
          <w:ilvl w:val="0"/>
          <w:numId w:val="44"/>
        </w:numPr>
        <w:shd w:val="clear" w:color="auto" w:fill="FFFFFF"/>
        <w:ind w:left="720"/>
        <w:rPr>
          <w:color w:val="000000"/>
        </w:rPr>
      </w:pPr>
      <w:r w:rsidRPr="00482DCE">
        <w:rPr>
          <w:color w:val="000000"/>
        </w:rPr>
        <w:t>Be accorded consistent treatment. A</w:t>
      </w:r>
      <w:r w:rsidR="00972F56">
        <w:rPr>
          <w:color w:val="000000"/>
        </w:rPr>
        <w:t xml:space="preserve"> cost may not be assigned to a f</w:t>
      </w:r>
      <w:r w:rsidRPr="00482DCE">
        <w:rPr>
          <w:color w:val="000000"/>
        </w:rPr>
        <w:t xml:space="preserve">ederal award as a direct cost if any other cost incurred for the same purpose in like circumstances has been allocated to the </w:t>
      </w:r>
      <w:r>
        <w:rPr>
          <w:color w:val="000000"/>
        </w:rPr>
        <w:t>f</w:t>
      </w:r>
      <w:r w:rsidRPr="00482DCE">
        <w:rPr>
          <w:color w:val="000000"/>
        </w:rPr>
        <w:t>ederal award as an indirect cost.</w:t>
      </w:r>
    </w:p>
    <w:p w14:paraId="20C1109A" w14:textId="77777777" w:rsidR="00252DA6" w:rsidRPr="00482DCE" w:rsidRDefault="00252DA6" w:rsidP="00714B5F">
      <w:pPr>
        <w:pStyle w:val="ListParagraph"/>
        <w:numPr>
          <w:ilvl w:val="0"/>
          <w:numId w:val="44"/>
        </w:numPr>
        <w:shd w:val="clear" w:color="auto" w:fill="FFFFFF"/>
        <w:ind w:left="720"/>
        <w:rPr>
          <w:color w:val="000000"/>
        </w:rPr>
      </w:pPr>
      <w:r w:rsidRPr="00482DCE">
        <w:rPr>
          <w:color w:val="000000"/>
        </w:rPr>
        <w:t>Be determined in accordance with generally accepted accounting principles (GAAP), except, for state and local governments and Indian tribes only, as otherwise provided for in this part.</w:t>
      </w:r>
    </w:p>
    <w:p w14:paraId="20C1109B" w14:textId="0F2EFECC" w:rsidR="00252DA6" w:rsidRPr="00482DCE" w:rsidRDefault="00252DA6" w:rsidP="00714B5F">
      <w:pPr>
        <w:pStyle w:val="ListParagraph"/>
        <w:numPr>
          <w:ilvl w:val="0"/>
          <w:numId w:val="44"/>
        </w:numPr>
        <w:shd w:val="clear" w:color="auto" w:fill="FFFFFF"/>
        <w:ind w:left="720"/>
        <w:rPr>
          <w:color w:val="000000"/>
        </w:rPr>
      </w:pPr>
      <w:r w:rsidRPr="00482DCE">
        <w:rPr>
          <w:color w:val="000000"/>
        </w:rPr>
        <w:t xml:space="preserve">Not be included as a cost or used to meet cost sharing or matching requirements of any other federally-financed program in either the current or a prior period. See also §200.306 </w:t>
      </w:r>
      <w:r w:rsidR="00972F56">
        <w:rPr>
          <w:color w:val="000000"/>
        </w:rPr>
        <w:t>c</w:t>
      </w:r>
      <w:r w:rsidRPr="00482DCE">
        <w:rPr>
          <w:color w:val="000000"/>
        </w:rPr>
        <w:t>ost sharing or matching paragraph (b).</w:t>
      </w:r>
    </w:p>
    <w:p w14:paraId="20C1109C" w14:textId="53650929" w:rsidR="00252DA6" w:rsidRDefault="00252DA6" w:rsidP="00714B5F">
      <w:pPr>
        <w:pStyle w:val="ListParagraph"/>
        <w:numPr>
          <w:ilvl w:val="0"/>
          <w:numId w:val="44"/>
        </w:numPr>
        <w:shd w:val="clear" w:color="auto" w:fill="FFFFFF"/>
        <w:ind w:left="720"/>
      </w:pPr>
      <w:r w:rsidRPr="00482DCE">
        <w:rPr>
          <w:color w:val="000000"/>
        </w:rPr>
        <w:t xml:space="preserve">Be adequately documented. See also §§200.300 </w:t>
      </w:r>
      <w:r w:rsidR="00972F56">
        <w:rPr>
          <w:color w:val="000000"/>
        </w:rPr>
        <w:t>s</w:t>
      </w:r>
      <w:r w:rsidRPr="00482DCE">
        <w:rPr>
          <w:color w:val="000000"/>
        </w:rPr>
        <w:t xml:space="preserve">tatutory and national policy requirements through 200.309 </w:t>
      </w:r>
      <w:r w:rsidR="00972F56">
        <w:rPr>
          <w:color w:val="000000"/>
        </w:rPr>
        <w:t>p</w:t>
      </w:r>
      <w:r w:rsidRPr="00482DCE">
        <w:rPr>
          <w:color w:val="000000"/>
        </w:rPr>
        <w:t>eriod of performance of this part.</w:t>
      </w:r>
      <w:r>
        <w:t xml:space="preserve"> </w:t>
      </w:r>
    </w:p>
    <w:p w14:paraId="20C1109D" w14:textId="77777777" w:rsidR="00252DA6" w:rsidRDefault="00252DA6" w:rsidP="00252DA6"/>
    <w:p w14:paraId="20C1109E" w14:textId="1D565762" w:rsidR="00836424" w:rsidRDefault="00836424" w:rsidP="00836424">
      <w:r>
        <w:t xml:space="preserve">The General Provisions for Selected Items of Cost can be found in 2 CFR §§ </w:t>
      </w:r>
      <w:hyperlink r:id="rId49" w:anchor="sg2.1.200_1419.sg16" w:history="1">
        <w:r w:rsidRPr="00866DF3">
          <w:rPr>
            <w:rStyle w:val="Hyperlink"/>
          </w:rPr>
          <w:t>200.420–200.475</w:t>
        </w:r>
      </w:hyperlink>
      <w:r>
        <w:t xml:space="preserve">. </w:t>
      </w:r>
    </w:p>
    <w:p w14:paraId="20C1109F" w14:textId="77777777" w:rsidR="00836424" w:rsidRDefault="00836424" w:rsidP="00252DA6"/>
    <w:p w14:paraId="20C110A2" w14:textId="77777777" w:rsidR="00836424" w:rsidRPr="009A78CE" w:rsidRDefault="00836424" w:rsidP="00836424">
      <w:pPr>
        <w:widowControl w:val="0"/>
      </w:pPr>
      <w:bookmarkStart w:id="99" w:name="_Toc48698938"/>
      <w:bookmarkStart w:id="100" w:name="_Toc49934190"/>
      <w:r>
        <w:t>Ensure that the totals i</w:t>
      </w:r>
      <w:r w:rsidRPr="009A78CE">
        <w:t xml:space="preserve">n the </w:t>
      </w:r>
      <w:r>
        <w:t>B</w:t>
      </w:r>
      <w:r w:rsidRPr="009A78CE">
        <w:t xml:space="preserve">udget </w:t>
      </w:r>
      <w:r>
        <w:t>Summary</w:t>
      </w:r>
      <w:r w:rsidRPr="009A78CE">
        <w:t xml:space="preserve"> equal the totals in the </w:t>
      </w:r>
      <w:r>
        <w:t>Budget Planning Form and B</w:t>
      </w:r>
      <w:r w:rsidRPr="009A78CE">
        <w:t xml:space="preserve">udget </w:t>
      </w:r>
      <w:r>
        <w:t>N</w:t>
      </w:r>
      <w:r w:rsidRPr="009A78CE">
        <w:t>arrative.</w:t>
      </w:r>
    </w:p>
    <w:bookmarkEnd w:id="99"/>
    <w:bookmarkEnd w:id="100"/>
    <w:p w14:paraId="20C110A3" w14:textId="77777777" w:rsidR="00836424" w:rsidRDefault="00836424" w:rsidP="00836424">
      <w:pPr>
        <w:ind w:left="720"/>
      </w:pPr>
    </w:p>
    <w:p w14:paraId="20C110A4" w14:textId="1AD9E068" w:rsidR="00836424" w:rsidRDefault="00836424" w:rsidP="00836424">
      <w:pPr>
        <w:rPr>
          <w:color w:val="000000"/>
        </w:rPr>
      </w:pPr>
      <w:r w:rsidRPr="006C7912">
        <w:t xml:space="preserve">Because sustainability of the proposed </w:t>
      </w:r>
      <w:r w:rsidR="00D3461A">
        <w:t>program</w:t>
      </w:r>
      <w:r w:rsidRPr="006C7912">
        <w:t xml:space="preserve"> is of paramount importance, an applicant should indicate any matching and</w:t>
      </w:r>
      <w:r>
        <w:t>/or</w:t>
      </w:r>
      <w:r w:rsidRPr="006C7912">
        <w:t xml:space="preserve"> in-kind </w:t>
      </w:r>
      <w:r>
        <w:t xml:space="preserve">funding </w:t>
      </w:r>
      <w:r w:rsidRPr="006C7912">
        <w:t>as a clear sign of sustainability plans and potential</w:t>
      </w:r>
      <w:r>
        <w:t xml:space="preserve">. </w:t>
      </w:r>
      <w:r w:rsidRPr="006C7912">
        <w:rPr>
          <w:color w:val="000000"/>
        </w:rPr>
        <w:t>In addition, demonstrate the use of supplemental funds through the schools</w:t>
      </w:r>
      <w:r>
        <w:rPr>
          <w:color w:val="000000"/>
        </w:rPr>
        <w:t xml:space="preserve"> and </w:t>
      </w:r>
      <w:r w:rsidRPr="006C7912">
        <w:rPr>
          <w:color w:val="000000"/>
        </w:rPr>
        <w:t>districts (such as Title I)</w:t>
      </w:r>
      <w:r>
        <w:rPr>
          <w:color w:val="000000"/>
        </w:rPr>
        <w:t xml:space="preserve">. </w:t>
      </w:r>
    </w:p>
    <w:p w14:paraId="20C110A5" w14:textId="77777777" w:rsidR="00836424" w:rsidRDefault="00836424" w:rsidP="00836424">
      <w:pPr>
        <w:rPr>
          <w:color w:val="000000"/>
        </w:rPr>
      </w:pPr>
    </w:p>
    <w:p w14:paraId="6B420EC2" w14:textId="71A3EDDB" w:rsidR="00972F56" w:rsidRPr="00E05B36" w:rsidRDefault="00972F56" w:rsidP="00972F56">
      <w:r w:rsidRPr="001F5AFC">
        <w:t xml:space="preserve">When finalized, save the </w:t>
      </w:r>
      <w:r>
        <w:t xml:space="preserve">Budget Planning Form and </w:t>
      </w:r>
      <w:r w:rsidRPr="001F5AFC">
        <w:t>Budget Narrative as an Excel spreadsheet</w:t>
      </w:r>
      <w:r w:rsidRPr="00E05B36">
        <w:t xml:space="preserve"> to be uploaded into the online application </w:t>
      </w:r>
      <w:r>
        <w:t>as</w:t>
      </w:r>
      <w:r w:rsidRPr="00E05B36">
        <w:t xml:space="preserve"> indicated</w:t>
      </w:r>
      <w:r>
        <w:t xml:space="preserve"> on </w:t>
      </w:r>
      <w:r w:rsidRPr="004B082C">
        <w:t xml:space="preserve">page </w:t>
      </w:r>
      <w:r w:rsidRPr="009D0F14">
        <w:t>3</w:t>
      </w:r>
      <w:r w:rsidR="005A235C" w:rsidRPr="009D0F14">
        <w:t>6</w:t>
      </w:r>
      <w:r w:rsidRPr="009D0F14">
        <w:t>.</w:t>
      </w:r>
    </w:p>
    <w:p w14:paraId="00B64357" w14:textId="77777777" w:rsidR="00972F56" w:rsidRDefault="00972F56" w:rsidP="00252DA6"/>
    <w:p w14:paraId="20C110A8" w14:textId="77777777" w:rsidR="00554830" w:rsidRPr="00573359" w:rsidRDefault="00554830" w:rsidP="0060772D">
      <w:pPr>
        <w:autoSpaceDE w:val="0"/>
        <w:autoSpaceDN w:val="0"/>
        <w:adjustRightInd w:val="0"/>
        <w:rPr>
          <w:color w:val="000000"/>
        </w:rPr>
      </w:pPr>
      <w:r w:rsidRPr="00573359">
        <w:rPr>
          <w:color w:val="000000"/>
        </w:rPr>
        <w:t xml:space="preserve">The following describes the </w:t>
      </w:r>
      <w:r>
        <w:rPr>
          <w:color w:val="000000"/>
        </w:rPr>
        <w:t xml:space="preserve">line </w:t>
      </w:r>
      <w:r w:rsidRPr="00573359">
        <w:rPr>
          <w:color w:val="000000"/>
        </w:rPr>
        <w:t xml:space="preserve">items that should be budgeted </w:t>
      </w:r>
      <w:r>
        <w:rPr>
          <w:color w:val="000000"/>
        </w:rPr>
        <w:t>in each category.</w:t>
      </w:r>
    </w:p>
    <w:p w14:paraId="20C110A9" w14:textId="77777777" w:rsidR="00554830" w:rsidRDefault="00554830" w:rsidP="00554830">
      <w:pPr>
        <w:autoSpaceDE w:val="0"/>
        <w:autoSpaceDN w:val="0"/>
        <w:adjustRightInd w:val="0"/>
        <w:rPr>
          <w:color w:val="000000"/>
        </w:rPr>
      </w:pPr>
    </w:p>
    <w:p w14:paraId="20C110AA" w14:textId="77777777" w:rsidR="00554830" w:rsidRPr="00573359" w:rsidRDefault="00554830" w:rsidP="0060772D">
      <w:pPr>
        <w:autoSpaceDE w:val="0"/>
        <w:autoSpaceDN w:val="0"/>
        <w:adjustRightInd w:val="0"/>
        <w:ind w:firstLine="360"/>
        <w:rPr>
          <w:color w:val="000000"/>
          <w:u w:val="single"/>
        </w:rPr>
      </w:pPr>
      <w:r>
        <w:rPr>
          <w:color w:val="000000"/>
          <w:u w:val="single"/>
        </w:rPr>
        <w:t>Salaries/Stipends (100)</w:t>
      </w:r>
    </w:p>
    <w:p w14:paraId="20C110AB" w14:textId="77777777" w:rsidR="00554830" w:rsidRDefault="00554830" w:rsidP="0060772D">
      <w:pPr>
        <w:autoSpaceDE w:val="0"/>
        <w:autoSpaceDN w:val="0"/>
        <w:adjustRightInd w:val="0"/>
        <w:ind w:left="360"/>
        <w:rPr>
          <w:color w:val="000000"/>
        </w:rPr>
      </w:pPr>
      <w:r w:rsidRPr="00573359">
        <w:rPr>
          <w:color w:val="000000"/>
        </w:rPr>
        <w:t xml:space="preserve">This category includes pay for </w:t>
      </w:r>
      <w:r>
        <w:rPr>
          <w:color w:val="000000"/>
        </w:rPr>
        <w:t>salaries for staff member</w:t>
      </w:r>
      <w:r w:rsidR="003E07B0">
        <w:rPr>
          <w:color w:val="000000"/>
        </w:rPr>
        <w:t>s</w:t>
      </w:r>
      <w:r w:rsidR="00132D53">
        <w:rPr>
          <w:color w:val="000000"/>
        </w:rPr>
        <w:t xml:space="preserve"> and</w:t>
      </w:r>
      <w:r>
        <w:rPr>
          <w:color w:val="000000"/>
        </w:rPr>
        <w:t xml:space="preserve"> </w:t>
      </w:r>
      <w:r w:rsidRPr="00573359">
        <w:rPr>
          <w:color w:val="000000"/>
        </w:rPr>
        <w:t>substitutes</w:t>
      </w:r>
      <w:r>
        <w:rPr>
          <w:color w:val="000000"/>
        </w:rPr>
        <w:t xml:space="preserve"> and</w:t>
      </w:r>
      <w:r w:rsidRPr="00573359">
        <w:rPr>
          <w:color w:val="000000"/>
        </w:rPr>
        <w:t xml:space="preserve"> stipends for teachers</w:t>
      </w:r>
      <w:r w:rsidR="00102105">
        <w:rPr>
          <w:color w:val="000000"/>
        </w:rPr>
        <w:t xml:space="preserve">. </w:t>
      </w:r>
      <w:r>
        <w:rPr>
          <w:color w:val="000000"/>
        </w:rPr>
        <w:t>T</w:t>
      </w:r>
      <w:r w:rsidRPr="00573359">
        <w:rPr>
          <w:color w:val="000000"/>
        </w:rPr>
        <w:t xml:space="preserve">he total </w:t>
      </w:r>
      <w:r w:rsidRPr="00186A78">
        <w:rPr>
          <w:color w:val="000000"/>
        </w:rPr>
        <w:t>percentage of time charged</w:t>
      </w:r>
      <w:r w:rsidRPr="00573359">
        <w:rPr>
          <w:color w:val="000000"/>
        </w:rPr>
        <w:t xml:space="preserve"> to the </w:t>
      </w:r>
      <w:r>
        <w:rPr>
          <w:color w:val="000000"/>
        </w:rPr>
        <w:t>sub</w:t>
      </w:r>
      <w:r w:rsidRPr="00573359">
        <w:rPr>
          <w:color w:val="000000"/>
        </w:rPr>
        <w:t>gra</w:t>
      </w:r>
      <w:r>
        <w:rPr>
          <w:color w:val="000000"/>
        </w:rPr>
        <w:t xml:space="preserve">nt and to non-grant funds </w:t>
      </w:r>
      <w:r w:rsidRPr="00554830">
        <w:rPr>
          <w:i/>
          <w:color w:val="000000"/>
        </w:rPr>
        <w:t>cannot</w:t>
      </w:r>
      <w:r>
        <w:rPr>
          <w:color w:val="000000"/>
        </w:rPr>
        <w:t xml:space="preserve"> exceed 100 percent of the total time worked by any staff member.</w:t>
      </w:r>
      <w:r w:rsidR="007832FA">
        <w:rPr>
          <w:color w:val="000000"/>
        </w:rPr>
        <w:t xml:space="preserve"> </w:t>
      </w:r>
      <w:r w:rsidR="007832FA">
        <w:rPr>
          <w:rFonts w:cs="Arial"/>
        </w:rPr>
        <w:t>Provide a justification for each position funded through the subgrant.</w:t>
      </w:r>
      <w:r w:rsidR="007832FA" w:rsidRPr="00CA548E">
        <w:rPr>
          <w:rFonts w:cs="Arial"/>
        </w:rPr>
        <w:t xml:space="preserve"> </w:t>
      </w:r>
      <w:r w:rsidR="007832FA">
        <w:rPr>
          <w:rFonts w:cs="Arial"/>
        </w:rPr>
        <w:t xml:space="preserve">In addition, indicate </w:t>
      </w:r>
      <w:r w:rsidR="007832FA" w:rsidRPr="00CE1D6B">
        <w:rPr>
          <w:rFonts w:cs="Arial"/>
        </w:rPr>
        <w:t xml:space="preserve">any other </w:t>
      </w:r>
      <w:r w:rsidR="007832FA">
        <w:rPr>
          <w:rFonts w:cs="Arial"/>
        </w:rPr>
        <w:t xml:space="preserve">positions tied to the subgrant that will be supported through other </w:t>
      </w:r>
      <w:r w:rsidR="007832FA" w:rsidRPr="00CE1D6B">
        <w:rPr>
          <w:rFonts w:cs="Arial"/>
        </w:rPr>
        <w:t>funds and sources</w:t>
      </w:r>
      <w:r w:rsidR="007832FA" w:rsidRPr="00DE7E1A">
        <w:rPr>
          <w:rFonts w:cs="Arial"/>
        </w:rPr>
        <w:t>.</w:t>
      </w:r>
    </w:p>
    <w:p w14:paraId="20C110AC" w14:textId="77777777" w:rsidR="00554830" w:rsidRDefault="00554830" w:rsidP="00554830">
      <w:pPr>
        <w:rPr>
          <w:color w:val="000000"/>
          <w:u w:val="single"/>
        </w:rPr>
      </w:pPr>
    </w:p>
    <w:p w14:paraId="20C110AD" w14:textId="77777777" w:rsidR="00554830" w:rsidRPr="00573359" w:rsidRDefault="00554830" w:rsidP="0060772D">
      <w:pPr>
        <w:ind w:left="360"/>
        <w:rPr>
          <w:color w:val="000000"/>
          <w:u w:val="single"/>
        </w:rPr>
      </w:pPr>
      <w:r w:rsidRPr="00573359">
        <w:rPr>
          <w:color w:val="000000"/>
          <w:u w:val="single"/>
        </w:rPr>
        <w:t>Emplo</w:t>
      </w:r>
      <w:r>
        <w:rPr>
          <w:color w:val="000000"/>
          <w:u w:val="single"/>
        </w:rPr>
        <w:t>yee Benefits (200)</w:t>
      </w:r>
    </w:p>
    <w:p w14:paraId="20C110AE" w14:textId="52671CC9" w:rsidR="00554830" w:rsidRDefault="00501FA7" w:rsidP="0060772D">
      <w:pPr>
        <w:autoSpaceDE w:val="0"/>
        <w:autoSpaceDN w:val="0"/>
        <w:adjustRightInd w:val="0"/>
        <w:ind w:left="360"/>
        <w:rPr>
          <w:color w:val="000000"/>
        </w:rPr>
      </w:pPr>
      <w:r>
        <w:rPr>
          <w:color w:val="000000"/>
        </w:rPr>
        <w:t>Federal Insurance Contributions Act (</w:t>
      </w:r>
      <w:r w:rsidR="00554830" w:rsidRPr="00573359">
        <w:rPr>
          <w:color w:val="000000"/>
        </w:rPr>
        <w:t>FICA</w:t>
      </w:r>
      <w:r>
        <w:rPr>
          <w:color w:val="000000"/>
        </w:rPr>
        <w:t>)</w:t>
      </w:r>
      <w:r w:rsidR="00554830" w:rsidRPr="00573359">
        <w:rPr>
          <w:color w:val="000000"/>
        </w:rPr>
        <w:t xml:space="preserve">, workers’ compensation, health insurance, and other </w:t>
      </w:r>
      <w:r w:rsidR="00554830">
        <w:rPr>
          <w:color w:val="000000"/>
        </w:rPr>
        <w:t>employee</w:t>
      </w:r>
      <w:r w:rsidR="00554830" w:rsidRPr="00573359">
        <w:rPr>
          <w:color w:val="000000"/>
        </w:rPr>
        <w:t xml:space="preserve"> benefits costs should be included here</w:t>
      </w:r>
      <w:r w:rsidR="00102105">
        <w:rPr>
          <w:color w:val="000000"/>
        </w:rPr>
        <w:t xml:space="preserve">. </w:t>
      </w:r>
      <w:r w:rsidR="00E96446">
        <w:rPr>
          <w:color w:val="000000"/>
        </w:rPr>
        <w:t>These costs</w:t>
      </w:r>
      <w:r w:rsidR="00554830" w:rsidRPr="00573359">
        <w:rPr>
          <w:color w:val="000000"/>
        </w:rPr>
        <w:t xml:space="preserve"> will represent a percentage of the to</w:t>
      </w:r>
      <w:r w:rsidR="00554830">
        <w:rPr>
          <w:color w:val="000000"/>
        </w:rPr>
        <w:t>tal in Salaries/Stipends (100).</w:t>
      </w:r>
    </w:p>
    <w:p w14:paraId="20C110AF" w14:textId="77777777" w:rsidR="00554830" w:rsidRDefault="00554830" w:rsidP="007832FA">
      <w:pPr>
        <w:autoSpaceDE w:val="0"/>
        <w:autoSpaceDN w:val="0"/>
        <w:adjustRightInd w:val="0"/>
        <w:rPr>
          <w:color w:val="000000"/>
        </w:rPr>
      </w:pPr>
    </w:p>
    <w:p w14:paraId="20C110B0" w14:textId="7676431F" w:rsidR="00554830" w:rsidRPr="00573359" w:rsidRDefault="00554830" w:rsidP="0060772D">
      <w:pPr>
        <w:autoSpaceDE w:val="0"/>
        <w:autoSpaceDN w:val="0"/>
        <w:adjustRightInd w:val="0"/>
        <w:ind w:left="360"/>
        <w:rPr>
          <w:color w:val="000000"/>
          <w:u w:val="single"/>
        </w:rPr>
      </w:pPr>
      <w:r>
        <w:rPr>
          <w:color w:val="000000"/>
          <w:u w:val="single"/>
        </w:rPr>
        <w:t>Purchased Services (300)</w:t>
      </w:r>
    </w:p>
    <w:p w14:paraId="20C110B1" w14:textId="39F4147F" w:rsidR="00554830" w:rsidRDefault="00554830" w:rsidP="0060772D">
      <w:pPr>
        <w:autoSpaceDE w:val="0"/>
        <w:autoSpaceDN w:val="0"/>
        <w:adjustRightInd w:val="0"/>
        <w:ind w:left="360"/>
        <w:rPr>
          <w:color w:val="000000"/>
        </w:rPr>
      </w:pPr>
      <w:r w:rsidRPr="00573359">
        <w:rPr>
          <w:color w:val="000000"/>
        </w:rPr>
        <w:t>Expenses such as consultant fees, travel/transportation costs, telephone costs, and other purchased services will be included here</w:t>
      </w:r>
      <w:r w:rsidR="00102105">
        <w:rPr>
          <w:color w:val="000000"/>
        </w:rPr>
        <w:t xml:space="preserve">. </w:t>
      </w:r>
      <w:r w:rsidRPr="00573359">
        <w:rPr>
          <w:color w:val="000000"/>
        </w:rPr>
        <w:t xml:space="preserve">This includes amounts paid for personal services </w:t>
      </w:r>
      <w:r w:rsidRPr="00573359">
        <w:rPr>
          <w:color w:val="000000"/>
        </w:rPr>
        <w:lastRenderedPageBreak/>
        <w:t>rendered by personnel who are not on the payroll and for other specialized services purchased by the organization</w:t>
      </w:r>
      <w:r w:rsidR="00102105">
        <w:rPr>
          <w:color w:val="000000"/>
        </w:rPr>
        <w:t xml:space="preserve">. </w:t>
      </w:r>
      <w:r w:rsidRPr="00573359">
        <w:rPr>
          <w:color w:val="000000"/>
        </w:rPr>
        <w:t>While a product may or may not result from the transaction, the primary reason for the purchase is the service provided</w:t>
      </w:r>
      <w:r w:rsidR="00102105">
        <w:rPr>
          <w:color w:val="000000"/>
        </w:rPr>
        <w:t xml:space="preserve">. </w:t>
      </w:r>
      <w:r w:rsidRPr="00234744">
        <w:rPr>
          <w:color w:val="000000"/>
          <w:u w:val="single"/>
        </w:rPr>
        <w:t>Note</w:t>
      </w:r>
      <w:r>
        <w:rPr>
          <w:color w:val="000000"/>
        </w:rPr>
        <w:t>: S</w:t>
      </w:r>
      <w:r w:rsidRPr="00573359">
        <w:rPr>
          <w:color w:val="000000"/>
        </w:rPr>
        <w:t xml:space="preserve">alaries for direct teachers and </w:t>
      </w:r>
      <w:r w:rsidR="00D3461A">
        <w:rPr>
          <w:color w:val="000000"/>
        </w:rPr>
        <w:t>program</w:t>
      </w:r>
      <w:r w:rsidRPr="00573359">
        <w:rPr>
          <w:color w:val="000000"/>
        </w:rPr>
        <w:t xml:space="preserve"> staff should be recorded in Salaries/Stipends (100) and not in this sectio</w:t>
      </w:r>
      <w:r>
        <w:rPr>
          <w:color w:val="000000"/>
        </w:rPr>
        <w:t>n.</w:t>
      </w:r>
    </w:p>
    <w:p w14:paraId="20C110B2" w14:textId="77777777" w:rsidR="00554830" w:rsidRDefault="00554830" w:rsidP="00554830">
      <w:pPr>
        <w:autoSpaceDE w:val="0"/>
        <w:autoSpaceDN w:val="0"/>
        <w:adjustRightInd w:val="0"/>
        <w:ind w:firstLine="720"/>
        <w:rPr>
          <w:color w:val="000000"/>
        </w:rPr>
      </w:pPr>
    </w:p>
    <w:p w14:paraId="20C110B3" w14:textId="77777777" w:rsidR="00E1644F" w:rsidRDefault="00554830" w:rsidP="0060772D">
      <w:pPr>
        <w:autoSpaceDE w:val="0"/>
        <w:autoSpaceDN w:val="0"/>
        <w:adjustRightInd w:val="0"/>
        <w:ind w:left="360"/>
      </w:pPr>
      <w:r w:rsidRPr="00186A78">
        <w:t>For a subgrantee</w:t>
      </w:r>
      <w:r w:rsidRPr="00B55AC3">
        <w:t xml:space="preserve"> to pay a vendor with federal funds, a contract must be in place</w:t>
      </w:r>
      <w:r w:rsidR="00102105">
        <w:t xml:space="preserve">. </w:t>
      </w:r>
      <w:r w:rsidRPr="00B55AC3">
        <w:t>At a minimum, the contract should include the scope of services, the duration of the contract, and the method and amount of payment</w:t>
      </w:r>
      <w:r w:rsidR="00F151AD">
        <w:t xml:space="preserve">; </w:t>
      </w:r>
      <w:r w:rsidRPr="00B55AC3">
        <w:t>the contract must be executed by both parties</w:t>
      </w:r>
      <w:r w:rsidR="00102105">
        <w:t xml:space="preserve">. </w:t>
      </w:r>
      <w:r w:rsidRPr="00B55AC3">
        <w:t>Consulting/service contracts must be procured in accordance with</w:t>
      </w:r>
      <w:r w:rsidR="00C672D1">
        <w:t xml:space="preserve"> procurement regulations in </w:t>
      </w:r>
      <w:hyperlink r:id="rId50" w:history="1">
        <w:r w:rsidR="00C672D1" w:rsidRPr="00E1644F">
          <w:rPr>
            <w:rStyle w:val="Hyperlink"/>
          </w:rPr>
          <w:t>2 CFR Part 200</w:t>
        </w:r>
      </w:hyperlink>
      <w:r w:rsidR="00C672D1" w:rsidRPr="00C672D1">
        <w:t xml:space="preserve"> (see §</w:t>
      </w:r>
      <w:r w:rsidR="00E1644F">
        <w:t xml:space="preserve"> 200.317 to </w:t>
      </w:r>
      <w:r w:rsidR="00E1644F" w:rsidRPr="00C672D1">
        <w:t>§</w:t>
      </w:r>
      <w:r w:rsidR="00E1644F">
        <w:t xml:space="preserve"> </w:t>
      </w:r>
      <w:r w:rsidR="00C672D1" w:rsidRPr="00C672D1">
        <w:t>200.326</w:t>
      </w:r>
      <w:r w:rsidR="00C672D1">
        <w:t xml:space="preserve"> and </w:t>
      </w:r>
      <w:r w:rsidR="00C672D1" w:rsidRPr="007832FA">
        <w:t>Appendix II</w:t>
      </w:r>
      <w:r w:rsidR="00C672D1">
        <w:t>)</w:t>
      </w:r>
      <w:r w:rsidR="00102105">
        <w:t xml:space="preserve">. </w:t>
      </w:r>
      <w:r w:rsidR="00C672D1">
        <w:t xml:space="preserve">LEA applicants should also review </w:t>
      </w:r>
      <w:hyperlink r:id="rId51" w:history="1">
        <w:r w:rsidRPr="0066527F">
          <w:rPr>
            <w:rStyle w:val="Hyperlink"/>
          </w:rPr>
          <w:t>S</w:t>
        </w:r>
        <w:r w:rsidR="00E1644F" w:rsidRPr="0066527F">
          <w:rPr>
            <w:rStyle w:val="Hyperlink"/>
          </w:rPr>
          <w:t xml:space="preserve">outh </w:t>
        </w:r>
        <w:r w:rsidRPr="0066527F">
          <w:rPr>
            <w:rStyle w:val="Hyperlink"/>
          </w:rPr>
          <w:t>C</w:t>
        </w:r>
        <w:r w:rsidR="00E1644F" w:rsidRPr="0066527F">
          <w:rPr>
            <w:rStyle w:val="Hyperlink"/>
          </w:rPr>
          <w:t>arolina</w:t>
        </w:r>
        <w:r w:rsidRPr="0066527F">
          <w:rPr>
            <w:rStyle w:val="Hyperlink"/>
          </w:rPr>
          <w:t xml:space="preserve"> Procurement Law</w:t>
        </w:r>
      </w:hyperlink>
      <w:r w:rsidR="00C672D1">
        <w:t>.</w:t>
      </w:r>
    </w:p>
    <w:p w14:paraId="20C110B4" w14:textId="77777777" w:rsidR="00E1644F" w:rsidRDefault="00E1644F" w:rsidP="00554830">
      <w:pPr>
        <w:autoSpaceDE w:val="0"/>
        <w:autoSpaceDN w:val="0"/>
        <w:adjustRightInd w:val="0"/>
        <w:ind w:firstLine="720"/>
      </w:pPr>
    </w:p>
    <w:p w14:paraId="20C110B5" w14:textId="77777777" w:rsidR="00554830" w:rsidRPr="00B55AC3" w:rsidRDefault="00554830" w:rsidP="0060772D">
      <w:pPr>
        <w:autoSpaceDE w:val="0"/>
        <w:autoSpaceDN w:val="0"/>
        <w:adjustRightInd w:val="0"/>
        <w:ind w:left="360"/>
      </w:pPr>
      <w:r w:rsidRPr="00B55AC3">
        <w:t>A</w:t>
      </w:r>
      <w:r w:rsidR="00E1644F">
        <w:t>pplicants/</w:t>
      </w:r>
      <w:r>
        <w:t>grantees</w:t>
      </w:r>
      <w:r w:rsidRPr="00B55AC3">
        <w:t xml:space="preserve"> must ensure that they do not enter a contract with any vendor that is debarred, suspended, or ineligible for participation in federal programs by</w:t>
      </w:r>
    </w:p>
    <w:p w14:paraId="20C110B6" w14:textId="77777777" w:rsidR="00554830" w:rsidRPr="00B55AC3" w:rsidRDefault="00554830" w:rsidP="00F821BE">
      <w:pPr>
        <w:pStyle w:val="ListParagraph"/>
        <w:numPr>
          <w:ilvl w:val="0"/>
          <w:numId w:val="11"/>
        </w:numPr>
        <w:ind w:left="1080"/>
        <w:contextualSpacing w:val="0"/>
      </w:pPr>
      <w:r>
        <w:t>c</w:t>
      </w:r>
      <w:r w:rsidRPr="00B55AC3">
        <w:t xml:space="preserve">hecking the </w:t>
      </w:r>
      <w:r w:rsidR="0066527F">
        <w:t>e</w:t>
      </w:r>
      <w:r w:rsidRPr="00B55AC3">
        <w:t xml:space="preserve">xcluded </w:t>
      </w:r>
      <w:r w:rsidR="0066527F">
        <w:t>p</w:t>
      </w:r>
      <w:r w:rsidRPr="00B55AC3">
        <w:t xml:space="preserve">arties </w:t>
      </w:r>
      <w:r w:rsidR="0066527F">
        <w:t>l</w:t>
      </w:r>
      <w:r w:rsidRPr="00B55AC3">
        <w:t xml:space="preserve">ist at the federal </w:t>
      </w:r>
      <w:hyperlink r:id="rId52" w:anchor="1" w:history="1">
        <w:r w:rsidRPr="0066527F">
          <w:rPr>
            <w:rStyle w:val="Hyperlink"/>
          </w:rPr>
          <w:t>SAM</w:t>
        </w:r>
      </w:hyperlink>
      <w:r w:rsidRPr="00B55AC3">
        <w:t xml:space="preserve"> </w:t>
      </w:r>
      <w:r>
        <w:t>W</w:t>
      </w:r>
      <w:r w:rsidRPr="00B55AC3">
        <w:t>eb</w:t>
      </w:r>
      <w:r>
        <w:t xml:space="preserve"> </w:t>
      </w:r>
      <w:r w:rsidRPr="00B55AC3">
        <w:t>site</w:t>
      </w:r>
      <w:r w:rsidR="0066527F">
        <w:t>.</w:t>
      </w:r>
      <w:r w:rsidRPr="00B55AC3">
        <w:t xml:space="preserve"> (</w:t>
      </w:r>
      <w:r>
        <w:t>A</w:t>
      </w:r>
      <w:r w:rsidRPr="00B55AC3">
        <w:t>pplicants are encouraged to review the user guides for exclusions provided via the “Help” page prior to conducting searches</w:t>
      </w:r>
      <w:r>
        <w:t>.</w:t>
      </w:r>
      <w:r w:rsidRPr="00B55AC3">
        <w:t>);</w:t>
      </w:r>
    </w:p>
    <w:p w14:paraId="20C110B7" w14:textId="77777777" w:rsidR="00554830" w:rsidRPr="00B55AC3" w:rsidRDefault="00554830" w:rsidP="00F821BE">
      <w:pPr>
        <w:pStyle w:val="ListParagraph"/>
        <w:numPr>
          <w:ilvl w:val="0"/>
          <w:numId w:val="11"/>
        </w:numPr>
        <w:ind w:left="1080"/>
        <w:contextualSpacing w:val="0"/>
      </w:pPr>
      <w:r>
        <w:t>c</w:t>
      </w:r>
      <w:r w:rsidRPr="00B55AC3">
        <w:t>ollecting a certification from the vendor and attaching it to the contract; or</w:t>
      </w:r>
    </w:p>
    <w:p w14:paraId="20C110B8" w14:textId="77777777" w:rsidR="00554830" w:rsidRPr="00B55AC3" w:rsidRDefault="00554830" w:rsidP="00F821BE">
      <w:pPr>
        <w:pStyle w:val="ListParagraph"/>
        <w:numPr>
          <w:ilvl w:val="0"/>
          <w:numId w:val="11"/>
        </w:numPr>
        <w:ind w:left="1080"/>
        <w:contextualSpacing w:val="0"/>
      </w:pPr>
      <w:r>
        <w:t>a</w:t>
      </w:r>
      <w:r w:rsidRPr="00B55AC3">
        <w:t xml:space="preserve">dding a clause or condition to the contract </w:t>
      </w:r>
      <w:r>
        <w:t>that</w:t>
      </w:r>
      <w:r w:rsidRPr="00B55AC3">
        <w:t xml:space="preserve"> indicates the vendor is eligible.</w:t>
      </w:r>
    </w:p>
    <w:p w14:paraId="20C110B9" w14:textId="77777777" w:rsidR="00554830" w:rsidRPr="00573359" w:rsidRDefault="00554830" w:rsidP="00554830">
      <w:pPr>
        <w:autoSpaceDE w:val="0"/>
        <w:autoSpaceDN w:val="0"/>
        <w:adjustRightInd w:val="0"/>
        <w:rPr>
          <w:color w:val="000000"/>
        </w:rPr>
      </w:pPr>
    </w:p>
    <w:p w14:paraId="20C110BA" w14:textId="77777777" w:rsidR="00554830" w:rsidRPr="00573359" w:rsidRDefault="00554830" w:rsidP="00AE0C29">
      <w:pPr>
        <w:autoSpaceDE w:val="0"/>
        <w:autoSpaceDN w:val="0"/>
        <w:adjustRightInd w:val="0"/>
        <w:ind w:left="360"/>
        <w:rPr>
          <w:color w:val="000000"/>
          <w:u w:val="single"/>
        </w:rPr>
      </w:pPr>
      <w:r w:rsidRPr="00573359">
        <w:rPr>
          <w:color w:val="000000"/>
          <w:u w:val="single"/>
        </w:rPr>
        <w:t>S</w:t>
      </w:r>
      <w:r>
        <w:rPr>
          <w:color w:val="000000"/>
          <w:u w:val="single"/>
        </w:rPr>
        <w:t>upplies and Materials (400)</w:t>
      </w:r>
    </w:p>
    <w:p w14:paraId="20C110BB" w14:textId="3C523882" w:rsidR="00554830" w:rsidRPr="00573359" w:rsidRDefault="00554830" w:rsidP="00AE0C29">
      <w:pPr>
        <w:autoSpaceDE w:val="0"/>
        <w:autoSpaceDN w:val="0"/>
        <w:adjustRightInd w:val="0"/>
        <w:ind w:left="360"/>
        <w:rPr>
          <w:color w:val="000000"/>
        </w:rPr>
      </w:pPr>
      <w:r w:rsidRPr="00573359">
        <w:rPr>
          <w:color w:val="000000"/>
        </w:rPr>
        <w:t>Include the amounts paid for material items of an expendable nature</w:t>
      </w:r>
      <w:r w:rsidR="00102105">
        <w:rPr>
          <w:color w:val="000000"/>
        </w:rPr>
        <w:t xml:space="preserve">. </w:t>
      </w:r>
      <w:r w:rsidRPr="00573359">
        <w:rPr>
          <w:color w:val="000000"/>
        </w:rPr>
        <w:t xml:space="preserve">It is recommended that applicants group items into categories to avoid listing every item; however, make sure that such expenditures are aligned with relevant </w:t>
      </w:r>
      <w:r w:rsidR="00D3461A">
        <w:rPr>
          <w:color w:val="000000"/>
        </w:rPr>
        <w:t>program</w:t>
      </w:r>
      <w:r w:rsidRPr="00573359">
        <w:rPr>
          <w:color w:val="000000"/>
        </w:rPr>
        <w:t xml:space="preserve"> characteristics (objectives, number of participants, frequency of activity, etc.)</w:t>
      </w:r>
      <w:r w:rsidR="00102105">
        <w:rPr>
          <w:color w:val="000000"/>
        </w:rPr>
        <w:t xml:space="preserve">. </w:t>
      </w:r>
      <w:r w:rsidRPr="00573359">
        <w:rPr>
          <w:color w:val="000000"/>
        </w:rPr>
        <w:t xml:space="preserve">Allow for maintenance, repair, and replacement costs over the </w:t>
      </w:r>
      <w:r w:rsidR="00501FA7">
        <w:rPr>
          <w:color w:val="000000"/>
        </w:rPr>
        <w:t>sub</w:t>
      </w:r>
      <w:r>
        <w:rPr>
          <w:color w:val="000000"/>
        </w:rPr>
        <w:t>grant life cycle</w:t>
      </w:r>
      <w:r w:rsidRPr="00573359">
        <w:rPr>
          <w:color w:val="000000"/>
        </w:rPr>
        <w:t xml:space="preserve"> of the proposed </w:t>
      </w:r>
      <w:r w:rsidR="00D3461A">
        <w:rPr>
          <w:color w:val="000000"/>
        </w:rPr>
        <w:t>program</w:t>
      </w:r>
      <w:r w:rsidRPr="00573359">
        <w:rPr>
          <w:color w:val="000000"/>
        </w:rPr>
        <w:t xml:space="preserve"> for any equipment that totals </w:t>
      </w:r>
      <w:r w:rsidR="00501FA7">
        <w:rPr>
          <w:color w:val="000000"/>
        </w:rPr>
        <w:t xml:space="preserve">below </w:t>
      </w:r>
      <w:r w:rsidRPr="00573359">
        <w:rPr>
          <w:color w:val="000000"/>
        </w:rPr>
        <w:t xml:space="preserve">$5,000 </w:t>
      </w:r>
      <w:r w:rsidR="00501FA7">
        <w:rPr>
          <w:color w:val="000000"/>
        </w:rPr>
        <w:t>per unit</w:t>
      </w:r>
      <w:r w:rsidRPr="00573359">
        <w:rPr>
          <w:color w:val="000000"/>
        </w:rPr>
        <w:t>.</w:t>
      </w:r>
    </w:p>
    <w:p w14:paraId="20C110BD" w14:textId="6FB8F664" w:rsidR="00861FDC" w:rsidRDefault="00861FDC">
      <w:pPr>
        <w:rPr>
          <w:color w:val="000000"/>
          <w:u w:val="single"/>
        </w:rPr>
      </w:pPr>
    </w:p>
    <w:p w14:paraId="20C110BE" w14:textId="77777777" w:rsidR="00554830" w:rsidRDefault="00554830" w:rsidP="00050F25">
      <w:pPr>
        <w:tabs>
          <w:tab w:val="left" w:pos="360"/>
        </w:tabs>
        <w:autoSpaceDE w:val="0"/>
        <w:autoSpaceDN w:val="0"/>
        <w:adjustRightInd w:val="0"/>
        <w:ind w:left="360"/>
        <w:rPr>
          <w:color w:val="000000"/>
          <w:u w:val="single"/>
        </w:rPr>
      </w:pPr>
      <w:r>
        <w:rPr>
          <w:color w:val="000000"/>
          <w:u w:val="single"/>
        </w:rPr>
        <w:t>Capital Outlay/Equipment (500)</w:t>
      </w:r>
    </w:p>
    <w:p w14:paraId="20C110BF" w14:textId="25D13C90" w:rsidR="007832FA" w:rsidRDefault="007832FA" w:rsidP="007832FA">
      <w:pPr>
        <w:autoSpaceDE w:val="0"/>
        <w:autoSpaceDN w:val="0"/>
        <w:adjustRightInd w:val="0"/>
        <w:ind w:left="360"/>
        <w:rPr>
          <w:color w:val="000000"/>
        </w:rPr>
      </w:pPr>
      <w:r>
        <w:rPr>
          <w:color w:val="000000"/>
        </w:rPr>
        <w:t>Include equipment totaling $5,000 or more per unit. (</w:t>
      </w:r>
      <w:r w:rsidRPr="0092459F">
        <w:rPr>
          <w:color w:val="000000"/>
        </w:rPr>
        <w:t>Itemize furniture, fixtures</w:t>
      </w:r>
      <w:r w:rsidR="00501FA7">
        <w:rPr>
          <w:color w:val="000000"/>
        </w:rPr>
        <w:t>,</w:t>
      </w:r>
      <w:r w:rsidRPr="0092459F">
        <w:rPr>
          <w:color w:val="000000"/>
        </w:rPr>
        <w:t xml:space="preserve"> and equipment that total </w:t>
      </w:r>
      <w:r>
        <w:rPr>
          <w:color w:val="000000"/>
        </w:rPr>
        <w:t xml:space="preserve">below </w:t>
      </w:r>
      <w:r w:rsidRPr="0092459F">
        <w:rPr>
          <w:color w:val="000000"/>
        </w:rPr>
        <w:t>$5,000 per unit under Supplies and Materials.</w:t>
      </w:r>
      <w:r>
        <w:rPr>
          <w:color w:val="000000"/>
        </w:rPr>
        <w:t xml:space="preserve">) </w:t>
      </w:r>
      <w:r w:rsidRPr="00F023C1">
        <w:rPr>
          <w:color w:val="000000"/>
        </w:rPr>
        <w:t xml:space="preserve">Applicants are reminded that equipment purchased with federal funds must be managed </w:t>
      </w:r>
      <w:r w:rsidRPr="004E7DF4">
        <w:rPr>
          <w:color w:val="000000"/>
        </w:rPr>
        <w:t>in compliance with</w:t>
      </w:r>
      <w:r w:rsidRPr="00F023C1">
        <w:rPr>
          <w:color w:val="000000"/>
        </w:rPr>
        <w:t xml:space="preserve"> </w:t>
      </w:r>
      <w:hyperlink r:id="rId53" w:history="1">
        <w:r w:rsidRPr="00F6663F">
          <w:rPr>
            <w:rStyle w:val="Hyperlink"/>
          </w:rPr>
          <w:t>2 CFR Part 200 Subpart D § 200.313</w:t>
        </w:r>
      </w:hyperlink>
      <w:r w:rsidRPr="00F023C1">
        <w:rPr>
          <w:color w:val="000000"/>
        </w:rPr>
        <w:t xml:space="preserve"> </w:t>
      </w:r>
      <w:r>
        <w:rPr>
          <w:color w:val="000000"/>
        </w:rPr>
        <w:t xml:space="preserve">(and </w:t>
      </w:r>
      <w:hyperlink r:id="rId54" w:history="1">
        <w:r w:rsidRPr="00F6663F">
          <w:rPr>
            <w:rStyle w:val="Hyperlink"/>
          </w:rPr>
          <w:t>§ 200.439</w:t>
        </w:r>
      </w:hyperlink>
      <w:r w:rsidRPr="00F023C1">
        <w:rPr>
          <w:color w:val="000000"/>
        </w:rPr>
        <w:t xml:space="preserve"> as applicable</w:t>
      </w:r>
      <w:r>
        <w:rPr>
          <w:color w:val="000000"/>
        </w:rPr>
        <w:t>). S</w:t>
      </w:r>
      <w:r w:rsidRPr="00F023C1">
        <w:rPr>
          <w:color w:val="000000"/>
        </w:rPr>
        <w:t xml:space="preserve">ee </w:t>
      </w:r>
      <w:r>
        <w:rPr>
          <w:color w:val="000000"/>
        </w:rPr>
        <w:t>p</w:t>
      </w:r>
      <w:r w:rsidRPr="00F023C1">
        <w:rPr>
          <w:color w:val="000000"/>
        </w:rPr>
        <w:t xml:space="preserve">art I, </w:t>
      </w:r>
      <w:r>
        <w:rPr>
          <w:color w:val="000000"/>
        </w:rPr>
        <w:t>section</w:t>
      </w:r>
      <w:r w:rsidRPr="00F023C1">
        <w:rPr>
          <w:color w:val="000000"/>
        </w:rPr>
        <w:t xml:space="preserve"> F</w:t>
      </w:r>
      <w:r>
        <w:rPr>
          <w:color w:val="000000"/>
        </w:rPr>
        <w:t xml:space="preserve"> </w:t>
      </w:r>
      <w:r w:rsidRPr="00F023C1">
        <w:rPr>
          <w:color w:val="000000"/>
        </w:rPr>
        <w:t>for more information</w:t>
      </w:r>
      <w:r>
        <w:rPr>
          <w:color w:val="000000"/>
        </w:rPr>
        <w:t xml:space="preserve"> on applicable federal regulations. </w:t>
      </w:r>
      <w:r w:rsidRPr="00362DD7">
        <w:rPr>
          <w:i/>
          <w:color w:val="000000"/>
        </w:rPr>
        <w:t>Note:</w:t>
      </w:r>
      <w:r>
        <w:rPr>
          <w:color w:val="000000"/>
        </w:rPr>
        <w:t xml:space="preserve"> </w:t>
      </w:r>
      <w:r w:rsidRPr="000223FB">
        <w:rPr>
          <w:rFonts w:cs="Arial"/>
        </w:rPr>
        <w:t>Equipment and supplies totaling</w:t>
      </w:r>
      <w:r>
        <w:rPr>
          <w:rFonts w:cs="Arial"/>
        </w:rPr>
        <w:t xml:space="preserve"> </w:t>
      </w:r>
      <w:r w:rsidRPr="000223FB">
        <w:rPr>
          <w:rFonts w:cs="Arial"/>
        </w:rPr>
        <w:t>$5,000</w:t>
      </w:r>
      <w:r>
        <w:rPr>
          <w:rFonts w:cs="Arial"/>
        </w:rPr>
        <w:t xml:space="preserve"> or</w:t>
      </w:r>
      <w:r w:rsidRPr="000223FB">
        <w:rPr>
          <w:rFonts w:cs="Arial"/>
        </w:rPr>
        <w:t xml:space="preserve"> more per unit </w:t>
      </w:r>
      <w:r>
        <w:rPr>
          <w:rFonts w:cs="Arial"/>
        </w:rPr>
        <w:t>require SCDE Office of Adult Education approval</w:t>
      </w:r>
      <w:r w:rsidRPr="000223FB">
        <w:rPr>
          <w:rFonts w:cs="Arial"/>
        </w:rPr>
        <w:t>.</w:t>
      </w:r>
    </w:p>
    <w:p w14:paraId="20C110C0" w14:textId="77777777" w:rsidR="007832FA" w:rsidRPr="00573359" w:rsidRDefault="007832FA" w:rsidP="00050F25">
      <w:pPr>
        <w:tabs>
          <w:tab w:val="left" w:pos="360"/>
        </w:tabs>
        <w:autoSpaceDE w:val="0"/>
        <w:autoSpaceDN w:val="0"/>
        <w:adjustRightInd w:val="0"/>
        <w:ind w:left="360"/>
        <w:rPr>
          <w:color w:val="000000"/>
          <w:u w:val="single"/>
        </w:rPr>
      </w:pPr>
    </w:p>
    <w:p w14:paraId="20C110C1" w14:textId="77777777" w:rsidR="00554830" w:rsidRPr="0092459F" w:rsidRDefault="00554830" w:rsidP="00050F25">
      <w:pPr>
        <w:tabs>
          <w:tab w:val="left" w:pos="0"/>
        </w:tabs>
        <w:autoSpaceDE w:val="0"/>
        <w:autoSpaceDN w:val="0"/>
        <w:adjustRightInd w:val="0"/>
        <w:ind w:left="360"/>
        <w:rPr>
          <w:color w:val="000000"/>
          <w:u w:val="single"/>
        </w:rPr>
      </w:pPr>
      <w:r w:rsidRPr="0092459F">
        <w:rPr>
          <w:color w:val="000000"/>
          <w:u w:val="single"/>
        </w:rPr>
        <w:t>Other</w:t>
      </w:r>
      <w:r>
        <w:rPr>
          <w:color w:val="000000"/>
          <w:u w:val="single"/>
        </w:rPr>
        <w:t xml:space="preserve"> Objects</w:t>
      </w:r>
      <w:r w:rsidRPr="0092459F">
        <w:rPr>
          <w:color w:val="000000"/>
          <w:u w:val="single"/>
        </w:rPr>
        <w:t xml:space="preserve"> (600)</w:t>
      </w:r>
    </w:p>
    <w:p w14:paraId="20C110C2" w14:textId="7C807542" w:rsidR="00554830" w:rsidRDefault="00554830" w:rsidP="00050F25">
      <w:pPr>
        <w:tabs>
          <w:tab w:val="left" w:pos="0"/>
        </w:tabs>
        <w:autoSpaceDE w:val="0"/>
        <w:autoSpaceDN w:val="0"/>
        <w:adjustRightInd w:val="0"/>
        <w:ind w:left="360"/>
        <w:rPr>
          <w:color w:val="000000"/>
        </w:rPr>
      </w:pPr>
      <w:r w:rsidRPr="0092459F">
        <w:rPr>
          <w:color w:val="000000"/>
        </w:rPr>
        <w:t>This category includes expenditures</w:t>
      </w:r>
      <w:r w:rsidRPr="008D42E8">
        <w:rPr>
          <w:color w:val="000000"/>
        </w:rPr>
        <w:t xml:space="preserve"> </w:t>
      </w:r>
      <w:r w:rsidRPr="0092459F">
        <w:rPr>
          <w:color w:val="000000"/>
        </w:rPr>
        <w:t xml:space="preserve">such as </w:t>
      </w:r>
      <w:r w:rsidRPr="00F023C1">
        <w:rPr>
          <w:color w:val="000000"/>
        </w:rPr>
        <w:t>liability insurance fees, and cop</w:t>
      </w:r>
      <w:r w:rsidRPr="0092459F">
        <w:rPr>
          <w:color w:val="000000"/>
        </w:rPr>
        <w:t>yright fees that do not neatly fit into the other categories</w:t>
      </w:r>
      <w:r>
        <w:rPr>
          <w:color w:val="000000"/>
        </w:rPr>
        <w:t>.</w:t>
      </w:r>
      <w:r w:rsidR="007832FA">
        <w:rPr>
          <w:color w:val="000000"/>
        </w:rPr>
        <w:t xml:space="preserve"> </w:t>
      </w:r>
      <w:r w:rsidR="007832FA">
        <w:t xml:space="preserve">Include </w:t>
      </w:r>
      <w:r w:rsidR="007832FA" w:rsidRPr="007C7961">
        <w:rPr>
          <w:rFonts w:cs="Arial"/>
        </w:rPr>
        <w:t>expenses not covered in any of the previous budget categories</w:t>
      </w:r>
      <w:r w:rsidR="007832FA">
        <w:rPr>
          <w:rFonts w:cs="Arial"/>
        </w:rPr>
        <w:t xml:space="preserve"> in this category.</w:t>
      </w:r>
    </w:p>
    <w:p w14:paraId="20C110C3" w14:textId="77777777" w:rsidR="00554830" w:rsidRPr="0092459F" w:rsidRDefault="00554830" w:rsidP="00050F25">
      <w:pPr>
        <w:tabs>
          <w:tab w:val="left" w:pos="0"/>
        </w:tabs>
        <w:autoSpaceDE w:val="0"/>
        <w:autoSpaceDN w:val="0"/>
        <w:adjustRightInd w:val="0"/>
        <w:ind w:left="360"/>
        <w:rPr>
          <w:color w:val="000000"/>
        </w:rPr>
      </w:pPr>
    </w:p>
    <w:p w14:paraId="20C110C4" w14:textId="5C492A91" w:rsidR="00554830" w:rsidRPr="0092459F" w:rsidRDefault="00554830" w:rsidP="00050F25">
      <w:pPr>
        <w:tabs>
          <w:tab w:val="left" w:pos="0"/>
        </w:tabs>
        <w:autoSpaceDE w:val="0"/>
        <w:autoSpaceDN w:val="0"/>
        <w:adjustRightInd w:val="0"/>
        <w:ind w:left="360"/>
        <w:rPr>
          <w:color w:val="000000"/>
          <w:u w:val="single"/>
        </w:rPr>
      </w:pPr>
      <w:r w:rsidRPr="0092459F">
        <w:rPr>
          <w:color w:val="000000"/>
          <w:u w:val="single"/>
        </w:rPr>
        <w:t>Indi</w:t>
      </w:r>
      <w:r>
        <w:rPr>
          <w:color w:val="000000"/>
          <w:u w:val="single"/>
        </w:rPr>
        <w:t>rect Costs (700)</w:t>
      </w:r>
    </w:p>
    <w:p w14:paraId="20C110C5" w14:textId="17F3B223" w:rsidR="00554830" w:rsidRPr="00D071B1" w:rsidRDefault="00554830" w:rsidP="00050F25">
      <w:pPr>
        <w:tabs>
          <w:tab w:val="left" w:pos="0"/>
        </w:tabs>
        <w:ind w:left="360"/>
        <w:rPr>
          <w:color w:val="000000"/>
        </w:rPr>
      </w:pPr>
      <w:r w:rsidRPr="00D071B1">
        <w:rPr>
          <w:color w:val="000000"/>
        </w:rPr>
        <w:t>Indirect costs are allowed</w:t>
      </w:r>
      <w:r w:rsidR="00B65662">
        <w:rPr>
          <w:color w:val="000000"/>
        </w:rPr>
        <w:t>; applicants must use their restricted indirect cost rate</w:t>
      </w:r>
      <w:r w:rsidRPr="00D071B1">
        <w:rPr>
          <w:color w:val="000000"/>
        </w:rPr>
        <w:t xml:space="preserve">. Indirect costs represent the operating expenses that are not readily identified with a particular grant, contract, </w:t>
      </w:r>
      <w:r w:rsidR="00D3461A">
        <w:rPr>
          <w:color w:val="000000"/>
        </w:rPr>
        <w:t>program</w:t>
      </w:r>
      <w:r w:rsidRPr="00D071B1">
        <w:rPr>
          <w:color w:val="000000"/>
        </w:rPr>
        <w:t xml:space="preserve"> function, or activity, but are </w:t>
      </w:r>
      <w:r w:rsidRPr="00D264A4">
        <w:rPr>
          <w:i/>
          <w:iCs/>
          <w:color w:val="000000"/>
        </w:rPr>
        <w:t>necessary</w:t>
      </w:r>
      <w:r w:rsidRPr="00D071B1">
        <w:rPr>
          <w:i/>
          <w:iCs/>
          <w:color w:val="000000"/>
        </w:rPr>
        <w:t xml:space="preserve"> </w:t>
      </w:r>
      <w:r w:rsidRPr="00D071B1">
        <w:rPr>
          <w:color w:val="000000"/>
        </w:rPr>
        <w:t>for the general operation of an organization and the conduct of activities it performs</w:t>
      </w:r>
      <w:r w:rsidR="00102105">
        <w:rPr>
          <w:color w:val="000000"/>
        </w:rPr>
        <w:t xml:space="preserve">. </w:t>
      </w:r>
      <w:r w:rsidRPr="00D071B1">
        <w:rPr>
          <w:color w:val="000000"/>
        </w:rPr>
        <w:t xml:space="preserve">In theory, expenses like heat, </w:t>
      </w:r>
      <w:r w:rsidRPr="00D071B1">
        <w:rPr>
          <w:color w:val="000000"/>
        </w:rPr>
        <w:lastRenderedPageBreak/>
        <w:t>electricity, accounting, and personnel might be charged directly if little meters could record minutes in a cross-cutting manner; however, practical difficulties preclude such an approach</w:t>
      </w:r>
      <w:r w:rsidR="00102105">
        <w:rPr>
          <w:color w:val="000000"/>
        </w:rPr>
        <w:t xml:space="preserve">. </w:t>
      </w:r>
      <w:r w:rsidRPr="00D071B1">
        <w:rPr>
          <w:color w:val="000000"/>
        </w:rPr>
        <w:t>Therefore, cost allocation plans or indirect cost rates are used to distribute those costs to benefiting revenue sources.</w:t>
      </w:r>
    </w:p>
    <w:p w14:paraId="20C110C6" w14:textId="77777777" w:rsidR="006C450C" w:rsidRDefault="006C450C" w:rsidP="00050F25">
      <w:pPr>
        <w:tabs>
          <w:tab w:val="left" w:pos="0"/>
        </w:tabs>
        <w:ind w:left="360"/>
      </w:pPr>
    </w:p>
    <w:p w14:paraId="20C110C7" w14:textId="77777777" w:rsidR="00B65662" w:rsidRPr="00964AB3" w:rsidRDefault="00B65662" w:rsidP="00B65662">
      <w:pPr>
        <w:ind w:left="360"/>
        <w:rPr>
          <w:color w:val="000000"/>
        </w:rPr>
      </w:pPr>
      <w:r>
        <w:rPr>
          <w:color w:val="000000"/>
        </w:rPr>
        <w:t xml:space="preserve">An applicant must have an approved indirect cost rate and provide a </w:t>
      </w:r>
      <w:r w:rsidR="006C450C" w:rsidRPr="00D071B1">
        <w:rPr>
          <w:color w:val="000000"/>
        </w:rPr>
        <w:t xml:space="preserve">copy of the agreement </w:t>
      </w:r>
      <w:r>
        <w:rPr>
          <w:color w:val="000000"/>
        </w:rPr>
        <w:t xml:space="preserve">as an appendix item. Costs must be consistently charged as either indirect or direct costs, but may not be double-charged as both. Any applicant without a negotiated indirect cost rate </w:t>
      </w:r>
      <w:r w:rsidRPr="00964AB3">
        <w:rPr>
          <w:color w:val="000000"/>
        </w:rPr>
        <w:t xml:space="preserve">that elects to apply for a rate should contact the </w:t>
      </w:r>
      <w:hyperlink r:id="rId55" w:history="1">
        <w:r w:rsidRPr="00245D0B">
          <w:rPr>
            <w:rStyle w:val="Hyperlink"/>
          </w:rPr>
          <w:t>SCDE’s Office of Auditing Services</w:t>
        </w:r>
      </w:hyperlink>
      <w:r w:rsidRPr="00964AB3">
        <w:rPr>
          <w:color w:val="000000"/>
        </w:rPr>
        <w:t xml:space="preserve"> for guidance on applying for a rate.</w:t>
      </w:r>
    </w:p>
    <w:p w14:paraId="20C110C8" w14:textId="77777777" w:rsidR="007832FA" w:rsidRDefault="007832FA" w:rsidP="00AE0C29">
      <w:pPr>
        <w:rPr>
          <w:color w:val="000000"/>
        </w:rPr>
      </w:pPr>
    </w:p>
    <w:p w14:paraId="20C110C9" w14:textId="2508CA27" w:rsidR="004A51D9" w:rsidRDefault="004A51D9" w:rsidP="00AE0C29">
      <w:bookmarkStart w:id="101" w:name="_Toc48698939"/>
      <w:bookmarkStart w:id="102" w:name="_Toc49934191"/>
      <w:bookmarkStart w:id="103" w:name="_Toc50869631"/>
      <w:bookmarkEnd w:id="97"/>
      <w:bookmarkEnd w:id="98"/>
      <w:r>
        <w:t>The SCDE reserves the right to disqualify, disallow, and negotiate costs associated with any line item proposed in the budget</w:t>
      </w:r>
      <w:r w:rsidR="00102105">
        <w:t xml:space="preserve">. </w:t>
      </w:r>
      <w:r>
        <w:t xml:space="preserve">If any line item cost is determined to be excessive, given the nature and scope of the entire </w:t>
      </w:r>
      <w:r w:rsidR="00D3461A">
        <w:t>program</w:t>
      </w:r>
      <w:r>
        <w:t xml:space="preserve"> or of a particular activity, the SCDE can request the applicant reduce the cost of the line item or ask the applicant to assume a portion of the cost before the budget is approved and funds are awarded.</w:t>
      </w:r>
    </w:p>
    <w:p w14:paraId="20C110CA" w14:textId="77777777" w:rsidR="00554830" w:rsidRDefault="00554830" w:rsidP="00554830">
      <w:pPr>
        <w:tabs>
          <w:tab w:val="left" w:pos="540"/>
        </w:tabs>
      </w:pPr>
    </w:p>
    <w:p w14:paraId="20C110CB" w14:textId="77777777" w:rsidR="00554830" w:rsidRPr="00946289" w:rsidRDefault="00554830" w:rsidP="00AE0C29">
      <w:pPr>
        <w:pStyle w:val="Default"/>
        <w:rPr>
          <w:rFonts w:ascii="Times New Roman" w:hAnsi="Times New Roman"/>
        </w:rPr>
      </w:pPr>
      <w:r w:rsidRPr="00946289">
        <w:rPr>
          <w:rFonts w:ascii="Times New Roman" w:hAnsi="Times New Roman"/>
        </w:rPr>
        <w:t>Funds will be disbursed on a reimbursement basis upon the receipt of expenditure reports with all supporting documentation from the subgrantees</w:t>
      </w:r>
      <w:r w:rsidR="00102105">
        <w:rPr>
          <w:rFonts w:ascii="Times New Roman" w:hAnsi="Times New Roman"/>
        </w:rPr>
        <w:t xml:space="preserve">. </w:t>
      </w:r>
      <w:r w:rsidRPr="00946289">
        <w:rPr>
          <w:rFonts w:ascii="Times New Roman" w:hAnsi="Times New Roman"/>
        </w:rPr>
        <w:t>Subgrantees may not obligate funds prior to the receipt of a grant award notice</w:t>
      </w:r>
      <w:r w:rsidR="00102105">
        <w:rPr>
          <w:rFonts w:ascii="Times New Roman" w:hAnsi="Times New Roman"/>
        </w:rPr>
        <w:t xml:space="preserve">. </w:t>
      </w:r>
      <w:r w:rsidRPr="00946289">
        <w:rPr>
          <w:rFonts w:ascii="Times New Roman" w:hAnsi="Times New Roman"/>
        </w:rPr>
        <w:t xml:space="preserve">No expenditures incurred prior to </w:t>
      </w:r>
      <w:r w:rsidR="003E4B41" w:rsidRPr="00946289">
        <w:rPr>
          <w:rFonts w:ascii="Times New Roman" w:hAnsi="Times New Roman"/>
        </w:rPr>
        <w:t>July 1</w:t>
      </w:r>
      <w:r w:rsidR="00946289">
        <w:rPr>
          <w:rFonts w:ascii="Times New Roman" w:hAnsi="Times New Roman"/>
        </w:rPr>
        <w:t>, 2018,</w:t>
      </w:r>
      <w:r w:rsidRPr="00946289">
        <w:rPr>
          <w:rFonts w:ascii="Times New Roman" w:hAnsi="Times New Roman"/>
        </w:rPr>
        <w:t xml:space="preserve"> will be reimbursed</w:t>
      </w:r>
      <w:r w:rsidR="00102105">
        <w:rPr>
          <w:rFonts w:ascii="Times New Roman" w:hAnsi="Times New Roman"/>
        </w:rPr>
        <w:t xml:space="preserve">. </w:t>
      </w:r>
      <w:r w:rsidRPr="00946289">
        <w:rPr>
          <w:rFonts w:ascii="Times New Roman" w:hAnsi="Times New Roman"/>
        </w:rPr>
        <w:t>Applicants should have at their disposal at least three months of sustainable funds to implement the program prior to SCDE reimbursement</w:t>
      </w:r>
      <w:r w:rsidR="00102105">
        <w:rPr>
          <w:rFonts w:ascii="Times New Roman" w:hAnsi="Times New Roman"/>
        </w:rPr>
        <w:t xml:space="preserve">. </w:t>
      </w:r>
      <w:r w:rsidRPr="00946289">
        <w:rPr>
          <w:rFonts w:ascii="Times New Roman" w:hAnsi="Times New Roman"/>
        </w:rPr>
        <w:t>Subgrantees are not permitted to pick up their reimbursements from the SCDE office.</w:t>
      </w:r>
    </w:p>
    <w:p w14:paraId="20C110CD" w14:textId="75888D2D" w:rsidR="009B74EE" w:rsidRDefault="009B74EE"/>
    <w:p w14:paraId="20C110CE" w14:textId="77777777" w:rsidR="00231497" w:rsidRDefault="00231497" w:rsidP="003632FA">
      <w:pPr>
        <w:pStyle w:val="Heading2"/>
        <w:rPr>
          <w:szCs w:val="24"/>
        </w:rPr>
      </w:pPr>
      <w:bookmarkStart w:id="104" w:name="_Toc509933875"/>
      <w:r>
        <w:rPr>
          <w:szCs w:val="24"/>
        </w:rPr>
        <w:t>Appendices</w:t>
      </w:r>
      <w:bookmarkEnd w:id="104"/>
    </w:p>
    <w:p w14:paraId="5A63C56D" w14:textId="77777777" w:rsidR="006C08E2" w:rsidRDefault="006C08E2" w:rsidP="006C08E2">
      <w:pPr>
        <w:rPr>
          <w:highlight w:val="lightGray"/>
        </w:rPr>
      </w:pPr>
    </w:p>
    <w:p w14:paraId="6CB6BA99" w14:textId="65ACEFB2" w:rsidR="006C08E2" w:rsidRDefault="006C08E2" w:rsidP="006C08E2">
      <w:pPr>
        <w:rPr>
          <w:highlight w:val="green"/>
          <w:u w:val="single"/>
        </w:rPr>
      </w:pPr>
      <w:r>
        <w:t>Applicants will complete the following appendix items</w:t>
      </w:r>
      <w:r w:rsidR="00F91214">
        <w:t xml:space="preserve"> and </w:t>
      </w:r>
      <w:r>
        <w:t xml:space="preserve">save or scan </w:t>
      </w:r>
      <w:r w:rsidR="00F91214">
        <w:t xml:space="preserve">them </w:t>
      </w:r>
      <w:r>
        <w:t xml:space="preserve">as </w:t>
      </w:r>
      <w:r w:rsidRPr="005D3E25">
        <w:rPr>
          <w:i/>
        </w:rPr>
        <w:t>individual</w:t>
      </w:r>
      <w:r>
        <w:rPr>
          <w:spacing w:val="2"/>
        </w:rPr>
        <w:t xml:space="preserve"> PDF</w:t>
      </w:r>
      <w:r>
        <w:t xml:space="preserve"> documents f</w:t>
      </w:r>
      <w:r w:rsidRPr="00F607A2">
        <w:t>o</w:t>
      </w:r>
      <w:r>
        <w:t xml:space="preserve">r </w:t>
      </w:r>
      <w:r w:rsidRPr="00F607A2">
        <w:t>upload</w:t>
      </w:r>
      <w:r>
        <w:t>ing</w:t>
      </w:r>
      <w:r w:rsidRPr="00F607A2">
        <w:t xml:space="preserve"> </w:t>
      </w:r>
      <w:r>
        <w:t xml:space="preserve">separately </w:t>
      </w:r>
      <w:r w:rsidRPr="00F607A2">
        <w:t>into the application</w:t>
      </w:r>
      <w:r>
        <w:t xml:space="preserve"> form (see screenshots beginning on page </w:t>
      </w:r>
      <w:r w:rsidR="00DE24A0" w:rsidRPr="00642BDB">
        <w:t>3</w:t>
      </w:r>
      <w:r w:rsidR="005A235C" w:rsidRPr="00642BDB">
        <w:t>7</w:t>
      </w:r>
      <w:r w:rsidRPr="004B082C">
        <w:t xml:space="preserve"> f</w:t>
      </w:r>
      <w:r>
        <w:t>or upload locations).</w:t>
      </w:r>
    </w:p>
    <w:p w14:paraId="4099D0FF" w14:textId="77777777" w:rsidR="006C08E2" w:rsidRDefault="006C08E2" w:rsidP="006C08E2">
      <w:pPr>
        <w:rPr>
          <w:highlight w:val="lightGray"/>
        </w:rPr>
      </w:pPr>
    </w:p>
    <w:p w14:paraId="01F4B3B9" w14:textId="77777777" w:rsidR="006C08E2" w:rsidRPr="00ED06C0" w:rsidRDefault="006C08E2" w:rsidP="006C08E2">
      <w:pPr>
        <w:jc w:val="center"/>
        <w:rPr>
          <w:u w:val="single"/>
        </w:rPr>
      </w:pPr>
      <w:r w:rsidRPr="00362DD7">
        <w:rPr>
          <w:u w:val="single"/>
        </w:rPr>
        <w:t>Demonstrated Effectiveness Documentation</w:t>
      </w:r>
    </w:p>
    <w:p w14:paraId="239F7209" w14:textId="77777777" w:rsidR="006C08E2" w:rsidRDefault="006C08E2" w:rsidP="006C08E2">
      <w:pPr>
        <w:widowControl w:val="0"/>
      </w:pPr>
    </w:p>
    <w:p w14:paraId="36E69518" w14:textId="77777777" w:rsidR="006C08E2" w:rsidRPr="007E5007" w:rsidRDefault="006C08E2" w:rsidP="006C08E2">
      <w:pPr>
        <w:widowControl w:val="0"/>
      </w:pPr>
      <w:r w:rsidRPr="00362DD7">
        <w:t xml:space="preserve">As described on </w:t>
      </w:r>
      <w:r w:rsidRPr="00E1693F">
        <w:t>pag</w:t>
      </w:r>
      <w:r w:rsidRPr="004B082C">
        <w:t xml:space="preserve">es </w:t>
      </w:r>
      <w:r w:rsidRPr="00E92EEB">
        <w:t>2–3</w:t>
      </w:r>
      <w:r w:rsidRPr="004B082C">
        <w:t>, an a</w:t>
      </w:r>
      <w:r>
        <w:t xml:space="preserve">pplicant organization must prove evidence </w:t>
      </w:r>
      <w:r w:rsidRPr="007E5007">
        <w:t xml:space="preserve">of </w:t>
      </w:r>
      <w:r w:rsidRPr="007E5007">
        <w:rPr>
          <w:u w:val="single"/>
        </w:rPr>
        <w:t>demonstrated effectiveness</w:t>
      </w:r>
      <w:r w:rsidRPr="007E5007">
        <w:t xml:space="preserve"> in providing adult educ</w:t>
      </w:r>
      <w:r>
        <w:t xml:space="preserve">ation and literacy activities to be considered an eligible applicant under this subgrant. </w:t>
      </w:r>
      <w:r w:rsidRPr="007E5007">
        <w:t xml:space="preserve">An eligible provider must </w:t>
      </w:r>
      <w:r>
        <w:t>show demonstrated effectiveness</w:t>
      </w:r>
      <w:r w:rsidRPr="007E5007">
        <w:t xml:space="preserve"> in providing adult educ</w:t>
      </w:r>
      <w:r>
        <w:t>ation and literacy activities</w:t>
      </w:r>
      <w:r w:rsidRPr="007E5007">
        <w:t xml:space="preserve"> by </w:t>
      </w:r>
      <w:r>
        <w:t>submitting</w:t>
      </w:r>
      <w:r w:rsidRPr="007E5007">
        <w:t>:</w:t>
      </w:r>
    </w:p>
    <w:p w14:paraId="46F291AF" w14:textId="77777777" w:rsidR="006C08E2" w:rsidRPr="007E5007" w:rsidRDefault="006C08E2" w:rsidP="009C2676">
      <w:pPr>
        <w:widowControl w:val="0"/>
        <w:numPr>
          <w:ilvl w:val="0"/>
          <w:numId w:val="90"/>
        </w:numPr>
        <w:ind w:left="720"/>
        <w:contextualSpacing/>
      </w:pPr>
      <w:r w:rsidRPr="007E5007">
        <w:rPr>
          <w:u w:val="single"/>
        </w:rPr>
        <w:t>Performance Record</w:t>
      </w:r>
      <w:r w:rsidRPr="007E5007">
        <w:t>—a minimum of two consecutive years of performance data (within th</w:t>
      </w:r>
      <w:r w:rsidRPr="00C454B7">
        <w:t>e previous five years) on i</w:t>
      </w:r>
      <w:r w:rsidRPr="007E5007">
        <w:t xml:space="preserve">mproving the skills of eligible individuals, particularly eligible individuals who have low levels of literacy, in the content domains of </w:t>
      </w:r>
    </w:p>
    <w:p w14:paraId="62CBC9DA" w14:textId="171511A9" w:rsidR="006C08E2" w:rsidRPr="007E5007" w:rsidRDefault="004A4662" w:rsidP="009C2676">
      <w:pPr>
        <w:widowControl w:val="0"/>
        <w:numPr>
          <w:ilvl w:val="0"/>
          <w:numId w:val="89"/>
        </w:numPr>
        <w:ind w:left="1080"/>
        <w:contextualSpacing/>
      </w:pPr>
      <w:r>
        <w:t>reading;</w:t>
      </w:r>
    </w:p>
    <w:p w14:paraId="3F0BA3E3" w14:textId="64C0646B" w:rsidR="006C08E2" w:rsidRPr="007E5007" w:rsidRDefault="004A4662" w:rsidP="009C2676">
      <w:pPr>
        <w:widowControl w:val="0"/>
        <w:numPr>
          <w:ilvl w:val="0"/>
          <w:numId w:val="89"/>
        </w:numPr>
        <w:ind w:left="1080"/>
        <w:contextualSpacing/>
      </w:pPr>
      <w:r>
        <w:t>writing;</w:t>
      </w:r>
      <w:r w:rsidR="006C08E2" w:rsidRPr="007E5007">
        <w:t xml:space="preserve"> </w:t>
      </w:r>
    </w:p>
    <w:p w14:paraId="3C9B0053" w14:textId="7EA44AB1" w:rsidR="006C08E2" w:rsidRPr="007E5007" w:rsidRDefault="004A4662" w:rsidP="009C2676">
      <w:pPr>
        <w:widowControl w:val="0"/>
        <w:numPr>
          <w:ilvl w:val="0"/>
          <w:numId w:val="89"/>
        </w:numPr>
        <w:ind w:left="1080"/>
        <w:contextualSpacing/>
      </w:pPr>
      <w:r>
        <w:t>mathematics;</w:t>
      </w:r>
      <w:r w:rsidR="006C08E2" w:rsidRPr="007E5007">
        <w:t xml:space="preserve"> and </w:t>
      </w:r>
    </w:p>
    <w:p w14:paraId="21684739" w14:textId="77777777" w:rsidR="006C08E2" w:rsidRPr="007E5007" w:rsidRDefault="006C08E2" w:rsidP="009C2676">
      <w:pPr>
        <w:widowControl w:val="0"/>
        <w:numPr>
          <w:ilvl w:val="0"/>
          <w:numId w:val="89"/>
        </w:numPr>
        <w:ind w:left="1080"/>
        <w:contextualSpacing/>
      </w:pPr>
      <w:r w:rsidRPr="007E5007">
        <w:t xml:space="preserve">English language acquisition. </w:t>
      </w:r>
    </w:p>
    <w:p w14:paraId="38810BBB" w14:textId="77777777" w:rsidR="006C08E2" w:rsidRPr="007E5007" w:rsidRDefault="006C08E2" w:rsidP="009C2676">
      <w:pPr>
        <w:numPr>
          <w:ilvl w:val="0"/>
          <w:numId w:val="90"/>
        </w:numPr>
        <w:ind w:left="720"/>
        <w:contextualSpacing/>
      </w:pPr>
      <w:r w:rsidRPr="007E5007">
        <w:rPr>
          <w:szCs w:val="20"/>
          <w:u w:val="single"/>
        </w:rPr>
        <w:t>Participant Outcomes</w:t>
      </w:r>
      <w:r w:rsidRPr="007E5007">
        <w:t>—</w:t>
      </w:r>
      <w:r w:rsidRPr="002B0A68">
        <w:t xml:space="preserve"> </w:t>
      </w:r>
      <w:r w:rsidRPr="007E5007">
        <w:t xml:space="preserve">a minimum of two consecutive years of data </w:t>
      </w:r>
      <w:r>
        <w:t xml:space="preserve">and/or </w:t>
      </w:r>
      <w:r w:rsidRPr="007E5007">
        <w:t xml:space="preserve">information </w:t>
      </w:r>
      <w:r>
        <w:t xml:space="preserve">(within the previous five years) </w:t>
      </w:r>
      <w:r w:rsidRPr="007E5007">
        <w:t>on outcomes for participants related to</w:t>
      </w:r>
    </w:p>
    <w:p w14:paraId="49ABDD59" w14:textId="72EFE343" w:rsidR="006C08E2" w:rsidRPr="007E5007" w:rsidRDefault="006C08E2" w:rsidP="006C08E2">
      <w:pPr>
        <w:widowControl w:val="0"/>
        <w:numPr>
          <w:ilvl w:val="0"/>
          <w:numId w:val="15"/>
        </w:numPr>
        <w:ind w:left="1080"/>
        <w:contextualSpacing/>
      </w:pPr>
      <w:r w:rsidRPr="007E5007">
        <w:t>employm</w:t>
      </w:r>
      <w:r w:rsidR="004A4662">
        <w:t>ent;</w:t>
      </w:r>
      <w:r w:rsidRPr="007E5007">
        <w:t xml:space="preserve"> </w:t>
      </w:r>
    </w:p>
    <w:p w14:paraId="6157860F" w14:textId="2BD202C7" w:rsidR="006C08E2" w:rsidRPr="007E5007" w:rsidRDefault="006C08E2" w:rsidP="006C08E2">
      <w:pPr>
        <w:widowControl w:val="0"/>
        <w:numPr>
          <w:ilvl w:val="0"/>
          <w:numId w:val="15"/>
        </w:numPr>
        <w:ind w:left="1080"/>
        <w:contextualSpacing/>
      </w:pPr>
      <w:r w:rsidRPr="007E5007">
        <w:lastRenderedPageBreak/>
        <w:t>attainment of secondary school diplo</w:t>
      </w:r>
      <w:r w:rsidR="004A4662">
        <w:t>ma or its recognized equivalent</w:t>
      </w:r>
      <w:r w:rsidRPr="007E5007">
        <w:t xml:space="preserve"> and </w:t>
      </w:r>
    </w:p>
    <w:p w14:paraId="75BEC869" w14:textId="77777777" w:rsidR="006C08E2" w:rsidRPr="007E5007" w:rsidRDefault="006C08E2" w:rsidP="006C08E2">
      <w:pPr>
        <w:widowControl w:val="0"/>
        <w:numPr>
          <w:ilvl w:val="0"/>
          <w:numId w:val="15"/>
        </w:numPr>
        <w:ind w:left="1080"/>
        <w:contextualSpacing/>
      </w:pPr>
      <w:r w:rsidRPr="007E5007">
        <w:t>transition to postsecondary education and training.</w:t>
      </w:r>
    </w:p>
    <w:p w14:paraId="67F39DC7" w14:textId="77777777" w:rsidR="006C08E2" w:rsidRDefault="006C08E2" w:rsidP="006C08E2">
      <w:pPr>
        <w:rPr>
          <w:highlight w:val="lightGray"/>
        </w:rPr>
      </w:pPr>
    </w:p>
    <w:p w14:paraId="4F35EEED" w14:textId="77777777" w:rsidR="00F91214" w:rsidRDefault="00F91214" w:rsidP="00F91214">
      <w:r w:rsidRPr="00362DD7">
        <w:t>Data</w:t>
      </w:r>
      <w:r>
        <w:t xml:space="preserve"> and/or information on the applicant’s performance record and participant outcomes for two consecutive years, within the previous five years, </w:t>
      </w:r>
      <w:r w:rsidRPr="00362DD7">
        <w:t>should be provided in no more than two pages</w:t>
      </w:r>
      <w:r>
        <w:t xml:space="preserve"> and uploaded into the online application</w:t>
      </w:r>
      <w:r w:rsidRPr="00362DD7">
        <w:t>.</w:t>
      </w:r>
    </w:p>
    <w:p w14:paraId="4218DF29" w14:textId="77777777" w:rsidR="00F91214" w:rsidRDefault="00F91214" w:rsidP="006C08E2">
      <w:pPr>
        <w:rPr>
          <w:highlight w:val="lightGray"/>
        </w:rPr>
      </w:pPr>
    </w:p>
    <w:p w14:paraId="338234FC" w14:textId="77777777" w:rsidR="006C08E2" w:rsidRPr="00ED06C0" w:rsidRDefault="006C08E2" w:rsidP="006C08E2">
      <w:pPr>
        <w:jc w:val="center"/>
        <w:rPr>
          <w:u w:val="single"/>
        </w:rPr>
      </w:pPr>
      <w:r>
        <w:rPr>
          <w:u w:val="single"/>
        </w:rPr>
        <w:t>Pre-Award Audit Questionnaire</w:t>
      </w:r>
    </w:p>
    <w:p w14:paraId="253773AD" w14:textId="77777777" w:rsidR="006C08E2" w:rsidRDefault="006C08E2" w:rsidP="006C08E2"/>
    <w:p w14:paraId="4B7B879C" w14:textId="0632AE4D" w:rsidR="006C08E2" w:rsidRDefault="006C08E2" w:rsidP="006C08E2">
      <w:r>
        <w:t xml:space="preserve">Complete the appropriate Pre-Award Audit Questionnaire for the applicant organization (see pages </w:t>
      </w:r>
      <w:r w:rsidR="004B082C" w:rsidRPr="00E92EEB">
        <w:t>102–110</w:t>
      </w:r>
      <w:r>
        <w:t xml:space="preserve">). Go to the </w:t>
      </w:r>
      <w:hyperlink r:id="rId56" w:history="1">
        <w:r w:rsidRPr="000A0D93">
          <w:rPr>
            <w:rStyle w:val="Hyperlink"/>
          </w:rPr>
          <w:t>Pre-Award Audit Questionnaires</w:t>
        </w:r>
      </w:hyperlink>
      <w:r>
        <w:t xml:space="preserve"> SCDE Web page to acquire the questionnaire for LEAs and state agencies and the questionnaire for non-LEAs. </w:t>
      </w:r>
    </w:p>
    <w:p w14:paraId="4E19AEEE" w14:textId="77777777" w:rsidR="006C08E2" w:rsidRDefault="006C08E2" w:rsidP="00231497">
      <w:pPr>
        <w:ind w:firstLine="720"/>
        <w:rPr>
          <w:highlight w:val="lightGray"/>
        </w:rPr>
      </w:pPr>
    </w:p>
    <w:p w14:paraId="4075AF24" w14:textId="3F46BE11" w:rsidR="00F91214" w:rsidRPr="00F91214" w:rsidRDefault="00F91214" w:rsidP="00F91214">
      <w:pPr>
        <w:jc w:val="center"/>
        <w:rPr>
          <w:u w:val="single"/>
        </w:rPr>
      </w:pPr>
      <w:r w:rsidRPr="00F91214">
        <w:rPr>
          <w:u w:val="single"/>
        </w:rPr>
        <w:t>Application Attachments</w:t>
      </w:r>
    </w:p>
    <w:p w14:paraId="507AA80C" w14:textId="77777777" w:rsidR="00F91214" w:rsidRPr="00EE7BD6" w:rsidRDefault="00F91214" w:rsidP="00F91214">
      <w:pPr>
        <w:rPr>
          <w:u w:val="single"/>
        </w:rPr>
      </w:pPr>
    </w:p>
    <w:p w14:paraId="20C110D0" w14:textId="163D8096" w:rsidR="00231497" w:rsidRPr="00E97B73" w:rsidRDefault="00231497" w:rsidP="00AE0C29">
      <w:pPr>
        <w:rPr>
          <w:highlight w:val="lightGray"/>
          <w:u w:val="single"/>
        </w:rPr>
      </w:pPr>
      <w:r w:rsidRPr="007F6C3D">
        <w:t xml:space="preserve">All sections of the </w:t>
      </w:r>
      <w:r w:rsidR="00F91214">
        <w:t xml:space="preserve">application attachments </w:t>
      </w:r>
      <w:r w:rsidRPr="007F6C3D">
        <w:t xml:space="preserve">must be scanned into </w:t>
      </w:r>
      <w:r w:rsidRPr="00C9138B">
        <w:rPr>
          <w:i/>
        </w:rPr>
        <w:t>one</w:t>
      </w:r>
      <w:r w:rsidRPr="007F6C3D">
        <w:t xml:space="preserve"> </w:t>
      </w:r>
      <w:r w:rsidR="00C9138B">
        <w:t>PDF</w:t>
      </w:r>
      <w:r w:rsidRPr="007F6C3D">
        <w:t xml:space="preserve"> document to be uploaded into the online application where indicated.</w:t>
      </w:r>
      <w:r w:rsidR="005C60E2">
        <w:t xml:space="preserve"> Scan the documents and save them in the order indicated by this application.</w:t>
      </w:r>
    </w:p>
    <w:p w14:paraId="20C110D1" w14:textId="77777777" w:rsidR="00231497" w:rsidRPr="007F6C3D" w:rsidRDefault="00231497" w:rsidP="00231497"/>
    <w:p w14:paraId="69E1AE8E" w14:textId="77777777" w:rsidR="00D43ADD" w:rsidRPr="00D43ADD" w:rsidRDefault="00D43ADD" w:rsidP="00D43ADD">
      <w:pPr>
        <w:rPr>
          <w:i/>
        </w:rPr>
      </w:pPr>
      <w:r w:rsidRPr="00D43ADD">
        <w:rPr>
          <w:i/>
        </w:rPr>
        <w:t>Request for Taxpayer Identification Number and Certification (W-9)</w:t>
      </w:r>
    </w:p>
    <w:p w14:paraId="11F27E3E" w14:textId="77777777" w:rsidR="00D43ADD" w:rsidRDefault="00D43ADD" w:rsidP="00D43ADD">
      <w:r>
        <w:t xml:space="preserve">Print and complete the Request for Taxpayer Identification Number and Certification (W-9) form for the primary applicant organization (see page </w:t>
      </w:r>
      <w:r w:rsidRPr="00E92EEB">
        <w:t>101</w:t>
      </w:r>
      <w:r>
        <w:t xml:space="preserve"> for sample). </w:t>
      </w:r>
    </w:p>
    <w:p w14:paraId="20C110EA" w14:textId="77777777" w:rsidR="009F270E" w:rsidRDefault="009F270E" w:rsidP="00A47294"/>
    <w:p w14:paraId="20C110EB" w14:textId="77777777" w:rsidR="00AC5F36" w:rsidRPr="00F91214" w:rsidRDefault="00AC5F36" w:rsidP="00F91214">
      <w:pPr>
        <w:rPr>
          <w:bCs/>
          <w:i/>
        </w:rPr>
      </w:pPr>
      <w:bookmarkStart w:id="105" w:name="_Toc354136126"/>
      <w:bookmarkStart w:id="106" w:name="_Toc368579101"/>
      <w:bookmarkStart w:id="107" w:name="_Toc368654008"/>
      <w:bookmarkStart w:id="108" w:name="_Toc369251634"/>
      <w:r w:rsidRPr="00F91214">
        <w:rPr>
          <w:bCs/>
          <w:i/>
        </w:rPr>
        <w:t>Policies to Accommodate Students and Staff with Disabilities</w:t>
      </w:r>
    </w:p>
    <w:p w14:paraId="20C110ED" w14:textId="77777777" w:rsidR="00AC5F36" w:rsidRDefault="00AC5F36" w:rsidP="00AC5F36">
      <w:r>
        <w:t>Include a copy of the organization’s policies to accommodate students and staff with disabilities as described in the American Disabilities Act of 1990 (42 U.S.C. 12102), WIOA Section 3(25), and the IDEA. In addition, include the organization’s procedures to ensure that individuals with disabilities, including those with individualized education plans (IEP) and 504 plans (plans for special services and accommodations) have equitable access to accommodations, programs, activities, and transition services.</w:t>
      </w:r>
    </w:p>
    <w:p w14:paraId="0315C2C0" w14:textId="77777777" w:rsidR="00CC4FEB" w:rsidRDefault="00CC4FEB" w:rsidP="00AC5F36"/>
    <w:p w14:paraId="625D768A" w14:textId="77777777" w:rsidR="00CC4FEB" w:rsidRPr="00CC4FEB" w:rsidRDefault="00CC4FEB" w:rsidP="00CC4FEB">
      <w:pPr>
        <w:rPr>
          <w:i/>
        </w:rPr>
      </w:pPr>
      <w:r w:rsidRPr="00CC4FEB">
        <w:rPr>
          <w:i/>
        </w:rPr>
        <w:t>Indirect Cost Rate Agreement</w:t>
      </w:r>
    </w:p>
    <w:p w14:paraId="74DD01AF" w14:textId="36997D47" w:rsidR="00CC4FEB" w:rsidRDefault="00CC4FEB" w:rsidP="00CC4FEB">
      <w:r>
        <w:t>If charging indirect costs to the subgrant, include a copy of the applicant organization’s indirect cost rate agreement.</w:t>
      </w:r>
    </w:p>
    <w:p w14:paraId="484CADA2" w14:textId="77777777" w:rsidR="00415DDE" w:rsidRDefault="00415DDE" w:rsidP="00CC4FEB"/>
    <w:p w14:paraId="6E08C4B1" w14:textId="77777777" w:rsidR="00415DDE" w:rsidRPr="00F91214" w:rsidRDefault="00415DDE" w:rsidP="00415DDE">
      <w:pPr>
        <w:rPr>
          <w:i/>
        </w:rPr>
      </w:pPr>
      <w:r w:rsidRPr="00F91214">
        <w:rPr>
          <w:i/>
        </w:rPr>
        <w:t>Program Personnel Schedule</w:t>
      </w:r>
    </w:p>
    <w:p w14:paraId="40ADFE7C" w14:textId="709C711B" w:rsidR="00415DDE" w:rsidRDefault="00415DDE" w:rsidP="00CC4FEB">
      <w:r>
        <w:t xml:space="preserve">Complete the administrative, instructional support, and instructional pages in the Program Personnel Schedule spreadsheet (see page </w:t>
      </w:r>
      <w:r w:rsidRPr="00E92EEB">
        <w:t>126</w:t>
      </w:r>
      <w:r>
        <w:t>) and include all planned positions.</w:t>
      </w:r>
    </w:p>
    <w:p w14:paraId="3967CAE9" w14:textId="77777777" w:rsidR="00CC4FEB" w:rsidRDefault="00CC4FEB" w:rsidP="00CC4FEB"/>
    <w:p w14:paraId="5DE0165F" w14:textId="78C73085" w:rsidR="00CC4FEB" w:rsidRDefault="00CC4FEB" w:rsidP="00CC4FEB">
      <w:pPr>
        <w:rPr>
          <w:i/>
        </w:rPr>
      </w:pPr>
      <w:r w:rsidRPr="005D129B">
        <w:rPr>
          <w:i/>
        </w:rPr>
        <w:t>Recruitment and Retention Action Plan</w:t>
      </w:r>
    </w:p>
    <w:p w14:paraId="407DAF7F" w14:textId="0359BEB3" w:rsidR="00D43ADD" w:rsidRDefault="00D43ADD" w:rsidP="00D43ADD">
      <w:r w:rsidRPr="00BA0D72">
        <w:t xml:space="preserve">Outline the proposed program’s recruitment and retention action plan by completing the form located on page </w:t>
      </w:r>
      <w:r w:rsidR="00E92EEB">
        <w:t>112</w:t>
      </w:r>
      <w:r w:rsidRPr="00BA0D72">
        <w:t>.</w:t>
      </w:r>
    </w:p>
    <w:p w14:paraId="5487766F" w14:textId="77777777" w:rsidR="00AD672B" w:rsidRDefault="00AD672B" w:rsidP="00D43ADD"/>
    <w:p w14:paraId="1AD37CFC" w14:textId="77777777" w:rsidR="002A4271" w:rsidRDefault="002A4271">
      <w:pPr>
        <w:rPr>
          <w:i/>
        </w:rPr>
      </w:pPr>
      <w:r>
        <w:rPr>
          <w:i/>
        </w:rPr>
        <w:br w:type="page"/>
      </w:r>
    </w:p>
    <w:p w14:paraId="16E32174" w14:textId="44054FCE" w:rsidR="00D43ADD" w:rsidRPr="00BA0D72" w:rsidRDefault="00D43ADD" w:rsidP="00D43ADD">
      <w:pPr>
        <w:rPr>
          <w:i/>
        </w:rPr>
      </w:pPr>
      <w:r w:rsidRPr="005D129B">
        <w:rPr>
          <w:i/>
        </w:rPr>
        <w:lastRenderedPageBreak/>
        <w:t>Past Effectiveness Chart</w:t>
      </w:r>
    </w:p>
    <w:p w14:paraId="4B4351A6" w14:textId="73EDF01C" w:rsidR="00D43ADD" w:rsidRDefault="00D43ADD">
      <w:r w:rsidRPr="00BA0D72">
        <w:t xml:space="preserve">Complete the chart on page </w:t>
      </w:r>
      <w:r w:rsidR="00E92EEB">
        <w:t>114</w:t>
      </w:r>
      <w:r w:rsidR="00415DDE">
        <w:t xml:space="preserve"> </w:t>
      </w:r>
      <w:r w:rsidRPr="00BA0D72">
        <w:t>if you opt to provide the Past Effectiveness Chart in response to Consideration 3 (instead of providing a table within the narrative). Be sure to reference the Past Effectiveness Chart in your response to Consideration 3.</w:t>
      </w:r>
    </w:p>
    <w:p w14:paraId="034ADAB6" w14:textId="77777777" w:rsidR="00415DDE" w:rsidRDefault="00415DDE"/>
    <w:p w14:paraId="20C110F2" w14:textId="64B97AA2" w:rsidR="00961694" w:rsidRPr="00F91214" w:rsidRDefault="00961694" w:rsidP="00F91214">
      <w:pPr>
        <w:rPr>
          <w:i/>
        </w:rPr>
      </w:pPr>
      <w:r w:rsidRPr="00F91214">
        <w:rPr>
          <w:i/>
        </w:rPr>
        <w:t xml:space="preserve">Partners and Partnership </w:t>
      </w:r>
      <w:r w:rsidR="00CC4FEB">
        <w:rPr>
          <w:i/>
        </w:rPr>
        <w:t>Collaboration</w:t>
      </w:r>
    </w:p>
    <w:p w14:paraId="20C110F3" w14:textId="26D03A0A" w:rsidR="00961694" w:rsidRDefault="00961694" w:rsidP="00961694">
      <w:r w:rsidRPr="005A07F5">
        <w:t>In response to Consideration 4 and Consideration 10 &amp; 11, complete the Partners and Partnership Co</w:t>
      </w:r>
      <w:r>
        <w:t>ordination</w:t>
      </w:r>
      <w:r w:rsidRPr="005A07F5">
        <w:t xml:space="preserve"> </w:t>
      </w:r>
      <w:r>
        <w:t>c</w:t>
      </w:r>
      <w:r w:rsidRPr="005A07F5">
        <w:t>hart</w:t>
      </w:r>
      <w:r>
        <w:t xml:space="preserve"> (page</w:t>
      </w:r>
      <w:r w:rsidR="00E92EEB">
        <w:t>s</w:t>
      </w:r>
      <w:r>
        <w:t xml:space="preserve"> </w:t>
      </w:r>
      <w:r w:rsidR="00AE0786" w:rsidRPr="0009689E">
        <w:t>116</w:t>
      </w:r>
      <w:r w:rsidR="00556321" w:rsidRPr="0009689E">
        <w:t>–11</w:t>
      </w:r>
      <w:r w:rsidR="00AE0786" w:rsidRPr="0009689E">
        <w:t>7</w:t>
      </w:r>
      <w:r>
        <w:t>)</w:t>
      </w:r>
      <w:r w:rsidRPr="005A07F5">
        <w:t>. Indicate partners and collaborative efforts that have been established or will be established with SC Works system partners to meet mutual goals and strategies. In the chart, outline the activities and/or support services to be provided by the partner; the type of partner (core, one-stop, or other); how activities/services will be coordin</w:t>
      </w:r>
      <w:r>
        <w:t>ated, and the referral process.</w:t>
      </w:r>
    </w:p>
    <w:p w14:paraId="20C11100" w14:textId="77777777" w:rsidR="00841267" w:rsidRPr="007F6C3D" w:rsidRDefault="00841267" w:rsidP="00E64D40"/>
    <w:p w14:paraId="20C11102" w14:textId="77777777" w:rsidR="00E64D40" w:rsidRPr="00F91214" w:rsidRDefault="00E64D40" w:rsidP="00F91214">
      <w:pPr>
        <w:rPr>
          <w:i/>
        </w:rPr>
      </w:pPr>
      <w:r w:rsidRPr="00F91214">
        <w:rPr>
          <w:i/>
        </w:rPr>
        <w:t>Weekly Schedule</w:t>
      </w:r>
    </w:p>
    <w:p w14:paraId="20C11104" w14:textId="63C48E06" w:rsidR="00E64D40" w:rsidRDefault="00E64D40" w:rsidP="0062661B">
      <w:pPr>
        <w:tabs>
          <w:tab w:val="num" w:pos="360"/>
        </w:tabs>
      </w:pPr>
      <w:r w:rsidRPr="009E2E1A">
        <w:t xml:space="preserve">Include a </w:t>
      </w:r>
      <w:r>
        <w:t>W</w:t>
      </w:r>
      <w:r w:rsidRPr="009E2E1A">
        <w:t xml:space="preserve">eekly </w:t>
      </w:r>
      <w:r>
        <w:t>S</w:t>
      </w:r>
      <w:r w:rsidRPr="009E2E1A">
        <w:t>ched</w:t>
      </w:r>
      <w:r>
        <w:t>ule that details all activities.</w:t>
      </w:r>
      <w:r w:rsidRPr="009E2E1A">
        <w:t xml:space="preserve"> A template for this </w:t>
      </w:r>
      <w:r>
        <w:t>W</w:t>
      </w:r>
      <w:r w:rsidRPr="009E2E1A">
        <w:t xml:space="preserve">eekly </w:t>
      </w:r>
      <w:r>
        <w:t>S</w:t>
      </w:r>
      <w:r w:rsidRPr="009E2E1A">
        <w:t xml:space="preserve">chedule is included on page </w:t>
      </w:r>
      <w:r w:rsidR="00AE0786" w:rsidRPr="0009689E">
        <w:t>118</w:t>
      </w:r>
      <w:r w:rsidR="00312946">
        <w:t>.</w:t>
      </w:r>
      <w:r w:rsidR="00102105">
        <w:t xml:space="preserve"> </w:t>
      </w:r>
      <w:r>
        <w:t>The</w:t>
      </w:r>
      <w:r w:rsidRPr="009E2E1A">
        <w:t xml:space="preserve"> </w:t>
      </w:r>
      <w:r>
        <w:t>W</w:t>
      </w:r>
      <w:r w:rsidRPr="009E2E1A">
        <w:t xml:space="preserve">eekly </w:t>
      </w:r>
      <w:r>
        <w:t>S</w:t>
      </w:r>
      <w:r w:rsidRPr="009E2E1A">
        <w:t>chedule may be single-spaced.</w:t>
      </w:r>
    </w:p>
    <w:p w14:paraId="78570479" w14:textId="77777777" w:rsidR="00D43ADD" w:rsidRDefault="00D43ADD" w:rsidP="0062661B">
      <w:pPr>
        <w:tabs>
          <w:tab w:val="num" w:pos="360"/>
        </w:tabs>
      </w:pPr>
    </w:p>
    <w:p w14:paraId="61E4985E" w14:textId="77777777" w:rsidR="00D43ADD" w:rsidRPr="00D43ADD" w:rsidRDefault="00D43ADD" w:rsidP="00D43ADD">
      <w:pPr>
        <w:tabs>
          <w:tab w:val="num" w:pos="360"/>
        </w:tabs>
        <w:rPr>
          <w:i/>
        </w:rPr>
      </w:pPr>
      <w:r w:rsidRPr="00D43ADD">
        <w:rPr>
          <w:i/>
        </w:rPr>
        <w:t>Certification Signature Page</w:t>
      </w:r>
    </w:p>
    <w:p w14:paraId="131319A9" w14:textId="7343436B" w:rsidR="00D43ADD" w:rsidRDefault="00D43ADD" w:rsidP="00D43ADD">
      <w:pPr>
        <w:tabs>
          <w:tab w:val="num" w:pos="360"/>
        </w:tabs>
      </w:pPr>
      <w:r>
        <w:t xml:space="preserve">Print the Certification Signature Page (located on page </w:t>
      </w:r>
      <w:r w:rsidRPr="0009689E">
        <w:t>119</w:t>
      </w:r>
      <w:r>
        <w:t>) and obtain the appropriate signatures. By signing the Certification Signature Page, the signatories assure that they will comply with all the assurances and terms and conditions for the program. All signatories must understand that they are signing a document that is legally binding in the event a subgrant is awarded. Note: This form includes the certification of the SCDE’s Assurances and Terms and Conditions for Federal Subawards and any applicable program-related conditions conveyed in this RFP. Those documents are not required to be included in the applicant’s proposal submission. However, please retain the copy included in this RFP for your records and ensure that the signatories and partner organizations have copies of each document.</w:t>
      </w:r>
      <w:r w:rsidR="00415DDE">
        <w:t xml:space="preserve"> </w:t>
      </w:r>
      <w:r w:rsidRPr="007F6C3D">
        <w:t xml:space="preserve">Applications that </w:t>
      </w:r>
      <w:r w:rsidRPr="000C6F44">
        <w:rPr>
          <w:i/>
        </w:rPr>
        <w:t>do not</w:t>
      </w:r>
      <w:r w:rsidRPr="007F6C3D">
        <w:t xml:space="preserve"> include the signed Certification Signature Page </w:t>
      </w:r>
      <w:r w:rsidRPr="000C6F44">
        <w:rPr>
          <w:i/>
        </w:rPr>
        <w:t>will not</w:t>
      </w:r>
      <w:r w:rsidRPr="007F6C3D">
        <w:t xml:space="preserve"> be reviewed or considered for funding</w:t>
      </w:r>
    </w:p>
    <w:p w14:paraId="4CEA5F7D" w14:textId="77777777" w:rsidR="00D43ADD" w:rsidRDefault="00D43ADD" w:rsidP="00D43ADD">
      <w:pPr>
        <w:tabs>
          <w:tab w:val="num" w:pos="360"/>
        </w:tabs>
      </w:pPr>
    </w:p>
    <w:p w14:paraId="4D0C36E4" w14:textId="77777777" w:rsidR="00D43ADD" w:rsidRPr="00D43ADD" w:rsidRDefault="00D43ADD" w:rsidP="00D43ADD">
      <w:pPr>
        <w:tabs>
          <w:tab w:val="num" w:pos="360"/>
        </w:tabs>
        <w:rPr>
          <w:i/>
        </w:rPr>
      </w:pPr>
      <w:r w:rsidRPr="00D43ADD">
        <w:rPr>
          <w:i/>
        </w:rPr>
        <w:t>GEPA Statement</w:t>
      </w:r>
    </w:p>
    <w:p w14:paraId="565E1583" w14:textId="68A2B1BA" w:rsidR="00D43ADD" w:rsidRDefault="00D43ADD" w:rsidP="00D43ADD">
      <w:pPr>
        <w:tabs>
          <w:tab w:val="num" w:pos="360"/>
        </w:tabs>
      </w:pPr>
      <w:r>
        <w:t xml:space="preserve">Follow the instructions on page </w:t>
      </w:r>
      <w:r w:rsidRPr="0009689E">
        <w:t>124</w:t>
      </w:r>
      <w:r>
        <w:t xml:space="preserve"> to create a GEPA Statement for the proposed program.</w:t>
      </w:r>
    </w:p>
    <w:p w14:paraId="20C11105" w14:textId="77777777" w:rsidR="00E64D40" w:rsidRPr="009E2E1A" w:rsidRDefault="00E64D40" w:rsidP="00841267">
      <w:pPr>
        <w:tabs>
          <w:tab w:val="num" w:pos="360"/>
        </w:tabs>
      </w:pPr>
    </w:p>
    <w:p w14:paraId="20C11106" w14:textId="3B58644C" w:rsidR="00585334" w:rsidRPr="00F91214" w:rsidRDefault="00585334" w:rsidP="00F91214">
      <w:pPr>
        <w:autoSpaceDE w:val="0"/>
        <w:autoSpaceDN w:val="0"/>
        <w:adjustRightInd w:val="0"/>
        <w:rPr>
          <w:i/>
          <w:color w:val="000000"/>
        </w:rPr>
      </w:pPr>
      <w:r w:rsidRPr="00F91214">
        <w:rPr>
          <w:i/>
          <w:color w:val="000000"/>
        </w:rPr>
        <w:t xml:space="preserve">Memorandums of </w:t>
      </w:r>
      <w:r w:rsidR="006B5AA6" w:rsidRPr="00F91214">
        <w:rPr>
          <w:i/>
          <w:color w:val="000000"/>
        </w:rPr>
        <w:t xml:space="preserve">Understanding </w:t>
      </w:r>
      <w:r w:rsidR="00424E7A">
        <w:rPr>
          <w:i/>
          <w:color w:val="000000"/>
        </w:rPr>
        <w:t xml:space="preserve">(MOUs) </w:t>
      </w:r>
      <w:r w:rsidR="006B5AA6" w:rsidRPr="00F91214">
        <w:rPr>
          <w:i/>
          <w:color w:val="000000"/>
        </w:rPr>
        <w:t xml:space="preserve">or </w:t>
      </w:r>
      <w:r w:rsidR="00424E7A">
        <w:rPr>
          <w:i/>
          <w:color w:val="000000"/>
        </w:rPr>
        <w:t xml:space="preserve">Memorandums of </w:t>
      </w:r>
      <w:r w:rsidRPr="00F91214">
        <w:rPr>
          <w:i/>
          <w:color w:val="000000"/>
        </w:rPr>
        <w:t>Agreement</w:t>
      </w:r>
      <w:r w:rsidR="00424E7A">
        <w:rPr>
          <w:i/>
          <w:color w:val="000000"/>
        </w:rPr>
        <w:t xml:space="preserve"> (MOAs)</w:t>
      </w:r>
    </w:p>
    <w:p w14:paraId="20C11108" w14:textId="77777777" w:rsidR="00CD6EF7" w:rsidRDefault="00CD6EF7" w:rsidP="00CD6EF7">
      <w:r w:rsidRPr="005A07F5">
        <w:t xml:space="preserve">As </w:t>
      </w:r>
      <w:r>
        <w:t>applicable for</w:t>
      </w:r>
      <w:r w:rsidRPr="005A07F5">
        <w:t xml:space="preserve"> Consideration 4, include any letters of commitment or MOUs/MOAs. Include the full letters of commitment. For MOUs and MOAs, only include the first page and the signature page.</w:t>
      </w:r>
    </w:p>
    <w:p w14:paraId="3FFF0369" w14:textId="77777777" w:rsidR="00415DDE" w:rsidRDefault="00415DDE" w:rsidP="00CD6EF7"/>
    <w:p w14:paraId="1FA5D8F3" w14:textId="3AACDFE0" w:rsidR="00415DDE" w:rsidRPr="00BA0D72" w:rsidRDefault="00415DDE" w:rsidP="00415DDE">
      <w:pPr>
        <w:rPr>
          <w:i/>
        </w:rPr>
      </w:pPr>
      <w:r w:rsidRPr="005D129B">
        <w:rPr>
          <w:i/>
        </w:rPr>
        <w:t>Partner Identification and Funding Request Form</w:t>
      </w:r>
    </w:p>
    <w:p w14:paraId="3880A7A9" w14:textId="170F99B9" w:rsidR="00415DDE" w:rsidRPr="00F90EF8" w:rsidRDefault="00415DDE" w:rsidP="00415DDE">
      <w:pPr>
        <w:rPr>
          <w:u w:val="single"/>
        </w:rPr>
      </w:pPr>
      <w:r w:rsidRPr="00BA0D72">
        <w:t xml:space="preserve">As applicable, include a Partnership Identification </w:t>
      </w:r>
      <w:r w:rsidR="002A4271">
        <w:t xml:space="preserve">and Funding Request </w:t>
      </w:r>
      <w:r w:rsidRPr="00BA0D72">
        <w:t xml:space="preserve">Form (page </w:t>
      </w:r>
      <w:r w:rsidRPr="0009689E">
        <w:t>125</w:t>
      </w:r>
      <w:r w:rsidRPr="00BA0D72">
        <w:t>) for each partner institution/organization that your organization will contract with to provide adult education an</w:t>
      </w:r>
      <w:r>
        <w:t>d literacy services and/or activities.</w:t>
      </w:r>
      <w:r w:rsidRPr="00F90EF8">
        <w:t xml:space="preserve">  </w:t>
      </w:r>
      <w:r>
        <w:rPr>
          <w:rFonts w:eastAsia="Calibri"/>
        </w:rPr>
        <w:t xml:space="preserve">Provide </w:t>
      </w:r>
      <w:r w:rsidRPr="00362DD7">
        <w:rPr>
          <w:rFonts w:eastAsia="Calibri"/>
        </w:rPr>
        <w:t>the partners</w:t>
      </w:r>
      <w:r>
        <w:rPr>
          <w:rFonts w:eastAsia="Calibri"/>
        </w:rPr>
        <w:t>’</w:t>
      </w:r>
      <w:r w:rsidRPr="00362DD7">
        <w:rPr>
          <w:rFonts w:eastAsia="Calibri"/>
        </w:rPr>
        <w:t xml:space="preserve"> organizational title and address</w:t>
      </w:r>
      <w:r>
        <w:rPr>
          <w:rFonts w:eastAsia="Calibri"/>
        </w:rPr>
        <w:t xml:space="preserve"> and e</w:t>
      </w:r>
      <w:r w:rsidRPr="00362DD7">
        <w:rPr>
          <w:rFonts w:eastAsia="Calibri"/>
        </w:rPr>
        <w:t>nter the cost sharing and/or contributing one to match</w:t>
      </w:r>
      <w:r>
        <w:rPr>
          <w:rFonts w:eastAsia="Calibri"/>
        </w:rPr>
        <w:t>.</w:t>
      </w:r>
      <w:r w:rsidRPr="00362DD7">
        <w:rPr>
          <w:rFonts w:eastAsia="Calibri"/>
        </w:rPr>
        <w:t xml:space="preserve"> </w:t>
      </w:r>
      <w:r>
        <w:rPr>
          <w:rFonts w:eastAsia="Calibri"/>
        </w:rPr>
        <w:t>D</w:t>
      </w:r>
      <w:r w:rsidRPr="00362DD7">
        <w:rPr>
          <w:rFonts w:eastAsia="Calibri"/>
        </w:rPr>
        <w:t>escribe the services to be offered</w:t>
      </w:r>
      <w:r>
        <w:rPr>
          <w:rFonts w:eastAsia="Calibri"/>
        </w:rPr>
        <w:t xml:space="preserve"> and e</w:t>
      </w:r>
      <w:r w:rsidRPr="00362DD7">
        <w:rPr>
          <w:rFonts w:eastAsia="Calibri"/>
        </w:rPr>
        <w:t>nter the estimated value of the service</w:t>
      </w:r>
      <w:r>
        <w:rPr>
          <w:rFonts w:eastAsia="Calibri"/>
        </w:rPr>
        <w:t xml:space="preserve"> (this applies to cost sharing and may apply to the required one-to-one matches);</w:t>
      </w:r>
      <w:r w:rsidRPr="00362DD7">
        <w:rPr>
          <w:rFonts w:eastAsia="Calibri"/>
        </w:rPr>
        <w:t xml:space="preserve"> </w:t>
      </w:r>
      <w:r>
        <w:rPr>
          <w:rFonts w:eastAsia="Calibri"/>
        </w:rPr>
        <w:t>and c</w:t>
      </w:r>
      <w:r w:rsidRPr="00362DD7">
        <w:rPr>
          <w:rFonts w:eastAsia="Calibri"/>
        </w:rPr>
        <w:t xml:space="preserve">heck </w:t>
      </w:r>
      <w:r>
        <w:rPr>
          <w:rFonts w:eastAsia="Calibri"/>
        </w:rPr>
        <w:t xml:space="preserve">the type of </w:t>
      </w:r>
      <w:r w:rsidRPr="00362DD7">
        <w:rPr>
          <w:rFonts w:eastAsia="Calibri"/>
        </w:rPr>
        <w:t>service</w:t>
      </w:r>
      <w:r>
        <w:rPr>
          <w:rFonts w:eastAsia="Calibri"/>
        </w:rPr>
        <w:t>(</w:t>
      </w:r>
      <w:r w:rsidRPr="00362DD7">
        <w:rPr>
          <w:rFonts w:eastAsia="Calibri"/>
        </w:rPr>
        <w:t>s</w:t>
      </w:r>
      <w:r>
        <w:rPr>
          <w:rFonts w:eastAsia="Calibri"/>
        </w:rPr>
        <w:t>)</w:t>
      </w:r>
      <w:r w:rsidRPr="00362DD7">
        <w:rPr>
          <w:rFonts w:eastAsia="Calibri"/>
        </w:rPr>
        <w:t xml:space="preserve"> that apply</w:t>
      </w:r>
      <w:r>
        <w:rPr>
          <w:rFonts w:eastAsia="Calibri"/>
        </w:rPr>
        <w:t>. If applicable, c</w:t>
      </w:r>
      <w:r w:rsidRPr="00362DD7">
        <w:rPr>
          <w:rFonts w:eastAsia="Calibri"/>
        </w:rPr>
        <w:t xml:space="preserve">heck other </w:t>
      </w:r>
      <w:r>
        <w:rPr>
          <w:rFonts w:eastAsia="Calibri"/>
        </w:rPr>
        <w:t>and enter other services not listed.</w:t>
      </w:r>
    </w:p>
    <w:bookmarkEnd w:id="105"/>
    <w:bookmarkEnd w:id="106"/>
    <w:bookmarkEnd w:id="107"/>
    <w:bookmarkEnd w:id="108"/>
    <w:p w14:paraId="0EA5C787" w14:textId="77777777" w:rsidR="00D43ADD" w:rsidRDefault="00E64D40" w:rsidP="0062661B">
      <w:pPr>
        <w:rPr>
          <w:bCs/>
          <w:i/>
        </w:rPr>
      </w:pPr>
      <w:r w:rsidRPr="00F91214">
        <w:rPr>
          <w:bCs/>
          <w:i/>
        </w:rPr>
        <w:lastRenderedPageBreak/>
        <w:t>Letters of Support</w:t>
      </w:r>
    </w:p>
    <w:p w14:paraId="20C1110C" w14:textId="08E4443D" w:rsidR="00E64D40" w:rsidRPr="00CD1256" w:rsidRDefault="009E28F1" w:rsidP="0062661B">
      <w:r w:rsidRPr="00050F25">
        <w:t>If applicable</w:t>
      </w:r>
      <w:r>
        <w:t>, p</w:t>
      </w:r>
      <w:r w:rsidR="00E64D40" w:rsidRPr="00944FA6">
        <w:t>rovide a letter of support from each partner organization</w:t>
      </w:r>
      <w:r w:rsidR="00102105">
        <w:t xml:space="preserve">. </w:t>
      </w:r>
      <w:r w:rsidR="00E64D40">
        <w:t>The letter of support must</w:t>
      </w:r>
      <w:r w:rsidR="00E64D40" w:rsidRPr="00944FA6">
        <w:t xml:space="preserve"> indicate</w:t>
      </w:r>
      <w:r w:rsidR="00E64D40">
        <w:t xml:space="preserve"> the specific support to be provided by the partner organization, including</w:t>
      </w:r>
      <w:r w:rsidR="00E64D40" w:rsidRPr="00944FA6">
        <w:t xml:space="preserve"> the financial commitment with the amount and services to be provided for all in-kind donations.</w:t>
      </w:r>
    </w:p>
    <w:p w14:paraId="20C11110" w14:textId="77777777" w:rsidR="00CD6EF7" w:rsidRDefault="00CD6EF7" w:rsidP="0062661B">
      <w:pPr>
        <w:rPr>
          <w:color w:val="000000"/>
        </w:rPr>
      </w:pPr>
    </w:p>
    <w:p w14:paraId="20C11111" w14:textId="1E4BF9B3" w:rsidR="00CD6EF7" w:rsidRPr="00F91214" w:rsidRDefault="00CD6EF7" w:rsidP="00F91214">
      <w:pPr>
        <w:rPr>
          <w:i/>
        </w:rPr>
      </w:pPr>
      <w:bookmarkStart w:id="109" w:name="_Toc369251635"/>
      <w:r w:rsidRPr="00F91214">
        <w:rPr>
          <w:i/>
        </w:rPr>
        <w:t xml:space="preserve">Résumé for Key </w:t>
      </w:r>
      <w:bookmarkEnd w:id="109"/>
      <w:r w:rsidR="00D43ADD">
        <w:rPr>
          <w:i/>
        </w:rPr>
        <w:t>Staff</w:t>
      </w:r>
    </w:p>
    <w:p w14:paraId="20C11113" w14:textId="7CDE9D34" w:rsidR="00CD6EF7" w:rsidRDefault="00CD6EF7" w:rsidP="00CD6EF7">
      <w:r>
        <w:t xml:space="preserve">Include a résumé or curriculum vita for the IEL/CE subgrant program director. Limit </w:t>
      </w:r>
      <w:r w:rsidR="003A1200">
        <w:t xml:space="preserve">the </w:t>
      </w:r>
      <w:r>
        <w:t>résumé or curriculum vita</w:t>
      </w:r>
      <w:r w:rsidR="00423F94">
        <w:t>e</w:t>
      </w:r>
      <w:r>
        <w:t xml:space="preserve"> to 2 pages.</w:t>
      </w:r>
    </w:p>
    <w:p w14:paraId="20C11114" w14:textId="77777777" w:rsidR="00CD6EF7" w:rsidRDefault="00CD6EF7" w:rsidP="0062661B"/>
    <w:p w14:paraId="20C11115" w14:textId="2C38B956" w:rsidR="00C66658" w:rsidRDefault="00231497" w:rsidP="003632FA">
      <w:pPr>
        <w:pStyle w:val="Heading2"/>
        <w:rPr>
          <w:szCs w:val="24"/>
        </w:rPr>
      </w:pPr>
      <w:bookmarkStart w:id="110" w:name="Deadline_and_Submission"/>
      <w:bookmarkStart w:id="111" w:name="_Toc509933876"/>
      <w:bookmarkEnd w:id="110"/>
      <w:r>
        <w:rPr>
          <w:szCs w:val="24"/>
        </w:rPr>
        <w:t>D</w:t>
      </w:r>
      <w:r w:rsidR="00C66658" w:rsidRPr="009A78CE">
        <w:rPr>
          <w:szCs w:val="24"/>
        </w:rPr>
        <w:t>eadline and Submission Procedures</w:t>
      </w:r>
      <w:bookmarkEnd w:id="111"/>
    </w:p>
    <w:p w14:paraId="20C11116" w14:textId="77777777" w:rsidR="003E4B41" w:rsidRDefault="003E4B41" w:rsidP="0062661B">
      <w:pPr>
        <w:rPr>
          <w:highlight w:val="lightGray"/>
        </w:rPr>
      </w:pPr>
    </w:p>
    <w:p w14:paraId="2877870E" w14:textId="0726A2C6" w:rsidR="00793FDA" w:rsidRDefault="00C66658" w:rsidP="00F821BE">
      <w:pPr>
        <w:numPr>
          <w:ilvl w:val="0"/>
          <w:numId w:val="9"/>
        </w:numPr>
      </w:pPr>
      <w:r w:rsidRPr="00E05B36">
        <w:t xml:space="preserve">Applicants should </w:t>
      </w:r>
      <w:r w:rsidR="00424E46">
        <w:t>email</w:t>
      </w:r>
      <w:r w:rsidRPr="00E05B36">
        <w:t xml:space="preserve"> a </w:t>
      </w:r>
      <w:r w:rsidR="004452E3">
        <w:t>n</w:t>
      </w:r>
      <w:r w:rsidRPr="00E05B36">
        <w:t xml:space="preserve">otice of </w:t>
      </w:r>
      <w:r w:rsidR="004452E3">
        <w:t>i</w:t>
      </w:r>
      <w:r w:rsidRPr="00E05B36">
        <w:t xml:space="preserve">ntent to </w:t>
      </w:r>
      <w:r w:rsidR="004452E3">
        <w:t>a</w:t>
      </w:r>
      <w:r w:rsidRPr="00E05B36">
        <w:t xml:space="preserve">pply </w:t>
      </w:r>
      <w:r w:rsidR="00362052" w:rsidRPr="00E05B36">
        <w:t xml:space="preserve">by </w:t>
      </w:r>
      <w:r w:rsidR="009D0F14">
        <w:t>August 15</w:t>
      </w:r>
      <w:r w:rsidR="00653763" w:rsidRPr="00BB246F">
        <w:t>, 201</w:t>
      </w:r>
      <w:r w:rsidR="00E522EA" w:rsidRPr="00BB246F">
        <w:t>8</w:t>
      </w:r>
      <w:r w:rsidR="00637A0D" w:rsidRPr="00BB246F">
        <w:t>,</w:t>
      </w:r>
      <w:r w:rsidR="00362052">
        <w:t xml:space="preserve"> </w:t>
      </w:r>
      <w:r w:rsidRPr="00E05B36">
        <w:t xml:space="preserve">to </w:t>
      </w:r>
      <w:r w:rsidR="00530FF9">
        <w:t xml:space="preserve">the SCDE’s Office of Adult Education at </w:t>
      </w:r>
      <w:hyperlink r:id="rId57" w:history="1">
        <w:r w:rsidR="00530FF9" w:rsidRPr="006377E5">
          <w:rPr>
            <w:rStyle w:val="Hyperlink"/>
          </w:rPr>
          <w:t>adultedgrants@ed.sc.gov</w:t>
        </w:r>
      </w:hyperlink>
      <w:r w:rsidRPr="00E05B36">
        <w:t xml:space="preserve"> with a copy to </w:t>
      </w:r>
      <w:hyperlink r:id="rId58" w:history="1">
        <w:r w:rsidR="00FE0E6C" w:rsidRPr="00637A0D">
          <w:rPr>
            <w:rStyle w:val="Hyperlink"/>
          </w:rPr>
          <w:t>Wendy Griffin</w:t>
        </w:r>
      </w:hyperlink>
      <w:r w:rsidR="00FE0E6C">
        <w:t>.</w:t>
      </w:r>
      <w:r>
        <w:t xml:space="preserve"> </w:t>
      </w:r>
      <w:r w:rsidR="00793FDA">
        <w:t>Include the following i</w:t>
      </w:r>
      <w:r w:rsidRPr="00E05B36">
        <w:t xml:space="preserve">n the </w:t>
      </w:r>
      <w:r w:rsidR="00424E46">
        <w:t>email</w:t>
      </w:r>
      <w:r w:rsidR="00793FDA">
        <w:t>:</w:t>
      </w:r>
    </w:p>
    <w:p w14:paraId="62567A7B" w14:textId="2E3D702D" w:rsidR="00793FDA" w:rsidRDefault="00C66658" w:rsidP="00793FDA">
      <w:pPr>
        <w:numPr>
          <w:ilvl w:val="1"/>
          <w:numId w:val="9"/>
        </w:numPr>
      </w:pPr>
      <w:r w:rsidRPr="00E05B36">
        <w:t xml:space="preserve">the applicant’s name; </w:t>
      </w:r>
    </w:p>
    <w:p w14:paraId="2E6AD540" w14:textId="77777777" w:rsidR="00793FDA" w:rsidRDefault="00C66658" w:rsidP="00793FDA">
      <w:pPr>
        <w:numPr>
          <w:ilvl w:val="1"/>
          <w:numId w:val="9"/>
        </w:numPr>
      </w:pPr>
      <w:r w:rsidRPr="00E05B36">
        <w:t xml:space="preserve">the contact person’s name, address, phone number, and </w:t>
      </w:r>
      <w:r w:rsidR="00424E46">
        <w:t>email</w:t>
      </w:r>
      <w:r w:rsidRPr="00E05B36">
        <w:t xml:space="preserve"> address; </w:t>
      </w:r>
    </w:p>
    <w:p w14:paraId="3929DE20" w14:textId="77777777" w:rsidR="00793FDA" w:rsidRDefault="00C66658" w:rsidP="00793FDA">
      <w:pPr>
        <w:numPr>
          <w:ilvl w:val="1"/>
          <w:numId w:val="9"/>
        </w:numPr>
      </w:pPr>
      <w:r w:rsidRPr="00E05B36">
        <w:t xml:space="preserve">the </w:t>
      </w:r>
      <w:r w:rsidR="00793FDA">
        <w:t xml:space="preserve">county or </w:t>
      </w:r>
      <w:r w:rsidR="00FE0E6C">
        <w:t>counties</w:t>
      </w:r>
      <w:r w:rsidRPr="00E05B36">
        <w:t xml:space="preserve"> to </w:t>
      </w:r>
      <w:r w:rsidR="00793FDA">
        <w:t xml:space="preserve">be </w:t>
      </w:r>
      <w:r w:rsidRPr="00E05B36">
        <w:t>serve</w:t>
      </w:r>
      <w:r w:rsidR="00793FDA">
        <w:t>d;</w:t>
      </w:r>
    </w:p>
    <w:p w14:paraId="228C6AB1" w14:textId="6E79EE09" w:rsidR="00793FDA" w:rsidRDefault="00793FDA" w:rsidP="00793FDA">
      <w:pPr>
        <w:numPr>
          <w:ilvl w:val="1"/>
          <w:numId w:val="9"/>
        </w:numPr>
      </w:pPr>
      <w:r w:rsidRPr="000A0D93">
        <w:t>the name of the local wor</w:t>
      </w:r>
      <w:r>
        <w:t>kforce development board in which the program(s) will be aligned; and</w:t>
      </w:r>
    </w:p>
    <w:p w14:paraId="55A55EE8" w14:textId="77777777" w:rsidR="00793FDA" w:rsidRDefault="00362052" w:rsidP="00793FDA">
      <w:pPr>
        <w:numPr>
          <w:ilvl w:val="1"/>
          <w:numId w:val="9"/>
        </w:numPr>
      </w:pPr>
      <w:r>
        <w:t>the organizations that comprise the partnership (if applicable)</w:t>
      </w:r>
      <w:r w:rsidR="00102105">
        <w:t xml:space="preserve">. </w:t>
      </w:r>
    </w:p>
    <w:p w14:paraId="20C11117" w14:textId="4436BB5B" w:rsidR="00C66658" w:rsidRPr="00E05B36" w:rsidRDefault="00C66658" w:rsidP="00793FDA">
      <w:pPr>
        <w:ind w:left="720"/>
      </w:pPr>
      <w:r w:rsidRPr="00E05B36">
        <w:t xml:space="preserve">A </w:t>
      </w:r>
      <w:r w:rsidR="004452E3">
        <w:t>n</w:t>
      </w:r>
      <w:r w:rsidRPr="00E05B36">
        <w:t xml:space="preserve">otice of </w:t>
      </w:r>
      <w:r w:rsidR="004452E3">
        <w:t>i</w:t>
      </w:r>
      <w:r w:rsidRPr="00E05B36">
        <w:t xml:space="preserve">ntent is </w:t>
      </w:r>
      <w:r w:rsidRPr="00FE0E6C">
        <w:rPr>
          <w:i/>
        </w:rPr>
        <w:t>not</w:t>
      </w:r>
      <w:r w:rsidRPr="00E05B36">
        <w:t xml:space="preserve"> required but will help the SCDE prepare for the application submission and review process.</w:t>
      </w:r>
    </w:p>
    <w:p w14:paraId="20C11118" w14:textId="5C29F966" w:rsidR="003345B0" w:rsidRPr="00B10586" w:rsidRDefault="006A56B2" w:rsidP="003345B0">
      <w:pPr>
        <w:widowControl w:val="0"/>
        <w:numPr>
          <w:ilvl w:val="0"/>
          <w:numId w:val="9"/>
        </w:numPr>
      </w:pPr>
      <w:r>
        <w:t xml:space="preserve">The SCDE prefers that applications be submitted online. However, if an applicant </w:t>
      </w:r>
      <w:r w:rsidR="003345B0">
        <w:t xml:space="preserve">has </w:t>
      </w:r>
      <w:r>
        <w:t xml:space="preserve">a mitigating circumstance that prevents </w:t>
      </w:r>
      <w:r w:rsidR="00917C6A">
        <w:t xml:space="preserve">the </w:t>
      </w:r>
      <w:r>
        <w:t xml:space="preserve">online submittal of this application, the applicant </w:t>
      </w:r>
      <w:r w:rsidR="003345B0" w:rsidRPr="00B91F74">
        <w:rPr>
          <w:i/>
        </w:rPr>
        <w:t>must notify</w:t>
      </w:r>
      <w:r w:rsidR="003345B0">
        <w:t xml:space="preserve"> the SCDE’s Office of Adult Education at </w:t>
      </w:r>
      <w:hyperlink r:id="rId59" w:history="1">
        <w:r w:rsidR="003345B0" w:rsidRPr="006377E5">
          <w:rPr>
            <w:rStyle w:val="Hyperlink"/>
          </w:rPr>
          <w:t>adultedgrants@ed.sc.gov</w:t>
        </w:r>
      </w:hyperlink>
      <w:r w:rsidR="003345B0">
        <w:t xml:space="preserve"> of their intention not to submit using the online forms </w:t>
      </w:r>
      <w:r w:rsidR="00E522EA">
        <w:t xml:space="preserve">by 4:00 p.m. on </w:t>
      </w:r>
      <w:r w:rsidR="00DE24A0" w:rsidRPr="00BB246F">
        <w:t xml:space="preserve">May </w:t>
      </w:r>
      <w:r w:rsidR="00BB246F" w:rsidRPr="00BB246F">
        <w:t>2</w:t>
      </w:r>
      <w:r w:rsidR="001D098B">
        <w:t>2</w:t>
      </w:r>
      <w:r w:rsidR="00E522EA" w:rsidRPr="00BB246F">
        <w:t>, 2018</w:t>
      </w:r>
      <w:r w:rsidR="00E522EA">
        <w:t xml:space="preserve"> (</w:t>
      </w:r>
      <w:r w:rsidR="003345B0" w:rsidRPr="00884040">
        <w:t>two weeks before the application d</w:t>
      </w:r>
      <w:r w:rsidR="003345B0">
        <w:t>eadline</w:t>
      </w:r>
      <w:r w:rsidR="00E522EA">
        <w:t>)</w:t>
      </w:r>
      <w:r w:rsidR="003345B0">
        <w:t>. The Office of Adult Education will provide directions for submission</w:t>
      </w:r>
      <w:r w:rsidR="00102105">
        <w:t xml:space="preserve">. </w:t>
      </w:r>
    </w:p>
    <w:p w14:paraId="20C11119" w14:textId="77777777" w:rsidR="00C66658" w:rsidRDefault="00C66658" w:rsidP="00F821BE">
      <w:pPr>
        <w:widowControl w:val="0"/>
        <w:numPr>
          <w:ilvl w:val="0"/>
          <w:numId w:val="9"/>
        </w:numPr>
      </w:pPr>
      <w:r w:rsidRPr="009A78CE">
        <w:t xml:space="preserve">Only applications that adhere to </w:t>
      </w:r>
      <w:r w:rsidRPr="00FE53DF">
        <w:rPr>
          <w:i/>
        </w:rPr>
        <w:t>all</w:t>
      </w:r>
      <w:r w:rsidRPr="009A78CE">
        <w:t xml:space="preserve"> of the guidelines and directions</w:t>
      </w:r>
      <w:r w:rsidR="00362052">
        <w:t xml:space="preserve"> set forth in this RFP</w:t>
      </w:r>
      <w:r w:rsidRPr="009A78CE">
        <w:t xml:space="preserve"> will be review</w:t>
      </w:r>
      <w:r w:rsidR="00FE53DF">
        <w:t>ed and considered for funding.</w:t>
      </w:r>
    </w:p>
    <w:p w14:paraId="20C1111A" w14:textId="77777777" w:rsidR="00C66658" w:rsidRDefault="00C66658" w:rsidP="00F821BE">
      <w:pPr>
        <w:widowControl w:val="0"/>
        <w:numPr>
          <w:ilvl w:val="0"/>
          <w:numId w:val="9"/>
        </w:numPr>
      </w:pPr>
      <w:r>
        <w:t xml:space="preserve">Applications </w:t>
      </w:r>
      <w:r w:rsidRPr="0036322A">
        <w:rPr>
          <w:b/>
        </w:rPr>
        <w:t>must originate from the applicant</w:t>
      </w:r>
      <w:r w:rsidR="00102105">
        <w:t xml:space="preserve">. </w:t>
      </w:r>
      <w:r>
        <w:t xml:space="preserve">Applications </w:t>
      </w:r>
      <w:r w:rsidRPr="009A78CE">
        <w:t xml:space="preserve">that are plagiarized from the Internet, other grants, or </w:t>
      </w:r>
      <w:r w:rsidR="00362052">
        <w:t xml:space="preserve">second-party </w:t>
      </w:r>
      <w:r w:rsidRPr="009A78CE">
        <w:t>resources will not be considered for funding</w:t>
      </w:r>
      <w:r w:rsidR="00102105">
        <w:t xml:space="preserve">. </w:t>
      </w:r>
      <w:r w:rsidR="00362052">
        <w:t>Grants are not transferrable.</w:t>
      </w:r>
    </w:p>
    <w:p w14:paraId="20C1111B" w14:textId="77777777" w:rsidR="00C66658" w:rsidRDefault="00C66658" w:rsidP="00F821BE">
      <w:pPr>
        <w:widowControl w:val="0"/>
        <w:numPr>
          <w:ilvl w:val="0"/>
          <w:numId w:val="9"/>
        </w:numPr>
      </w:pPr>
      <w:r>
        <w:t>Do not attach or submit any additional materials other than what is specifically required</w:t>
      </w:r>
      <w:r w:rsidR="00102105">
        <w:t xml:space="preserve">. </w:t>
      </w:r>
      <w:r>
        <w:t>Any additional materials will be disposed of without review.</w:t>
      </w:r>
    </w:p>
    <w:p w14:paraId="20C1111C" w14:textId="77777777" w:rsidR="00C66658" w:rsidRDefault="00C66658" w:rsidP="00F821BE">
      <w:pPr>
        <w:widowControl w:val="0"/>
        <w:numPr>
          <w:ilvl w:val="0"/>
          <w:numId w:val="9"/>
        </w:numPr>
      </w:pPr>
      <w:r w:rsidRPr="009A78CE">
        <w:t>Applications will not be returned</w:t>
      </w:r>
      <w:r w:rsidR="00102105">
        <w:t xml:space="preserve">. </w:t>
      </w:r>
      <w:r>
        <w:t>K</w:t>
      </w:r>
      <w:r w:rsidRPr="009A78CE">
        <w:t xml:space="preserve">eep a copy </w:t>
      </w:r>
      <w:r>
        <w:t xml:space="preserve">of the entire application </w:t>
      </w:r>
      <w:r w:rsidRPr="009A78CE">
        <w:t>for your records.</w:t>
      </w:r>
    </w:p>
    <w:p w14:paraId="20C1111D" w14:textId="77777777" w:rsidR="00362052" w:rsidRDefault="00362052" w:rsidP="00F821BE">
      <w:pPr>
        <w:widowControl w:val="0"/>
        <w:numPr>
          <w:ilvl w:val="0"/>
          <w:numId w:val="9"/>
        </w:numPr>
      </w:pPr>
      <w:r>
        <w:t xml:space="preserve">A complete application </w:t>
      </w:r>
      <w:r w:rsidRPr="005D219F">
        <w:rPr>
          <w:i/>
        </w:rPr>
        <w:t>must</w:t>
      </w:r>
      <w:r>
        <w:t xml:space="preserve"> include all required documentation and appendices.</w:t>
      </w:r>
    </w:p>
    <w:p w14:paraId="20C1111E" w14:textId="7C7E6DB5" w:rsidR="00362052" w:rsidRDefault="00362052" w:rsidP="00F821BE">
      <w:pPr>
        <w:widowControl w:val="0"/>
        <w:numPr>
          <w:ilvl w:val="0"/>
          <w:numId w:val="9"/>
        </w:numPr>
      </w:pPr>
      <w:r>
        <w:t xml:space="preserve">Applications </w:t>
      </w:r>
      <w:r w:rsidRPr="00354578">
        <w:rPr>
          <w:i/>
        </w:rPr>
        <w:t>must</w:t>
      </w:r>
      <w:r>
        <w:t xml:space="preserve"> be received no later than </w:t>
      </w:r>
      <w:r w:rsidR="00793FDA" w:rsidRPr="0009689E">
        <w:t xml:space="preserve">at </w:t>
      </w:r>
      <w:r w:rsidR="00793FDA" w:rsidRPr="0009689E">
        <w:rPr>
          <w:b/>
        </w:rPr>
        <w:t>4:00 p.m.</w:t>
      </w:r>
      <w:r w:rsidR="00793FDA" w:rsidRPr="0009689E">
        <w:t xml:space="preserve"> on</w:t>
      </w:r>
      <w:r w:rsidR="00793FDA" w:rsidRPr="0009689E">
        <w:rPr>
          <w:b/>
        </w:rPr>
        <w:t xml:space="preserve"> </w:t>
      </w:r>
      <w:r w:rsidR="001505A9" w:rsidRPr="0009689E">
        <w:rPr>
          <w:b/>
        </w:rPr>
        <w:t xml:space="preserve">August </w:t>
      </w:r>
      <w:r w:rsidR="0009689E" w:rsidRPr="0009689E">
        <w:rPr>
          <w:b/>
        </w:rPr>
        <w:t>2</w:t>
      </w:r>
      <w:r w:rsidR="001505A9" w:rsidRPr="0009689E">
        <w:rPr>
          <w:b/>
        </w:rPr>
        <w:t>7</w:t>
      </w:r>
      <w:r w:rsidR="00E522EA" w:rsidRPr="0009689E">
        <w:rPr>
          <w:b/>
        </w:rPr>
        <w:t>, 2018</w:t>
      </w:r>
      <w:r w:rsidR="00FE0E6C" w:rsidRPr="0009689E">
        <w:t>.</w:t>
      </w:r>
      <w:r>
        <w:t xml:space="preserve"> </w:t>
      </w:r>
      <w:r w:rsidRPr="00E05B36">
        <w:t xml:space="preserve">Applications received after this deadline will </w:t>
      </w:r>
      <w:r w:rsidRPr="00FE53DF">
        <w:rPr>
          <w:i/>
        </w:rPr>
        <w:t>not</w:t>
      </w:r>
      <w:r w:rsidRPr="00E05B36">
        <w:t xml:space="preserve"> be considered</w:t>
      </w:r>
      <w:r w:rsidR="00102105">
        <w:t xml:space="preserve">. </w:t>
      </w:r>
      <w:r>
        <w:t>Because potential technology issues may arise, it is best to submit well in advance of the deadline</w:t>
      </w:r>
      <w:r w:rsidR="00102105">
        <w:t xml:space="preserve">. </w:t>
      </w:r>
      <w:r>
        <w:t>No exceptions to the deadline will be entertained regardless of circumstances.</w:t>
      </w:r>
    </w:p>
    <w:p w14:paraId="129CE8A4" w14:textId="77777777" w:rsidR="002835DF" w:rsidRDefault="002835DF" w:rsidP="002835DF">
      <w:pPr>
        <w:widowControl w:val="0"/>
      </w:pPr>
    </w:p>
    <w:p w14:paraId="20C11120" w14:textId="77777777" w:rsidR="003632FA" w:rsidRPr="00C66658" w:rsidRDefault="00C66658" w:rsidP="00C66658">
      <w:pPr>
        <w:pStyle w:val="Heading2"/>
      </w:pPr>
      <w:bookmarkStart w:id="112" w:name="Application_Screenshots"/>
      <w:bookmarkStart w:id="113" w:name="_Toc509933877"/>
      <w:bookmarkEnd w:id="112"/>
      <w:r w:rsidRPr="00C66658">
        <w:t xml:space="preserve">Screenshots of </w:t>
      </w:r>
      <w:r w:rsidR="0011777D">
        <w:t xml:space="preserve">IEL/CE </w:t>
      </w:r>
      <w:r w:rsidRPr="00C66658">
        <w:t>Online Application Submission Form</w:t>
      </w:r>
      <w:bookmarkEnd w:id="113"/>
    </w:p>
    <w:p w14:paraId="20C11121" w14:textId="77777777" w:rsidR="003632FA" w:rsidRDefault="003632FA" w:rsidP="003632FA"/>
    <w:p w14:paraId="20C11122" w14:textId="77777777" w:rsidR="0011777D" w:rsidRDefault="0011777D" w:rsidP="0011777D">
      <w:r w:rsidRPr="003A52DD">
        <w:t>The following screenshots are for informational purposes only and are provided to assist applicants in compiling all elements needed to complete the online submission</w:t>
      </w:r>
      <w:r>
        <w:t xml:space="preserve"> forms. C</w:t>
      </w:r>
      <w:r w:rsidRPr="003A52DD">
        <w:t xml:space="preserve">omplete </w:t>
      </w:r>
      <w:r w:rsidRPr="003A52DD">
        <w:lastRenderedPageBreak/>
        <w:t>the application</w:t>
      </w:r>
      <w:r>
        <w:t>s</w:t>
      </w:r>
      <w:r w:rsidRPr="003A52DD">
        <w:t xml:space="preserve"> as directed in the </w:t>
      </w:r>
      <w:r>
        <w:t xml:space="preserve">preceding </w:t>
      </w:r>
      <w:r w:rsidRPr="003A52DD">
        <w:t>instructions</w:t>
      </w:r>
      <w:r>
        <w:t xml:space="preserve">. The SCDE encourages applicants to prepare </w:t>
      </w:r>
      <w:r w:rsidRPr="00A85250">
        <w:rPr>
          <w:i/>
        </w:rPr>
        <w:t>all</w:t>
      </w:r>
      <w:r>
        <w:t xml:space="preserve"> items of the application </w:t>
      </w:r>
      <w:r w:rsidRPr="00A85250">
        <w:rPr>
          <w:i/>
        </w:rPr>
        <w:t>prior</w:t>
      </w:r>
      <w:r>
        <w:t xml:space="preserve"> to beginning the online submission process.</w:t>
      </w:r>
    </w:p>
    <w:p w14:paraId="20C11123" w14:textId="77777777" w:rsidR="0011777D" w:rsidRDefault="0011777D" w:rsidP="0011777D"/>
    <w:p w14:paraId="20C11124" w14:textId="77777777" w:rsidR="0011777D" w:rsidRDefault="0011777D" w:rsidP="0011777D">
      <w:r w:rsidRPr="003A52DD">
        <w:t xml:space="preserve">Make sure all information submitted is accurate, including </w:t>
      </w:r>
      <w:r>
        <w:t xml:space="preserve">formal or </w:t>
      </w:r>
      <w:r w:rsidRPr="003A52DD">
        <w:t xml:space="preserve">official names </w:t>
      </w:r>
      <w:r>
        <w:t>of the applicant’s organization and authorized official</w:t>
      </w:r>
      <w:r w:rsidRPr="003A52DD">
        <w:t>, and that spelling is correct</w:t>
      </w:r>
      <w:r>
        <w:t xml:space="preserve">. Do not use abbreviations or acronyms. All fields marked with a red asterisk are </w:t>
      </w:r>
      <w:r w:rsidRPr="00A85250">
        <w:rPr>
          <w:i/>
        </w:rPr>
        <w:t>required</w:t>
      </w:r>
      <w:r>
        <w:t>; you will not be able to proceed to the next screen of the application without entering all required information.</w:t>
      </w:r>
    </w:p>
    <w:p w14:paraId="20C11125" w14:textId="77777777" w:rsidR="0011777D" w:rsidRDefault="0011777D" w:rsidP="0011777D">
      <w:pPr>
        <w:ind w:firstLine="720"/>
      </w:pPr>
    </w:p>
    <w:p w14:paraId="20C11126" w14:textId="77777777" w:rsidR="0011777D" w:rsidRDefault="0011777D" w:rsidP="0011777D">
      <w:r>
        <w:t xml:space="preserve">If necessary, you may save your progress in the online application form and return to the form later. When saving the online application form, the attachments and signature fields </w:t>
      </w:r>
      <w:r w:rsidRPr="00793FDA">
        <w:rPr>
          <w:i/>
        </w:rPr>
        <w:t>will not</w:t>
      </w:r>
      <w:r>
        <w:t xml:space="preserve"> be included in the saved form (see screenshot below). Those fields must be populated again before submitting the application form.</w:t>
      </w:r>
    </w:p>
    <w:p w14:paraId="20C11127" w14:textId="77777777" w:rsidR="0011777D" w:rsidRDefault="0011777D" w:rsidP="0011777D">
      <w:pPr>
        <w:jc w:val="center"/>
      </w:pPr>
      <w:r>
        <w:rPr>
          <w:noProof/>
        </w:rPr>
        <w:drawing>
          <wp:inline distT="0" distB="0" distL="0" distR="0" wp14:anchorId="20C11DCE" wp14:editId="20C11DCF">
            <wp:extent cx="5715000" cy="452438"/>
            <wp:effectExtent l="133350" t="76200" r="133350" b="81280"/>
            <wp:docPr id="5" name="Picture 5" descr="Autocapture warning that attachmenst and signature fields will not be included in a saved application form." title="Autocapture 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715000" cy="452438"/>
                    </a:xfrm>
                    <a:prstGeom prst="rect">
                      <a:avLst/>
                    </a:prstGeom>
                    <a:effectLst>
                      <a:outerShdw blurRad="63500" sx="102000" sy="102000" algn="ctr" rotWithShape="0">
                        <a:prstClr val="black">
                          <a:alpha val="40000"/>
                        </a:prstClr>
                      </a:outerShdw>
                    </a:effectLst>
                  </pic:spPr>
                </pic:pic>
              </a:graphicData>
            </a:graphic>
          </wp:inline>
        </w:drawing>
      </w:r>
    </w:p>
    <w:p w14:paraId="20C11128" w14:textId="45883EDF" w:rsidR="0011777D" w:rsidRDefault="0011777D" w:rsidP="0011777D">
      <w:r>
        <w:t>C</w:t>
      </w:r>
      <w:r w:rsidRPr="003A52DD">
        <w:t>lick on</w:t>
      </w:r>
      <w:r>
        <w:t xml:space="preserve"> the</w:t>
      </w:r>
      <w:r w:rsidRPr="003A52DD">
        <w:t xml:space="preserve"> “</w:t>
      </w:r>
      <w:r w:rsidRPr="0018494F">
        <w:rPr>
          <w:b/>
        </w:rPr>
        <w:t>Save</w:t>
      </w:r>
      <w:r>
        <w:rPr>
          <w:b/>
        </w:rPr>
        <w:t xml:space="preserve"> and Resume Later</w:t>
      </w:r>
      <w:r w:rsidRPr="003A52DD">
        <w:t>”</w:t>
      </w:r>
      <w:r>
        <w:t xml:space="preserve"> link </w:t>
      </w:r>
      <w:r w:rsidRPr="003A52DD">
        <w:t>to save your progress</w:t>
      </w:r>
      <w:r>
        <w:t xml:space="preserve">. You will be prompted to create a password to securely save your form. You will be given the option of copying and saving the link to the partially completed form or entering an </w:t>
      </w:r>
      <w:r w:rsidR="00424E46">
        <w:t>email</w:t>
      </w:r>
      <w:r>
        <w:t xml:space="preserve"> address to have the link </w:t>
      </w:r>
      <w:r w:rsidR="00424E46">
        <w:t>email</w:t>
      </w:r>
      <w:r>
        <w:t xml:space="preserve">ed to you. Be sure to enter the </w:t>
      </w:r>
      <w:r w:rsidR="00424E46">
        <w:t>email</w:t>
      </w:r>
      <w:r>
        <w:t xml:space="preserve"> address correctly as SCDE personnel cannot access the hyperlink or the incomplete application form. Use the link to access the application form from any computer </w:t>
      </w:r>
      <w:r w:rsidRPr="00097951">
        <w:rPr>
          <w:b/>
        </w:rPr>
        <w:t>within thirty days</w:t>
      </w:r>
      <w:r>
        <w:t xml:space="preserve"> to complete the online submission. Without the link and password or after thirty days, the data previously entered cannot be retrieved and you will have to begin a new application form. A saved application form is </w:t>
      </w:r>
      <w:r w:rsidRPr="00C8270D">
        <w:rPr>
          <w:i/>
        </w:rPr>
        <w:t>not</w:t>
      </w:r>
      <w:r w:rsidRPr="00C8270D">
        <w:t xml:space="preserve"> </w:t>
      </w:r>
      <w:r>
        <w:t xml:space="preserve">a submitted application. You </w:t>
      </w:r>
      <w:r w:rsidRPr="00C8270D">
        <w:rPr>
          <w:i/>
        </w:rPr>
        <w:t>must</w:t>
      </w:r>
      <w:r w:rsidRPr="00C8270D">
        <w:t xml:space="preserve"> </w:t>
      </w:r>
      <w:r>
        <w:t>follow all of the steps described on page</w:t>
      </w:r>
      <w:r w:rsidR="00312946">
        <w:t>s</w:t>
      </w:r>
      <w:r>
        <w:t xml:space="preserve"> </w:t>
      </w:r>
      <w:r w:rsidR="005A235C" w:rsidRPr="0009689E">
        <w:t>37</w:t>
      </w:r>
      <w:r w:rsidR="00312946" w:rsidRPr="0009689E">
        <w:t>–3</w:t>
      </w:r>
      <w:r w:rsidR="005A235C" w:rsidRPr="0009689E">
        <w:t>8</w:t>
      </w:r>
      <w:r w:rsidRPr="00AE0786">
        <w:t xml:space="preserve"> to</w:t>
      </w:r>
      <w:r>
        <w:t xml:space="preserve"> complete the submission process.</w:t>
      </w:r>
    </w:p>
    <w:p w14:paraId="20C11129" w14:textId="7A87D13E" w:rsidR="00074A85" w:rsidRDefault="00074A85" w:rsidP="0011777D"/>
    <w:p w14:paraId="7104065B" w14:textId="02B20E6C" w:rsidR="00530FF9" w:rsidRDefault="00530FF9" w:rsidP="0011777D">
      <w:r w:rsidRPr="00DC01D5">
        <w:t xml:space="preserve">Enter the official name of the </w:t>
      </w:r>
      <w:r>
        <w:t>a</w:t>
      </w:r>
      <w:r w:rsidRPr="00DC01D5">
        <w:t>pplicant organization</w:t>
      </w:r>
      <w:r>
        <w:t xml:space="preserve">. </w:t>
      </w:r>
      <w:r w:rsidRPr="00DC01D5">
        <w:t xml:space="preserve">The name as entered </w:t>
      </w:r>
      <w:r w:rsidRPr="00DC01D5">
        <w:rPr>
          <w:i/>
        </w:rPr>
        <w:t>must</w:t>
      </w:r>
      <w:r w:rsidRPr="00DC01D5">
        <w:t xml:space="preserve"> match the registered DUNS name</w:t>
      </w:r>
      <w:r>
        <w:t>. Enter the applicant organization’s physical address with the 10-digit ZIP Code (ZIP+4).</w:t>
      </w:r>
    </w:p>
    <w:p w14:paraId="140666E9" w14:textId="5BC675B3" w:rsidR="00C30958" w:rsidRDefault="00883798" w:rsidP="00883798">
      <w:r>
        <w:rPr>
          <w:noProof/>
        </w:rPr>
        <w:drawing>
          <wp:inline distT="0" distB="0" distL="0" distR="0" wp14:anchorId="30133CC2" wp14:editId="41F06263">
            <wp:extent cx="5248275" cy="2845619"/>
            <wp:effectExtent l="133350" t="95250" r="123825" b="8826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pplicant Information.PNG"/>
                    <pic:cNvPicPr/>
                  </pic:nvPicPr>
                  <pic:blipFill>
                    <a:blip r:embed="rId61">
                      <a:extLst>
                        <a:ext uri="{28A0092B-C50C-407E-A947-70E740481C1C}">
                          <a14:useLocalDpi xmlns:a14="http://schemas.microsoft.com/office/drawing/2010/main" val="0"/>
                        </a:ext>
                      </a:extLst>
                    </a:blip>
                    <a:stretch>
                      <a:fillRect/>
                    </a:stretch>
                  </pic:blipFill>
                  <pic:spPr>
                    <a:xfrm>
                      <a:off x="0" y="0"/>
                      <a:ext cx="5274732" cy="2859964"/>
                    </a:xfrm>
                    <a:prstGeom prst="rect">
                      <a:avLst/>
                    </a:prstGeom>
                    <a:effectLst>
                      <a:outerShdw blurRad="63500" sx="102000" sy="102000" algn="ctr" rotWithShape="0">
                        <a:prstClr val="black">
                          <a:alpha val="40000"/>
                        </a:prstClr>
                      </a:outerShdw>
                    </a:effectLst>
                  </pic:spPr>
                </pic:pic>
              </a:graphicData>
            </a:graphic>
          </wp:inline>
        </w:drawing>
      </w:r>
    </w:p>
    <w:p w14:paraId="20C1112C" w14:textId="3229C5A6" w:rsidR="00074A85" w:rsidRDefault="00074A85" w:rsidP="00074A85">
      <w:r>
        <w:lastRenderedPageBreak/>
        <w:t xml:space="preserve">Select the type of applicant and then provide the phone number, Web site address, DUNS number, and TIN. Also select the program(s) for which the organization is applying. </w:t>
      </w:r>
    </w:p>
    <w:p w14:paraId="20C1112D" w14:textId="77777777" w:rsidR="0011777D" w:rsidRDefault="00074A85" w:rsidP="00C30958">
      <w:pPr>
        <w:jc w:val="center"/>
      </w:pPr>
      <w:r>
        <w:rPr>
          <w:noProof/>
        </w:rPr>
        <w:drawing>
          <wp:inline distT="0" distB="0" distL="0" distR="0" wp14:anchorId="20C11DD2" wp14:editId="2A4EAEF6">
            <wp:extent cx="5620870" cy="1016080"/>
            <wp:effectExtent l="133350" t="76200" r="132715" b="69850"/>
            <wp:docPr id="13" name="Picture 13" descr="Screenshot of type of applicant and other information" title="Screenshot of type of applicant and other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620870" cy="1016080"/>
                    </a:xfrm>
                    <a:prstGeom prst="rect">
                      <a:avLst/>
                    </a:prstGeom>
                    <a:effectLst>
                      <a:outerShdw blurRad="63500" sx="102000" sy="102000" algn="ctr" rotWithShape="0">
                        <a:prstClr val="black">
                          <a:alpha val="40000"/>
                        </a:prstClr>
                      </a:outerShdw>
                    </a:effectLst>
                  </pic:spPr>
                </pic:pic>
              </a:graphicData>
            </a:graphic>
          </wp:inline>
        </w:drawing>
      </w:r>
    </w:p>
    <w:p w14:paraId="20C1112E" w14:textId="6BB17097" w:rsidR="008277F7" w:rsidRPr="00DC01D5" w:rsidRDefault="008277F7" w:rsidP="008277F7">
      <w:r w:rsidRPr="00DC01D5">
        <w:t xml:space="preserve">Indicate whether or not the </w:t>
      </w:r>
      <w:r>
        <w:t>applicant</w:t>
      </w:r>
      <w:r w:rsidRPr="00DC01D5">
        <w:t xml:space="preserve"> is registered and active with SAM</w:t>
      </w:r>
      <w:r>
        <w:t xml:space="preserve">. </w:t>
      </w:r>
      <w:r w:rsidRPr="00DC01D5">
        <w:t xml:space="preserve">If the </w:t>
      </w:r>
      <w:r>
        <w:t>applicant</w:t>
      </w:r>
      <w:r w:rsidRPr="00DC01D5">
        <w:t xml:space="preserve"> does not have an active </w:t>
      </w:r>
      <w:r w:rsidRPr="00B122B4">
        <w:t>SAM registration, the following message will be displayed</w:t>
      </w:r>
      <w:r>
        <w:t xml:space="preserve">. </w:t>
      </w:r>
      <w:r w:rsidRPr="00313420">
        <w:t xml:space="preserve">See </w:t>
      </w:r>
      <w:r w:rsidRPr="00AE0786">
        <w:t>page</w:t>
      </w:r>
      <w:r w:rsidR="00AE0786" w:rsidRPr="00AE0786">
        <w:t>s</w:t>
      </w:r>
      <w:r w:rsidRPr="00AE0786">
        <w:t xml:space="preserve"> </w:t>
      </w:r>
      <w:r w:rsidR="00DE24A0" w:rsidRPr="0009689E">
        <w:t>5</w:t>
      </w:r>
      <w:r w:rsidR="00AE0786" w:rsidRPr="0009689E">
        <w:t>–6</w:t>
      </w:r>
      <w:r>
        <w:t xml:space="preserve"> </w:t>
      </w:r>
      <w:r w:rsidRPr="00DC01D5">
        <w:t xml:space="preserve">for information on </w:t>
      </w:r>
      <w:r>
        <w:t>registering in SAM or u</w:t>
      </w:r>
      <w:r w:rsidRPr="00DC01D5">
        <w:t>pdat</w:t>
      </w:r>
      <w:r>
        <w:t>ing</w:t>
      </w:r>
      <w:r w:rsidRPr="00DC01D5">
        <w:t xml:space="preserve"> </w:t>
      </w:r>
      <w:r>
        <w:t xml:space="preserve">a </w:t>
      </w:r>
      <w:r w:rsidRPr="00DC01D5">
        <w:t>registration</w:t>
      </w:r>
      <w:r>
        <w:t xml:space="preserve"> to comply with 2 CFR Part 25</w:t>
      </w:r>
      <w:r w:rsidRPr="00DC01D5">
        <w:t>.</w:t>
      </w:r>
    </w:p>
    <w:p w14:paraId="20C1112F" w14:textId="1FB3EFC7" w:rsidR="00CF4C17" w:rsidRDefault="008277F7" w:rsidP="00395481">
      <w:pPr>
        <w:jc w:val="center"/>
      </w:pPr>
      <w:r>
        <w:rPr>
          <w:noProof/>
        </w:rPr>
        <w:drawing>
          <wp:inline distT="0" distB="0" distL="0" distR="0" wp14:anchorId="20C11DD4" wp14:editId="20C11DD5">
            <wp:extent cx="5135033" cy="912347"/>
            <wp:effectExtent l="133350" t="76200" r="123190" b="78740"/>
            <wp:docPr id="17" name="Picture 17" descr="Screenshot of SAM registration when respoinding &quot;No.&quot; " title="Screenshot of SAM 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142843" cy="913735"/>
                    </a:xfrm>
                    <a:prstGeom prst="rect">
                      <a:avLst/>
                    </a:prstGeom>
                    <a:effectLst>
                      <a:outerShdw blurRad="63500" sx="102000" sy="102000" algn="ctr" rotWithShape="0">
                        <a:prstClr val="black">
                          <a:alpha val="40000"/>
                        </a:prstClr>
                      </a:outerShdw>
                    </a:effectLst>
                  </pic:spPr>
                </pic:pic>
              </a:graphicData>
            </a:graphic>
          </wp:inline>
        </w:drawing>
      </w:r>
    </w:p>
    <w:p w14:paraId="55025B64" w14:textId="48156E9E" w:rsidR="00CF4C17" w:rsidRDefault="00CF4C17"/>
    <w:p w14:paraId="0BB4870C" w14:textId="77777777" w:rsidR="00CF4C17" w:rsidRDefault="00CF4C17" w:rsidP="00CF4C17">
      <w:r w:rsidRPr="00DC01D5">
        <w:t xml:space="preserve">If the </w:t>
      </w:r>
      <w:r>
        <w:t>applicant</w:t>
      </w:r>
      <w:r w:rsidRPr="00DC01D5">
        <w:t xml:space="preserve"> selects “Yes” to indicate that their SAM registration is active, </w:t>
      </w:r>
      <w:r>
        <w:t xml:space="preserve">enter the date the current SAM registration expires. </w:t>
      </w:r>
    </w:p>
    <w:p w14:paraId="2C1D88BE" w14:textId="77777777" w:rsidR="00CF4C17" w:rsidRDefault="00CF4C17" w:rsidP="00CF4C17"/>
    <w:p w14:paraId="20C11131" w14:textId="77777777" w:rsidR="008277F7" w:rsidRDefault="008277F7" w:rsidP="008277F7">
      <w:pPr>
        <w:jc w:val="center"/>
      </w:pPr>
      <w:r>
        <w:rPr>
          <w:noProof/>
        </w:rPr>
        <w:drawing>
          <wp:inline distT="0" distB="0" distL="0" distR="0" wp14:anchorId="20C11DD6" wp14:editId="06ADCD5B">
            <wp:extent cx="5120686" cy="508543"/>
            <wp:effectExtent l="133350" t="76200" r="137160" b="82550"/>
            <wp:docPr id="18" name="Picture 18" descr="Screenshot of SAM registration when responding &quot;Yes.&quot;" title="Screenshot of SAM 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120686" cy="508543"/>
                    </a:xfrm>
                    <a:prstGeom prst="rect">
                      <a:avLst/>
                    </a:prstGeom>
                    <a:effectLst>
                      <a:outerShdw blurRad="63500" sx="102000" sy="102000" algn="ctr" rotWithShape="0">
                        <a:prstClr val="black">
                          <a:alpha val="40000"/>
                        </a:prstClr>
                      </a:outerShdw>
                    </a:effectLst>
                  </pic:spPr>
                </pic:pic>
              </a:graphicData>
            </a:graphic>
          </wp:inline>
        </w:drawing>
      </w:r>
    </w:p>
    <w:p w14:paraId="20C11132" w14:textId="77777777" w:rsidR="008277F7" w:rsidRDefault="008277F7" w:rsidP="008277F7">
      <w:pPr>
        <w:rPr>
          <w:noProof/>
        </w:rPr>
      </w:pPr>
      <w:r>
        <w:t>An applicant must demonstrate past effectiveness by providing performance data on its record of improving the skills of eligible individuals, particularly eligible individuals, particularly limited English proficient individuals who have low levels of literacy, in the content domains of reading, writing, mathematics, and ELA. Answer the questions below and include the appropriate documentation in the Application Attachments section of the form.</w:t>
      </w:r>
    </w:p>
    <w:p w14:paraId="20C11133" w14:textId="56D15650" w:rsidR="0011777D" w:rsidRDefault="009A2CEE" w:rsidP="00395481">
      <w:pPr>
        <w:jc w:val="center"/>
      </w:pPr>
      <w:r>
        <w:rPr>
          <w:noProof/>
        </w:rPr>
        <w:drawing>
          <wp:inline distT="0" distB="0" distL="0" distR="0" wp14:anchorId="666F0A6D" wp14:editId="5A030E97">
            <wp:extent cx="5315256" cy="1501067"/>
            <wp:effectExtent l="190500" t="190500" r="190500" b="194945"/>
            <wp:docPr id="29" name="Picture 29" descr="cid:image001.png@01D3CCF5.75FFF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CCF5.75FFF980"/>
                    <pic:cNvPicPr>
                      <a:picLocks noChangeAspect="1" noChangeArrowheads="1"/>
                    </pic:cNvPicPr>
                  </pic:nvPicPr>
                  <pic:blipFill rotWithShape="1">
                    <a:blip r:embed="rId65" r:link="rId66">
                      <a:extLst>
                        <a:ext uri="{28A0092B-C50C-407E-A947-70E740481C1C}">
                          <a14:useLocalDpi xmlns:a14="http://schemas.microsoft.com/office/drawing/2010/main" val="0"/>
                        </a:ext>
                      </a:extLst>
                    </a:blip>
                    <a:srcRect t="1917" r="1002"/>
                    <a:stretch/>
                  </pic:blipFill>
                  <pic:spPr bwMode="auto">
                    <a:xfrm>
                      <a:off x="0" y="0"/>
                      <a:ext cx="5315256" cy="1501067"/>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20C11134" w14:textId="12020961" w:rsidR="008277F7" w:rsidRDefault="008277F7" w:rsidP="008277F7">
      <w:pPr>
        <w:rPr>
          <w:noProof/>
        </w:rPr>
      </w:pPr>
      <w:r>
        <w:rPr>
          <w:noProof/>
        </w:rPr>
        <w:t xml:space="preserve">Enter the contact information for the authorized official who has the authority to enter into legally binding contractual agreements on behalf of the applicant entity. The name, as entered, </w:t>
      </w:r>
      <w:r w:rsidRPr="000B440C">
        <w:rPr>
          <w:i/>
          <w:noProof/>
        </w:rPr>
        <w:t>must</w:t>
      </w:r>
      <w:r>
        <w:rPr>
          <w:noProof/>
        </w:rPr>
        <w:t xml:space="preserve"> match the authorized official’s name on the Certification Signature Page. </w:t>
      </w:r>
      <w:r w:rsidR="00395481">
        <w:rPr>
          <w:noProof/>
        </w:rPr>
        <w:t>Indicate whether the authorized official will serve as the primary contact for the IEL/CE subgrant program.</w:t>
      </w:r>
      <w:r w:rsidR="00FC17C3" w:rsidRPr="00FC17C3">
        <w:rPr>
          <w:noProof/>
        </w:rPr>
        <w:t xml:space="preserve"> </w:t>
      </w:r>
      <w:r w:rsidR="00FC17C3">
        <w:rPr>
          <w:noProof/>
        </w:rPr>
        <w:t xml:space="preserve">The authorized official will receive the confirmation </w:t>
      </w:r>
      <w:r w:rsidR="00424E46">
        <w:rPr>
          <w:noProof/>
        </w:rPr>
        <w:t>email</w:t>
      </w:r>
      <w:r w:rsidR="00FC17C3">
        <w:rPr>
          <w:noProof/>
        </w:rPr>
        <w:t xml:space="preserve"> of submission.</w:t>
      </w:r>
    </w:p>
    <w:p w14:paraId="20C11135" w14:textId="77777777" w:rsidR="0011777D" w:rsidRDefault="00395481" w:rsidP="00395481">
      <w:pPr>
        <w:jc w:val="center"/>
      </w:pPr>
      <w:r>
        <w:rPr>
          <w:noProof/>
        </w:rPr>
        <w:lastRenderedPageBreak/>
        <w:drawing>
          <wp:inline distT="0" distB="0" distL="0" distR="0" wp14:anchorId="20C11DDA" wp14:editId="20C11DDB">
            <wp:extent cx="5041900" cy="2498325"/>
            <wp:effectExtent l="114300" t="95250" r="120650" b="92710"/>
            <wp:docPr id="24" name="Picture 24" descr="screenshot of authoized official's information" title="screenshot of authoized official's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053546" cy="2504096"/>
                    </a:xfrm>
                    <a:prstGeom prst="rect">
                      <a:avLst/>
                    </a:prstGeom>
                    <a:effectLst>
                      <a:outerShdw blurRad="63500" sx="102000" sy="102000" algn="ctr" rotWithShape="0">
                        <a:prstClr val="black">
                          <a:alpha val="40000"/>
                        </a:prstClr>
                      </a:outerShdw>
                    </a:effectLst>
                  </pic:spPr>
                </pic:pic>
              </a:graphicData>
            </a:graphic>
          </wp:inline>
        </w:drawing>
      </w:r>
    </w:p>
    <w:p w14:paraId="20C11136" w14:textId="0FD013B6" w:rsidR="00203E19" w:rsidRDefault="00C30958" w:rsidP="00395481">
      <w:r>
        <w:rPr>
          <w:noProof/>
        </w:rPr>
        <w:t xml:space="preserve">If the authorized official will not </w:t>
      </w:r>
      <w:r w:rsidR="00203E19">
        <w:rPr>
          <w:noProof/>
        </w:rPr>
        <w:t xml:space="preserve">serve as the primary contact for the IEL/CE subgrant program, enter the contact information for the </w:t>
      </w:r>
      <w:r w:rsidR="000E395B">
        <w:rPr>
          <w:noProof/>
        </w:rPr>
        <w:t xml:space="preserve">IEL/CE </w:t>
      </w:r>
      <w:r w:rsidR="00675952">
        <w:rPr>
          <w:noProof/>
        </w:rPr>
        <w:t>sub</w:t>
      </w:r>
      <w:r w:rsidR="000E395B">
        <w:rPr>
          <w:noProof/>
        </w:rPr>
        <w:t>grant lead</w:t>
      </w:r>
      <w:r w:rsidR="009454FF">
        <w:rPr>
          <w:noProof/>
        </w:rPr>
        <w:t xml:space="preserve">. </w:t>
      </w:r>
    </w:p>
    <w:p w14:paraId="20C11137" w14:textId="36E5BC31" w:rsidR="00203E19" w:rsidRDefault="00DC1F09" w:rsidP="007732F4">
      <w:pPr>
        <w:ind w:left="630"/>
      </w:pPr>
      <w:r>
        <w:rPr>
          <w:noProof/>
        </w:rPr>
        <w:drawing>
          <wp:inline distT="0" distB="0" distL="0" distR="0" wp14:anchorId="267171A7" wp14:editId="412E609F">
            <wp:extent cx="4876800" cy="2203529"/>
            <wp:effectExtent l="114300" t="95250" r="114300" b="101600"/>
            <wp:docPr id="45" name="Picture 45" descr="Screenshot of subgrant lead contact person" title="Screenshot of subgrant lead contact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4876800" cy="2203529"/>
                    </a:xfrm>
                    <a:prstGeom prst="rect">
                      <a:avLst/>
                    </a:prstGeom>
                    <a:effectLst>
                      <a:outerShdw blurRad="63500" sx="102000" sy="102000" algn="ctr" rotWithShape="0">
                        <a:prstClr val="black">
                          <a:alpha val="40000"/>
                        </a:prstClr>
                      </a:outerShdw>
                    </a:effectLst>
                  </pic:spPr>
                </pic:pic>
              </a:graphicData>
            </a:graphic>
          </wp:inline>
        </w:drawing>
      </w:r>
    </w:p>
    <w:p w14:paraId="20C11138" w14:textId="77777777" w:rsidR="00395481" w:rsidRDefault="00395481" w:rsidP="00395481">
      <w:r>
        <w:t>Provide the financial official’s contact informatio</w:t>
      </w:r>
      <w:r w:rsidR="00C617CF">
        <w:t xml:space="preserve">n. </w:t>
      </w:r>
      <w:r w:rsidR="00C617CF">
        <w:rPr>
          <w:noProof/>
        </w:rPr>
        <w:t xml:space="preserve">The name, as entered, </w:t>
      </w:r>
      <w:r w:rsidR="00C617CF" w:rsidRPr="000B440C">
        <w:rPr>
          <w:i/>
          <w:noProof/>
        </w:rPr>
        <w:t>must</w:t>
      </w:r>
      <w:r w:rsidR="00C617CF">
        <w:rPr>
          <w:noProof/>
        </w:rPr>
        <w:t xml:space="preserve"> match the financial official’s name on the Certification Signature Page.</w:t>
      </w:r>
    </w:p>
    <w:p w14:paraId="20C11139" w14:textId="77777777" w:rsidR="00395481" w:rsidRDefault="00395481" w:rsidP="00395481">
      <w:pPr>
        <w:jc w:val="center"/>
      </w:pPr>
      <w:r>
        <w:rPr>
          <w:noProof/>
        </w:rPr>
        <w:drawing>
          <wp:inline distT="0" distB="0" distL="0" distR="0" wp14:anchorId="20C11DDE" wp14:editId="20C11DDF">
            <wp:extent cx="4881033" cy="1154031"/>
            <wp:effectExtent l="114300" t="76200" r="110490" b="84455"/>
            <wp:docPr id="26" name="Picture 26" descr="screenshot of the financial official's information" title="screenshot of the financial official's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4895044" cy="1157344"/>
                    </a:xfrm>
                    <a:prstGeom prst="rect">
                      <a:avLst/>
                    </a:prstGeom>
                    <a:effectLst>
                      <a:outerShdw blurRad="63500" sx="102000" sy="102000" algn="ctr" rotWithShape="0">
                        <a:prstClr val="black">
                          <a:alpha val="40000"/>
                        </a:prstClr>
                      </a:outerShdw>
                    </a:effectLst>
                  </pic:spPr>
                </pic:pic>
              </a:graphicData>
            </a:graphic>
          </wp:inline>
        </w:drawing>
      </w:r>
    </w:p>
    <w:p w14:paraId="20C1113A" w14:textId="0D42D1A0" w:rsidR="00C617CF" w:rsidRDefault="00C617CF" w:rsidP="00C617CF">
      <w:r>
        <w:t xml:space="preserve">Enter the total number of staff (both full and part-time) who will be charged to this </w:t>
      </w:r>
      <w:r w:rsidR="00517C3F">
        <w:t>subgrant</w:t>
      </w:r>
      <w:r>
        <w:t xml:space="preserve">. Select all activities and services your program will provide. Check the counties to be served and indicate which LWDB(s) is associated with your </w:t>
      </w:r>
      <w:r w:rsidR="00203E19">
        <w:t xml:space="preserve">IEL/CE </w:t>
      </w:r>
      <w:r>
        <w:t>program.</w:t>
      </w:r>
    </w:p>
    <w:p w14:paraId="257C4CC4" w14:textId="77777777" w:rsidR="00A40EBE" w:rsidRDefault="00A40EBE" w:rsidP="00395481">
      <w:pPr>
        <w:jc w:val="center"/>
        <w:rPr>
          <w:noProof/>
        </w:rPr>
      </w:pPr>
    </w:p>
    <w:p w14:paraId="1C25DD65" w14:textId="569BDC7A" w:rsidR="00A40EBE" w:rsidRDefault="00435DF0" w:rsidP="00395481">
      <w:pPr>
        <w:jc w:val="center"/>
        <w:rPr>
          <w:noProof/>
        </w:rPr>
      </w:pPr>
      <w:r>
        <w:rPr>
          <w:noProof/>
        </w:rPr>
        <w:lastRenderedPageBreak/>
        <w:drawing>
          <wp:inline distT="0" distB="0" distL="0" distR="0" wp14:anchorId="34661AC0" wp14:editId="4C1CF6D7">
            <wp:extent cx="4910667" cy="2397098"/>
            <wp:effectExtent l="114300" t="95250" r="118745" b="99060"/>
            <wp:docPr id="27" name="Picture 27" descr="screenshot of the IEL/CE program information" title="screenshot of the IEL/CE program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4926780" cy="2404963"/>
                    </a:xfrm>
                    <a:prstGeom prst="rect">
                      <a:avLst/>
                    </a:prstGeom>
                    <a:effectLst>
                      <a:outerShdw blurRad="63500" sx="102000" sy="102000" algn="ctr" rotWithShape="0">
                        <a:prstClr val="black">
                          <a:alpha val="40000"/>
                        </a:prstClr>
                      </a:outerShdw>
                    </a:effectLst>
                  </pic:spPr>
                </pic:pic>
              </a:graphicData>
            </a:graphic>
          </wp:inline>
        </w:drawing>
      </w:r>
    </w:p>
    <w:p w14:paraId="20C1113D" w14:textId="66412160" w:rsidR="00203E19" w:rsidRDefault="00203E19" w:rsidP="00203E19">
      <w:pPr>
        <w:rPr>
          <w:rFonts w:eastAsia="Times"/>
        </w:rPr>
      </w:pPr>
      <w:r>
        <w:rPr>
          <w:rFonts w:eastAsia="Times"/>
        </w:rPr>
        <w:t>E</w:t>
      </w:r>
      <w:r w:rsidRPr="00DC01D5">
        <w:rPr>
          <w:rFonts w:eastAsia="Times"/>
        </w:rPr>
        <w:t xml:space="preserve">nter the line item </w:t>
      </w:r>
      <w:r>
        <w:rPr>
          <w:rFonts w:eastAsia="Times"/>
        </w:rPr>
        <w:t>total</w:t>
      </w:r>
      <w:r w:rsidRPr="00DC01D5">
        <w:rPr>
          <w:rFonts w:eastAsia="Times"/>
        </w:rPr>
        <w:t xml:space="preserve">s for </w:t>
      </w:r>
      <w:r>
        <w:rPr>
          <w:rFonts w:eastAsia="Times"/>
        </w:rPr>
        <w:t xml:space="preserve">subgrant </w:t>
      </w:r>
      <w:r w:rsidRPr="00DC01D5">
        <w:rPr>
          <w:rFonts w:eastAsia="Times"/>
        </w:rPr>
        <w:t xml:space="preserve">funds requested for year one. The Total </w:t>
      </w:r>
      <w:r w:rsidR="00D3461A">
        <w:rPr>
          <w:rFonts w:eastAsia="Times"/>
        </w:rPr>
        <w:t>Program</w:t>
      </w:r>
      <w:r>
        <w:rPr>
          <w:rFonts w:eastAsia="Times"/>
        </w:rPr>
        <w:t xml:space="preserve"> Costs </w:t>
      </w:r>
      <w:r w:rsidRPr="00DC01D5">
        <w:rPr>
          <w:rFonts w:eastAsia="Times"/>
        </w:rPr>
        <w:t>field</w:t>
      </w:r>
      <w:r>
        <w:rPr>
          <w:rFonts w:eastAsia="Times"/>
        </w:rPr>
        <w:t xml:space="preserve"> will automatically calculate. </w:t>
      </w:r>
    </w:p>
    <w:p w14:paraId="20C1113E" w14:textId="685C03C7" w:rsidR="00395481" w:rsidRDefault="00DC1F09" w:rsidP="00395481">
      <w:pPr>
        <w:jc w:val="center"/>
      </w:pPr>
      <w:r>
        <w:rPr>
          <w:noProof/>
        </w:rPr>
        <w:drawing>
          <wp:inline distT="0" distB="0" distL="0" distR="0" wp14:anchorId="2D09E84C" wp14:editId="0DDA6B6F">
            <wp:extent cx="4175760" cy="4877472"/>
            <wp:effectExtent l="114300" t="114300" r="110490" b="113665"/>
            <wp:docPr id="44" name="Picture 44" descr="Screenshot of online budget summary" title="Screenshot of online budge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4175760" cy="4877472"/>
                    </a:xfrm>
                    <a:prstGeom prst="rect">
                      <a:avLst/>
                    </a:prstGeom>
                    <a:effectLst>
                      <a:outerShdw blurRad="63500" sx="102000" sy="102000" algn="ctr" rotWithShape="0">
                        <a:prstClr val="black">
                          <a:alpha val="40000"/>
                        </a:prstClr>
                      </a:outerShdw>
                    </a:effectLst>
                  </pic:spPr>
                </pic:pic>
              </a:graphicData>
            </a:graphic>
          </wp:inline>
        </w:drawing>
      </w:r>
    </w:p>
    <w:p w14:paraId="20C1113F" w14:textId="77777777" w:rsidR="00203E19" w:rsidRDefault="00203E19" w:rsidP="00203E19">
      <w:r>
        <w:lastRenderedPageBreak/>
        <w:t>Enter the primary applicant organization’s indirect cost rate percentage approved by the cognizant agency.</w:t>
      </w:r>
    </w:p>
    <w:p w14:paraId="20C11140" w14:textId="77777777" w:rsidR="00395481" w:rsidRDefault="00203E19" w:rsidP="00395481">
      <w:pPr>
        <w:jc w:val="center"/>
      </w:pPr>
      <w:r>
        <w:rPr>
          <w:noProof/>
        </w:rPr>
        <w:drawing>
          <wp:inline distT="0" distB="0" distL="0" distR="0" wp14:anchorId="20C11DE4" wp14:editId="20C11DE5">
            <wp:extent cx="5562600" cy="495048"/>
            <wp:effectExtent l="133350" t="76200" r="133350" b="76835"/>
            <wp:docPr id="34" name="Picture 34" descr="Screenshot of indirect cost rate&#10;" title="Screenshot of indirect cost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olicyResearch\Grants\Subgrants\Adult Education\WIOA 2017-18\Adult Ed Screenshots\Indirect Cost Rate.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565936" cy="495345"/>
                    </a:xfrm>
                    <a:prstGeom prst="rect">
                      <a:avLst/>
                    </a:prstGeom>
                    <a:noFill/>
                    <a:ln>
                      <a:noFill/>
                    </a:ln>
                    <a:effectLst>
                      <a:outerShdw blurRad="63500" sx="102000" sy="102000" algn="ctr" rotWithShape="0">
                        <a:prstClr val="black">
                          <a:alpha val="40000"/>
                        </a:prstClr>
                      </a:outerShdw>
                    </a:effectLst>
                  </pic:spPr>
                </pic:pic>
              </a:graphicData>
            </a:graphic>
          </wp:inline>
        </w:drawing>
      </w:r>
    </w:p>
    <w:p w14:paraId="20C11141" w14:textId="2C10D669" w:rsidR="00203E19" w:rsidRDefault="00203E19" w:rsidP="00203E19">
      <w:r>
        <w:t xml:space="preserve">Prepare each of </w:t>
      </w:r>
      <w:r w:rsidRPr="00DC01D5">
        <w:t xml:space="preserve">the </w:t>
      </w:r>
      <w:r>
        <w:t>application</w:t>
      </w:r>
      <w:r w:rsidRPr="00DC01D5">
        <w:t xml:space="preserve"> attachments</w:t>
      </w:r>
      <w:r>
        <w:t xml:space="preserve"> (i.e., the Program Abstract, the Application Narrative, the Budget Planning Form and Budget Narrative, and the Appendices)</w:t>
      </w:r>
      <w:r w:rsidRPr="00DC01D5">
        <w:t xml:space="preserve"> following the </w:t>
      </w:r>
      <w:r>
        <w:t xml:space="preserve">preceding </w:t>
      </w:r>
      <w:r w:rsidRPr="00DC01D5">
        <w:t>instructions</w:t>
      </w:r>
      <w:r>
        <w:t xml:space="preserve"> in this RFP. Ensure that each attachment is saved in the proper format as either a PDF or Excel document. Pay close attention to attachments that must be scanned together into a </w:t>
      </w:r>
      <w:r>
        <w:rPr>
          <w:i/>
        </w:rPr>
        <w:t>single</w:t>
      </w:r>
      <w:r>
        <w:t xml:space="preserve"> document. The online application will </w:t>
      </w:r>
      <w:r>
        <w:rPr>
          <w:i/>
        </w:rPr>
        <w:t>only</w:t>
      </w:r>
      <w:r>
        <w:t xml:space="preserve"> allow </w:t>
      </w:r>
      <w:r>
        <w:rPr>
          <w:i/>
        </w:rPr>
        <w:t>one</w:t>
      </w:r>
      <w:r>
        <w:t xml:space="preserve"> document to be uploaded for each attachment.</w:t>
      </w:r>
    </w:p>
    <w:p w14:paraId="20C11142" w14:textId="77777777" w:rsidR="00E7360A" w:rsidRDefault="00E7360A" w:rsidP="00203E19"/>
    <w:p w14:paraId="20C11143" w14:textId="33B79A4F" w:rsidR="00E7360A" w:rsidRDefault="00E7360A" w:rsidP="00E7360A">
      <w:r>
        <w:t>Upload the attachments where indicated in the following screenshot. All</w:t>
      </w:r>
      <w:r w:rsidRPr="00DC01D5">
        <w:t xml:space="preserve"> attachments are </w:t>
      </w:r>
      <w:r w:rsidRPr="0013435F">
        <w:rPr>
          <w:i/>
        </w:rPr>
        <w:t>required</w:t>
      </w:r>
      <w:r w:rsidRPr="00DC01D5">
        <w:t xml:space="preserve">; you will not be able to submit the application without </w:t>
      </w:r>
      <w:r>
        <w:t>upload</w:t>
      </w:r>
      <w:r w:rsidRPr="00DC01D5">
        <w:t xml:space="preserve">ing all </w:t>
      </w:r>
      <w:r w:rsidR="00423F94">
        <w:t>six</w:t>
      </w:r>
      <w:r w:rsidRPr="00DC01D5">
        <w:t xml:space="preserve"> documents</w:t>
      </w:r>
      <w:r>
        <w:t>.</w:t>
      </w:r>
      <w:r w:rsidRPr="000A4556">
        <w:t xml:space="preserve"> </w:t>
      </w:r>
    </w:p>
    <w:p w14:paraId="20C11144" w14:textId="5C46A3F1" w:rsidR="00203E19" w:rsidRDefault="00DC1F09" w:rsidP="00675952">
      <w:pPr>
        <w:jc w:val="center"/>
      </w:pPr>
      <w:r>
        <w:rPr>
          <w:noProof/>
        </w:rPr>
        <w:drawing>
          <wp:inline distT="0" distB="0" distL="0" distR="0" wp14:anchorId="1D0C4732" wp14:editId="5B352322">
            <wp:extent cx="5537200" cy="3677268"/>
            <wp:effectExtent l="114300" t="114300" r="120650" b="114300"/>
            <wp:docPr id="46" name="Picture 46" descr="Screenshot of Application Attachments" title="Screenshot of Application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544336" cy="3682007"/>
                    </a:xfrm>
                    <a:prstGeom prst="rect">
                      <a:avLst/>
                    </a:prstGeom>
                    <a:effectLst>
                      <a:outerShdw blurRad="63500" sx="102000" sy="102000" algn="ctr" rotWithShape="0">
                        <a:prstClr val="black">
                          <a:alpha val="40000"/>
                        </a:prstClr>
                      </a:outerShdw>
                    </a:effectLst>
                  </pic:spPr>
                </pic:pic>
              </a:graphicData>
            </a:graphic>
          </wp:inline>
        </w:drawing>
      </w:r>
    </w:p>
    <w:p w14:paraId="20C11145" w14:textId="77777777" w:rsidR="00E7360A" w:rsidRDefault="00E7360A" w:rsidP="00E7360A">
      <w:r>
        <w:t xml:space="preserve">Thoroughly review the Data Review and Confirmation Page to verify that the information has been entered correctly in the online application prior to submitting. You will </w:t>
      </w:r>
      <w:r>
        <w:rPr>
          <w:i/>
        </w:rPr>
        <w:t>not</w:t>
      </w:r>
      <w:r>
        <w:t xml:space="preserve"> be able to access the completed application form after it has been submitted. If any of the entries are incorrect, click on the "</w:t>
      </w:r>
      <w:r>
        <w:rPr>
          <w:b/>
        </w:rPr>
        <w:t>Previous</w:t>
      </w:r>
      <w:r>
        <w:t>" button at the bottom of each screen to return to the appropriate section(s) and reenter the correct information.</w:t>
      </w:r>
    </w:p>
    <w:p w14:paraId="20C11146" w14:textId="77777777" w:rsidR="00395481" w:rsidRDefault="00280766" w:rsidP="00395481">
      <w:pPr>
        <w:jc w:val="center"/>
      </w:pPr>
      <w:r>
        <w:rPr>
          <w:noProof/>
        </w:rPr>
        <w:lastRenderedPageBreak/>
        <w:drawing>
          <wp:inline distT="0" distB="0" distL="0" distR="0" wp14:anchorId="20C11DE8" wp14:editId="55286107">
            <wp:extent cx="5047130" cy="2106206"/>
            <wp:effectExtent l="114300" t="95250" r="115570" b="104140"/>
            <wp:docPr id="28" name="Picture 28" descr="Screenshot of Data Review and Confirmation page." title="Screenshot of 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5054654" cy="2109346"/>
                    </a:xfrm>
                    <a:prstGeom prst="rect">
                      <a:avLst/>
                    </a:prstGeom>
                    <a:effectLst>
                      <a:outerShdw blurRad="63500" sx="102000" sy="102000" algn="ctr" rotWithShape="0">
                        <a:prstClr val="black">
                          <a:alpha val="40000"/>
                        </a:prstClr>
                      </a:outerShdw>
                    </a:effectLst>
                  </pic:spPr>
                </pic:pic>
              </a:graphicData>
            </a:graphic>
          </wp:inline>
        </w:drawing>
      </w:r>
    </w:p>
    <w:p w14:paraId="20C11147" w14:textId="77777777" w:rsidR="00280766" w:rsidRDefault="00280766" w:rsidP="00280766">
      <w:r>
        <w:t>If all of the entries are correct, c</w:t>
      </w:r>
      <w:r w:rsidRPr="00DC01D5">
        <w:t>lick on the “</w:t>
      </w:r>
      <w:r w:rsidRPr="00DC01D5">
        <w:rPr>
          <w:b/>
        </w:rPr>
        <w:t>Submit</w:t>
      </w:r>
      <w:r>
        <w:rPr>
          <w:b/>
        </w:rPr>
        <w:t xml:space="preserve"> Application</w:t>
      </w:r>
      <w:r w:rsidRPr="00DC01D5">
        <w:t xml:space="preserve">” button in </w:t>
      </w:r>
      <w:r>
        <w:t xml:space="preserve">the lower right corner of this screen </w:t>
      </w:r>
      <w:r w:rsidRPr="00DC01D5">
        <w:t>to co</w:t>
      </w:r>
      <w:r>
        <w:t>mplete the submission process.</w:t>
      </w:r>
    </w:p>
    <w:p w14:paraId="20C11148" w14:textId="77777777" w:rsidR="00395481" w:rsidRDefault="00280766" w:rsidP="00395481">
      <w:pPr>
        <w:jc w:val="center"/>
      </w:pPr>
      <w:r>
        <w:rPr>
          <w:noProof/>
        </w:rPr>
        <w:drawing>
          <wp:inline distT="0" distB="0" distL="0" distR="0" wp14:anchorId="20C11DEA" wp14:editId="20C11DEB">
            <wp:extent cx="5300133" cy="537941"/>
            <wp:effectExtent l="133350" t="76200" r="129540" b="71755"/>
            <wp:docPr id="32" name="Picture 32" descr="screenshot of previous button and submit application button" title="screenshot of previous button and submit applica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5321218" cy="540081"/>
                    </a:xfrm>
                    <a:prstGeom prst="rect">
                      <a:avLst/>
                    </a:prstGeom>
                    <a:effectLst>
                      <a:outerShdw blurRad="63500" sx="102000" sy="102000" algn="ctr" rotWithShape="0">
                        <a:prstClr val="black">
                          <a:alpha val="40000"/>
                        </a:prstClr>
                      </a:outerShdw>
                    </a:effectLst>
                  </pic:spPr>
                </pic:pic>
              </a:graphicData>
            </a:graphic>
          </wp:inline>
        </w:drawing>
      </w:r>
    </w:p>
    <w:p w14:paraId="20C11149" w14:textId="77777777" w:rsidR="00280766" w:rsidRDefault="00280766" w:rsidP="00280766">
      <w:r>
        <w:t>Once the application is submitted, the following message will be displayed on the screen</w:t>
      </w:r>
      <w:r w:rsidRPr="00DC01D5">
        <w:t>.</w:t>
      </w:r>
    </w:p>
    <w:p w14:paraId="7AF02D4F" w14:textId="5D8B0D13" w:rsidR="004050C1" w:rsidRDefault="007A6AAA" w:rsidP="00395481">
      <w:pPr>
        <w:jc w:val="center"/>
      </w:pPr>
      <w:r>
        <w:rPr>
          <w:noProof/>
        </w:rPr>
        <w:drawing>
          <wp:inline distT="0" distB="0" distL="0" distR="0" wp14:anchorId="3A816CB7" wp14:editId="034BB374">
            <wp:extent cx="4793350" cy="3455719"/>
            <wp:effectExtent l="114300" t="114300" r="102870" b="106680"/>
            <wp:docPr id="8" name="Picture 8" descr="screenshot of online confirmation" title="screenshot of online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807502" cy="3465922"/>
                    </a:xfrm>
                    <a:prstGeom prst="rect">
                      <a:avLst/>
                    </a:prstGeom>
                    <a:effectLst>
                      <a:outerShdw blurRad="63500" sx="102000" sy="102000" algn="ctr" rotWithShape="0">
                        <a:prstClr val="black">
                          <a:alpha val="40000"/>
                        </a:prstClr>
                      </a:outerShdw>
                    </a:effectLst>
                  </pic:spPr>
                </pic:pic>
              </a:graphicData>
            </a:graphic>
          </wp:inline>
        </w:drawing>
      </w:r>
    </w:p>
    <w:p w14:paraId="20C1114B" w14:textId="5AD70AC8" w:rsidR="00FC17C3" w:rsidRDefault="00FC17C3" w:rsidP="00FC17C3">
      <w:pPr>
        <w:widowControl w:val="0"/>
      </w:pPr>
      <w:r>
        <w:t xml:space="preserve">The following confirmation message will be sent to the </w:t>
      </w:r>
      <w:r w:rsidR="00424E46">
        <w:t>email</w:t>
      </w:r>
      <w:r>
        <w:t xml:space="preserve"> address provided for the authorized official.</w:t>
      </w:r>
    </w:p>
    <w:p w14:paraId="20C1114C" w14:textId="11A611CA" w:rsidR="00395481" w:rsidRDefault="007A6AAA" w:rsidP="00395481">
      <w:pPr>
        <w:jc w:val="center"/>
      </w:pPr>
      <w:r>
        <w:rPr>
          <w:noProof/>
        </w:rPr>
        <w:lastRenderedPageBreak/>
        <w:drawing>
          <wp:inline distT="0" distB="0" distL="0" distR="0" wp14:anchorId="2B052B68" wp14:editId="3E35CD3E">
            <wp:extent cx="5943600" cy="1197610"/>
            <wp:effectExtent l="114300" t="76200" r="114300" b="78740"/>
            <wp:docPr id="33" name="Picture 33" descr="screenshot of confirmation email" title="screenshot of confirmation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3600" cy="1197610"/>
                    </a:xfrm>
                    <a:prstGeom prst="rect">
                      <a:avLst/>
                    </a:prstGeom>
                    <a:effectLst>
                      <a:outerShdw blurRad="63500" sx="102000" sy="102000" algn="ctr" rotWithShape="0">
                        <a:prstClr val="black">
                          <a:alpha val="40000"/>
                        </a:prstClr>
                      </a:outerShdw>
                    </a:effectLst>
                  </pic:spPr>
                </pic:pic>
              </a:graphicData>
            </a:graphic>
          </wp:inline>
        </w:drawing>
      </w:r>
    </w:p>
    <w:p w14:paraId="20C1114D" w14:textId="63B0942A" w:rsidR="001F2B64" w:rsidRDefault="001F2B64" w:rsidP="001F2B64">
      <w:r>
        <w:t xml:space="preserve">If the authorized official does not receive a confirmation </w:t>
      </w:r>
      <w:r w:rsidR="00424E46">
        <w:t>email</w:t>
      </w:r>
      <w:r>
        <w:t xml:space="preserve">, then the application did not successfully upload. You must go back and resubmit the </w:t>
      </w:r>
      <w:r>
        <w:rPr>
          <w:i/>
        </w:rPr>
        <w:t>entire</w:t>
      </w:r>
      <w:r>
        <w:t xml:space="preserve"> online form, including </w:t>
      </w:r>
      <w:r>
        <w:rPr>
          <w:i/>
        </w:rPr>
        <w:t>all</w:t>
      </w:r>
      <w:r>
        <w:t xml:space="preserve"> attachments, in order for your application to be considered for funding. Only the most recently submitted application will be reviewed.</w:t>
      </w:r>
    </w:p>
    <w:p w14:paraId="20C1114E" w14:textId="77777777" w:rsidR="001F2B64" w:rsidRDefault="001F2B64" w:rsidP="001F2B64"/>
    <w:p w14:paraId="20C1114F" w14:textId="21A83A74" w:rsidR="001F2B64" w:rsidRDefault="001F2B64" w:rsidP="001F2B64">
      <w:r>
        <w:t xml:space="preserve">An </w:t>
      </w:r>
      <w:r w:rsidR="00424E46">
        <w:t>email</w:t>
      </w:r>
      <w:r>
        <w:t xml:space="preserve"> confirmation that an application was successfully submitted does not account for the quality of the uploaded documents or the completeness of the online form. The confirmation </w:t>
      </w:r>
      <w:r w:rsidR="00424E46">
        <w:t>email</w:t>
      </w:r>
      <w:r>
        <w:t xml:space="preserve"> only notifies you that the online application has been submitted. Applicants are responsible for ensuring that the information entered in the online form, including all attachments, is accurate and complete in order for the application to be reviewed and considered for funding.</w:t>
      </w:r>
    </w:p>
    <w:p w14:paraId="20C11150" w14:textId="77777777" w:rsidR="00C21901" w:rsidRPr="008D6768" w:rsidRDefault="00CA33F6" w:rsidP="008D6768">
      <w:pPr>
        <w:pStyle w:val="Heading1"/>
        <w:rPr>
          <w:b/>
          <w:sz w:val="24"/>
        </w:rPr>
      </w:pPr>
      <w:r w:rsidRPr="009A78CE">
        <w:br w:type="page"/>
      </w:r>
      <w:bookmarkStart w:id="114" w:name="_Toc509933878"/>
      <w:r w:rsidRPr="008D6768">
        <w:rPr>
          <w:rFonts w:eastAsia="Times"/>
          <w:b/>
          <w:sz w:val="24"/>
        </w:rPr>
        <w:lastRenderedPageBreak/>
        <w:t>Appendix A</w:t>
      </w:r>
      <w:r w:rsidR="0041029B" w:rsidRPr="008D6768">
        <w:rPr>
          <w:rFonts w:eastAsia="Times"/>
          <w:b/>
          <w:sz w:val="24"/>
        </w:rPr>
        <w:t>:</w:t>
      </w:r>
      <w:r w:rsidRPr="008D6768">
        <w:rPr>
          <w:rFonts w:eastAsia="Times"/>
          <w:b/>
          <w:sz w:val="24"/>
        </w:rPr>
        <w:t xml:space="preserve"> Definitions of Terms Used</w:t>
      </w:r>
      <w:bookmarkEnd w:id="114"/>
    </w:p>
    <w:p w14:paraId="20C11151" w14:textId="77777777" w:rsidR="00CA33F6" w:rsidRPr="009A78CE" w:rsidRDefault="00CA33F6" w:rsidP="00CA33F6"/>
    <w:p w14:paraId="20C11152" w14:textId="77777777" w:rsidR="00D501BA" w:rsidRPr="003D48C5" w:rsidRDefault="00D501BA" w:rsidP="00D501BA">
      <w:r w:rsidRPr="00096474">
        <w:rPr>
          <w:u w:val="single"/>
        </w:rPr>
        <w:t>Administrative Costs</w:t>
      </w:r>
      <w:r w:rsidRPr="00096474">
        <w:t>—Costs</w:t>
      </w:r>
      <w:r w:rsidRPr="003D48C5">
        <w:t xml:space="preserve"> incurred in connection</w:t>
      </w:r>
      <w:r>
        <w:t xml:space="preserve"> with the following activities</w:t>
      </w:r>
      <w:r w:rsidRPr="003D48C5">
        <w:t>:</w:t>
      </w:r>
    </w:p>
    <w:p w14:paraId="20C11153" w14:textId="77777777" w:rsidR="00D501BA" w:rsidRPr="003D48C5" w:rsidRDefault="00D501BA" w:rsidP="009C2676">
      <w:pPr>
        <w:pStyle w:val="ListParagraph"/>
        <w:numPr>
          <w:ilvl w:val="3"/>
          <w:numId w:val="57"/>
        </w:numPr>
        <w:ind w:left="720"/>
      </w:pPr>
      <w:r w:rsidRPr="003D48C5">
        <w:t>Planning;</w:t>
      </w:r>
    </w:p>
    <w:p w14:paraId="20C11154" w14:textId="77777777" w:rsidR="00D501BA" w:rsidRPr="003D48C5" w:rsidRDefault="00D501BA" w:rsidP="009C2676">
      <w:pPr>
        <w:pStyle w:val="ListParagraph"/>
        <w:numPr>
          <w:ilvl w:val="3"/>
          <w:numId w:val="57"/>
        </w:numPr>
        <w:ind w:left="720"/>
      </w:pPr>
      <w:r w:rsidRPr="003D48C5">
        <w:t>Administration, including carrying out performance accountability requirements;</w:t>
      </w:r>
    </w:p>
    <w:p w14:paraId="20C11155" w14:textId="77777777" w:rsidR="00D501BA" w:rsidRPr="003D48C5" w:rsidRDefault="00D501BA" w:rsidP="009C2676">
      <w:pPr>
        <w:pStyle w:val="ListParagraph"/>
        <w:numPr>
          <w:ilvl w:val="3"/>
          <w:numId w:val="57"/>
        </w:numPr>
        <w:ind w:left="720"/>
      </w:pPr>
      <w:r w:rsidRPr="003D48C5">
        <w:t>Professional development;</w:t>
      </w:r>
    </w:p>
    <w:p w14:paraId="20C11156" w14:textId="4027054E" w:rsidR="00D501BA" w:rsidRPr="003D48C5" w:rsidRDefault="00D501BA" w:rsidP="009C2676">
      <w:pPr>
        <w:pStyle w:val="ListParagraph"/>
        <w:numPr>
          <w:ilvl w:val="3"/>
          <w:numId w:val="57"/>
        </w:numPr>
        <w:ind w:left="720"/>
      </w:pPr>
      <w:r w:rsidRPr="003D48C5">
        <w:t xml:space="preserve">Providing adult education and literacy services in alignment with local workforce plans, including promoting co-enrollment in programs and activities under </w:t>
      </w:r>
      <w:r w:rsidR="00A035CC">
        <w:t>T</w:t>
      </w:r>
      <w:r w:rsidRPr="003D48C5">
        <w:t>itle I, as appropriate; and</w:t>
      </w:r>
    </w:p>
    <w:p w14:paraId="20C11157" w14:textId="4C01DFC9" w:rsidR="00D501BA" w:rsidRPr="003D48C5" w:rsidRDefault="00D501BA" w:rsidP="009C2676">
      <w:pPr>
        <w:pStyle w:val="ListParagraph"/>
        <w:numPr>
          <w:ilvl w:val="3"/>
          <w:numId w:val="57"/>
        </w:numPr>
        <w:ind w:left="720"/>
      </w:pPr>
      <w:r w:rsidRPr="003D48C5">
        <w:t>Carrying out the one-stop partner responsibilities described in §</w:t>
      </w:r>
      <w:r w:rsidR="00F60AAC">
        <w:t>463</w:t>
      </w:r>
      <w:r w:rsidRPr="003D48C5">
        <w:t>.420, including contributing to the infrastructure costs of the one-stop delivery system.</w:t>
      </w:r>
    </w:p>
    <w:p w14:paraId="20C11158" w14:textId="77777777" w:rsidR="00D501BA" w:rsidRPr="003D48C5" w:rsidRDefault="00D501BA" w:rsidP="00D501BA">
      <w:pPr>
        <w:ind w:left="360"/>
      </w:pPr>
      <w:r w:rsidRPr="003D48C5">
        <w:t>(Authority: 29 U.S.C. 3323, 3322, 3151)</w:t>
      </w:r>
    </w:p>
    <w:p w14:paraId="20C11159" w14:textId="77777777" w:rsidR="00D501BA" w:rsidRDefault="00D501BA" w:rsidP="00252DA6">
      <w:pPr>
        <w:ind w:left="360" w:hanging="360"/>
        <w:rPr>
          <w:u w:val="single"/>
        </w:rPr>
      </w:pPr>
    </w:p>
    <w:p w14:paraId="20C1115A" w14:textId="55C55AE9" w:rsidR="00252DA6" w:rsidRPr="004833E2" w:rsidRDefault="00252DA6" w:rsidP="00252DA6">
      <w:pPr>
        <w:ind w:left="360" w:hanging="360"/>
      </w:pPr>
      <w:r w:rsidRPr="004833E2">
        <w:rPr>
          <w:u w:val="single"/>
        </w:rPr>
        <w:t>Adult Basic Education (ABE)</w:t>
      </w:r>
      <w:r w:rsidRPr="00E05B36">
        <w:t>—</w:t>
      </w:r>
      <w:r>
        <w:t>A</w:t>
      </w:r>
      <w:r w:rsidRPr="004833E2">
        <w:t xml:space="preserve"> program of instruction designed for adults who lack competence in reading, writing, speaking, problem solving, or computation at a level necessary to function in society, on a job, or in the family. ABE includes curriculum and instruction to help students progress within educational functioning levels 1 to 4</w:t>
      </w:r>
      <w:r>
        <w:t xml:space="preserve"> or </w:t>
      </w:r>
      <w:r w:rsidRPr="00DB6C63">
        <w:t>grade zero through the eighth-grade competency level</w:t>
      </w:r>
      <w:r>
        <w:t xml:space="preserve">, as determined by </w:t>
      </w:r>
      <w:r w:rsidR="00F56CEC">
        <w:t>Tests of Adult Basic Education (</w:t>
      </w:r>
      <w:r>
        <w:t>TABE</w:t>
      </w:r>
      <w:r w:rsidR="00F56CEC">
        <w:t>)</w:t>
      </w:r>
      <w:r w:rsidRPr="004833E2">
        <w:t>.</w:t>
      </w:r>
    </w:p>
    <w:p w14:paraId="20C1115B" w14:textId="77777777" w:rsidR="00252DA6" w:rsidRDefault="00252DA6" w:rsidP="0062661B">
      <w:pPr>
        <w:ind w:left="360" w:hanging="360"/>
        <w:rPr>
          <w:bCs/>
          <w:u w:val="single"/>
        </w:rPr>
      </w:pPr>
    </w:p>
    <w:p w14:paraId="20C1115C" w14:textId="77777777" w:rsidR="00252DA6" w:rsidRPr="003D48C5" w:rsidRDefault="00252DA6" w:rsidP="00252DA6">
      <w:pPr>
        <w:ind w:left="360" w:hanging="360"/>
      </w:pPr>
      <w:r w:rsidRPr="003D48C5">
        <w:rPr>
          <w:u w:val="single"/>
        </w:rPr>
        <w:t>Adult Education</w:t>
      </w:r>
      <w:r w:rsidRPr="00E05B36">
        <w:t>—</w:t>
      </w:r>
      <w:r w:rsidRPr="003D48C5">
        <w:t>Academic instruction and education services below the postsecondary level that increase an individual’s ability to:</w:t>
      </w:r>
    </w:p>
    <w:p w14:paraId="20C1115D" w14:textId="6329B9D9" w:rsidR="00252DA6" w:rsidRDefault="00252DA6" w:rsidP="009C2676">
      <w:pPr>
        <w:pStyle w:val="ListParagraph"/>
        <w:numPr>
          <w:ilvl w:val="3"/>
          <w:numId w:val="125"/>
        </w:numPr>
        <w:ind w:left="720"/>
      </w:pPr>
      <w:r>
        <w:t xml:space="preserve">read, write, and speak in English and perform mathematics or other activities necessary for the attainment of a secondary school diploma or its recognized equivalent; </w:t>
      </w:r>
    </w:p>
    <w:p w14:paraId="20C1115E" w14:textId="59FCC394" w:rsidR="00252DA6" w:rsidRDefault="00252DA6" w:rsidP="009C2676">
      <w:pPr>
        <w:pStyle w:val="ListParagraph"/>
        <w:numPr>
          <w:ilvl w:val="3"/>
          <w:numId w:val="125"/>
        </w:numPr>
        <w:ind w:left="720"/>
      </w:pPr>
      <w:r>
        <w:t xml:space="preserve">transition to postsecondary education and training; and </w:t>
      </w:r>
    </w:p>
    <w:p w14:paraId="20C1115F" w14:textId="0F6BACEB" w:rsidR="00252DA6" w:rsidRDefault="00252DA6" w:rsidP="009C2676">
      <w:pPr>
        <w:pStyle w:val="ListParagraph"/>
        <w:numPr>
          <w:ilvl w:val="3"/>
          <w:numId w:val="125"/>
        </w:numPr>
        <w:ind w:left="720"/>
      </w:pPr>
      <w:r>
        <w:t>obtain employment.</w:t>
      </w:r>
    </w:p>
    <w:p w14:paraId="20C11160" w14:textId="77777777" w:rsidR="00D501BA" w:rsidRDefault="00D501BA" w:rsidP="00D501BA"/>
    <w:p w14:paraId="20C11161" w14:textId="7EFD8F13" w:rsidR="00D501BA" w:rsidRDefault="00D501BA" w:rsidP="00D501BA">
      <w:pPr>
        <w:ind w:left="360" w:hanging="360"/>
        <w:rPr>
          <w:u w:val="single"/>
        </w:rPr>
      </w:pPr>
      <w:r w:rsidRPr="00C763ED">
        <w:rPr>
          <w:u w:val="single"/>
        </w:rPr>
        <w:t>Adult Education and Literacy Activities</w:t>
      </w:r>
      <w:r>
        <w:t>—Programs, activities, and services that include adult education, literacy, workplace adult education and literacy activities, family literacy activities, English language acquisition activities, integrated English literacy and civics education, workforce preparation activities, or integrated education and training</w:t>
      </w:r>
      <w:r w:rsidR="004B5705">
        <w:t>.</w:t>
      </w:r>
    </w:p>
    <w:p w14:paraId="20C11162" w14:textId="77777777" w:rsidR="00252DA6" w:rsidRDefault="00252DA6" w:rsidP="0062661B">
      <w:pPr>
        <w:ind w:left="360" w:hanging="360"/>
        <w:rPr>
          <w:bCs/>
          <w:u w:val="single"/>
        </w:rPr>
      </w:pPr>
    </w:p>
    <w:p w14:paraId="20C11163" w14:textId="61A1D5C1" w:rsidR="00252DA6" w:rsidRDefault="00252DA6" w:rsidP="00252DA6">
      <w:pPr>
        <w:ind w:left="360" w:hanging="360"/>
      </w:pPr>
      <w:r w:rsidRPr="00DB6C63">
        <w:rPr>
          <w:u w:val="single"/>
        </w:rPr>
        <w:t>Adult Secondary Education Program (ASE)</w:t>
      </w:r>
      <w:r w:rsidRPr="00DB6C63">
        <w:t>—</w:t>
      </w:r>
      <w:r>
        <w:t>A</w:t>
      </w:r>
      <w:r w:rsidRPr="00DB6C63">
        <w:t xml:space="preserve"> program of instruction designed for adults who have some literacy skills and can function in everyday life, but who are not proficient or do not have a certificate of graduation or its equivalent from a secondary school.</w:t>
      </w:r>
      <w:r w:rsidRPr="006E5D69">
        <w:t xml:space="preserve"> </w:t>
      </w:r>
      <w:r w:rsidR="004B5705">
        <w:t>ASE</w:t>
      </w:r>
      <w:r w:rsidR="004B5705" w:rsidRPr="004833E2">
        <w:t xml:space="preserve"> </w:t>
      </w:r>
      <w:r w:rsidRPr="004833E2">
        <w:t xml:space="preserve">includes curriculum and instruction to help students progress within educational functioning levels </w:t>
      </w:r>
      <w:r>
        <w:t>5</w:t>
      </w:r>
      <w:r w:rsidRPr="004833E2">
        <w:t xml:space="preserve"> to </w:t>
      </w:r>
      <w:r>
        <w:t>6 or ninth-grade</w:t>
      </w:r>
      <w:r w:rsidRPr="006E5D69">
        <w:t xml:space="preserve"> through the twelfth-grade competency level</w:t>
      </w:r>
      <w:r>
        <w:t>, as determined by TABE</w:t>
      </w:r>
      <w:r w:rsidRPr="004833E2">
        <w:t>.</w:t>
      </w:r>
    </w:p>
    <w:p w14:paraId="20C11164" w14:textId="77777777" w:rsidR="00252DA6" w:rsidRDefault="00252DA6" w:rsidP="00252DA6">
      <w:pPr>
        <w:ind w:left="360" w:hanging="360"/>
      </w:pPr>
    </w:p>
    <w:p w14:paraId="20C11165" w14:textId="45E5AE7A" w:rsidR="00252DA6" w:rsidRDefault="00175842" w:rsidP="00252DA6">
      <w:pPr>
        <w:ind w:left="360" w:hanging="360"/>
        <w:rPr>
          <w:u w:val="single"/>
        </w:rPr>
      </w:pPr>
      <w:hyperlink r:id="rId78" w:history="1">
        <w:r w:rsidR="00252DA6" w:rsidRPr="001D41AF">
          <w:rPr>
            <w:rStyle w:val="Hyperlink"/>
          </w:rPr>
          <w:t>Americans with Disabilities Act of 1990 (ADA)</w:t>
        </w:r>
      </w:hyperlink>
      <w:r w:rsidR="00252DA6" w:rsidRPr="00DB6C63">
        <w:t>—</w:t>
      </w:r>
      <w:r w:rsidR="00252DA6" w:rsidRPr="00697478">
        <w:t xml:space="preserve">An Act that prohibits discrimination and ensures equal opportunity for persons with disabilities in employment, </w:t>
      </w:r>
      <w:r w:rsidR="00F56CEC">
        <w:t>s</w:t>
      </w:r>
      <w:r w:rsidR="00252DA6" w:rsidRPr="00697478">
        <w:t>tate and local government services, public accommodations, commercial facilities, and transportation. It also mandates the establishment of TDD/telephone relay services. The ADA is codified at 42 U.S.C. 12101 et seq.</w:t>
      </w:r>
      <w:r w:rsidR="00D501BA">
        <w:t xml:space="preserve"> </w:t>
      </w:r>
      <w:r w:rsidR="00252DA6" w:rsidRPr="00697478">
        <w:t>On</w:t>
      </w:r>
      <w:r w:rsidR="00D501BA">
        <w:t xml:space="preserve"> </w:t>
      </w:r>
      <w:r w:rsidR="00252DA6" w:rsidRPr="00697478">
        <w:t xml:space="preserve">July 15, 2016, </w:t>
      </w:r>
      <w:r w:rsidR="00252DA6">
        <w:t xml:space="preserve">the </w:t>
      </w:r>
      <w:hyperlink r:id="rId79" w:history="1">
        <w:r w:rsidR="00252DA6" w:rsidRPr="001D41AF">
          <w:rPr>
            <w:rStyle w:val="Hyperlink"/>
          </w:rPr>
          <w:t>Final Rule</w:t>
        </w:r>
      </w:hyperlink>
      <w:r w:rsidR="00252DA6" w:rsidRPr="00697478">
        <w:t xml:space="preserve"> </w:t>
      </w:r>
      <w:r w:rsidR="00252DA6">
        <w:t xml:space="preserve">was signed </w:t>
      </w:r>
      <w:r w:rsidR="00252DA6" w:rsidRPr="00697478">
        <w:t>revising the ADA title II and III regulations to implement the requirements of the ADA Amendments Act of 2008.</w:t>
      </w:r>
      <w:r w:rsidR="00D501BA">
        <w:t xml:space="preserve"> </w:t>
      </w:r>
      <w:r w:rsidR="00252DA6" w:rsidRPr="00697478">
        <w:t xml:space="preserve">The Final Rule was published in the Federal Register on August 11, 2016, and took effect on October 11, 2016. Congress enacted the ADA Amendments Act to make a number of </w:t>
      </w:r>
      <w:r w:rsidR="00252DA6" w:rsidRPr="00697478">
        <w:lastRenderedPageBreak/>
        <w:t>significant changes to the meaning and interpretation of the ADA definition of “disability” to ensure that the definition of disability would be broadly construed and applied without extensive analysis.</w:t>
      </w:r>
      <w:r w:rsidR="00252DA6" w:rsidRPr="001D41AF">
        <w:t xml:space="preserve"> </w:t>
      </w:r>
      <w:r w:rsidR="00252DA6">
        <w:t xml:space="preserve">Additional information about the ADA can be accessed at the </w:t>
      </w:r>
      <w:hyperlink r:id="rId80" w:history="1">
        <w:r w:rsidR="00252DA6" w:rsidRPr="009105F3">
          <w:rPr>
            <w:rStyle w:val="Hyperlink"/>
          </w:rPr>
          <w:t xml:space="preserve">U.S. Department of </w:t>
        </w:r>
        <w:r w:rsidR="00252DA6">
          <w:rPr>
            <w:rStyle w:val="Hyperlink"/>
          </w:rPr>
          <w:t>Justice</w:t>
        </w:r>
        <w:r w:rsidR="00252DA6" w:rsidRPr="009105F3">
          <w:rPr>
            <w:rStyle w:val="Hyperlink"/>
          </w:rPr>
          <w:t xml:space="preserve">’s </w:t>
        </w:r>
        <w:r w:rsidR="00252DA6">
          <w:rPr>
            <w:rStyle w:val="Hyperlink"/>
          </w:rPr>
          <w:t xml:space="preserve">Americans with Disabilities </w:t>
        </w:r>
        <w:r w:rsidR="00252DA6" w:rsidRPr="009105F3">
          <w:rPr>
            <w:rStyle w:val="Hyperlink"/>
          </w:rPr>
          <w:t>website</w:t>
        </w:r>
      </w:hyperlink>
      <w:r w:rsidR="00252DA6">
        <w:t>.</w:t>
      </w:r>
    </w:p>
    <w:p w14:paraId="20C11166" w14:textId="77777777" w:rsidR="00252DA6" w:rsidRDefault="00252DA6" w:rsidP="00252DA6">
      <w:pPr>
        <w:ind w:left="360" w:hanging="360"/>
      </w:pPr>
    </w:p>
    <w:p w14:paraId="20C11167" w14:textId="1763456E" w:rsidR="00252DA6" w:rsidRPr="006E5D69" w:rsidRDefault="00252DA6" w:rsidP="00252DA6">
      <w:pPr>
        <w:ind w:left="360" w:hanging="360"/>
      </w:pPr>
      <w:r w:rsidRPr="00E40101">
        <w:rPr>
          <w:u w:val="single"/>
        </w:rPr>
        <w:t>Applicant</w:t>
      </w:r>
      <w:r w:rsidRPr="00DB6C63">
        <w:t>—</w:t>
      </w:r>
      <w:r>
        <w:t>T</w:t>
      </w:r>
      <w:r w:rsidRPr="006E5D69">
        <w:t xml:space="preserve">he entity </w:t>
      </w:r>
      <w:r>
        <w:t xml:space="preserve">or organization that meets the definition of eligible provider </w:t>
      </w:r>
      <w:r w:rsidR="00F56CEC">
        <w:t xml:space="preserve">(see below) </w:t>
      </w:r>
      <w:r>
        <w:t xml:space="preserve">and is therefore </w:t>
      </w:r>
      <w:r w:rsidRPr="006E5D69">
        <w:t>eligi</w:t>
      </w:r>
      <w:r>
        <w:t>ble to apply for funds offered under</w:t>
      </w:r>
      <w:r w:rsidRPr="006E5D69">
        <w:t xml:space="preserve"> </w:t>
      </w:r>
      <w:r>
        <w:t>this RFP</w:t>
      </w:r>
      <w:r w:rsidRPr="006E5D69">
        <w:t xml:space="preserve">. If the application is approved, </w:t>
      </w:r>
      <w:r>
        <w:t xml:space="preserve">the </w:t>
      </w:r>
      <w:r w:rsidRPr="006E5D69">
        <w:t xml:space="preserve">“applicant” </w:t>
      </w:r>
      <w:r>
        <w:t>becomes a sub</w:t>
      </w:r>
      <w:r w:rsidRPr="006E5D69">
        <w:t>grantee.</w:t>
      </w:r>
    </w:p>
    <w:p w14:paraId="20C11168" w14:textId="77777777" w:rsidR="00252DA6" w:rsidRDefault="00252DA6" w:rsidP="00252DA6">
      <w:pPr>
        <w:ind w:left="360" w:hanging="360"/>
      </w:pPr>
    </w:p>
    <w:p w14:paraId="20C11169" w14:textId="3D746F05" w:rsidR="00252DA6" w:rsidRDefault="00252DA6" w:rsidP="00096474">
      <w:pPr>
        <w:autoSpaceDE w:val="0"/>
        <w:autoSpaceDN w:val="0"/>
        <w:adjustRightInd w:val="0"/>
        <w:ind w:left="360" w:hanging="360"/>
      </w:pPr>
      <w:r w:rsidRPr="00BB6BF8">
        <w:rPr>
          <w:u w:val="single"/>
        </w:rPr>
        <w:t>Basic Skills Deficient</w:t>
      </w:r>
      <w:r w:rsidRPr="00E05B36">
        <w:t>—</w:t>
      </w:r>
      <w:r>
        <w:t>A youth who has English reading, writing, or computing skills at or below the 8th grade level on a generally accepted standardized test; or a youth or adult who is unable to compute or solve problems, or read, write, or speak English, at a level necessary to function on the job, in the individual’s family, or in society.</w:t>
      </w:r>
    </w:p>
    <w:p w14:paraId="20C1116A" w14:textId="77777777" w:rsidR="00252DA6" w:rsidRDefault="00252DA6" w:rsidP="00252DA6">
      <w:pPr>
        <w:ind w:left="360" w:hanging="360"/>
      </w:pPr>
    </w:p>
    <w:p w14:paraId="20C1116B" w14:textId="77777777" w:rsidR="00D501BA" w:rsidRDefault="00252DA6" w:rsidP="00252DA6">
      <w:pPr>
        <w:ind w:left="360" w:hanging="360"/>
      </w:pPr>
      <w:r w:rsidRPr="002935A7">
        <w:rPr>
          <w:u w:val="single"/>
        </w:rPr>
        <w:t>Career Pathway</w:t>
      </w:r>
      <w:r>
        <w:t xml:space="preserve">—A career pathway is a combination of rigorous and high-quality education, training, and other services that— </w:t>
      </w:r>
    </w:p>
    <w:p w14:paraId="20C1116C" w14:textId="105B81D4" w:rsidR="00D501BA" w:rsidRDefault="00252DA6" w:rsidP="009C2676">
      <w:pPr>
        <w:pStyle w:val="ListParagraph"/>
        <w:numPr>
          <w:ilvl w:val="3"/>
          <w:numId w:val="126"/>
        </w:numPr>
        <w:ind w:left="720"/>
      </w:pPr>
      <w:r>
        <w:t xml:space="preserve">aligns with the skill needs of industries in the economy of the </w:t>
      </w:r>
      <w:r w:rsidR="00D501BA">
        <w:t>s</w:t>
      </w:r>
      <w:r>
        <w:t xml:space="preserve">tate or regional economy involved; </w:t>
      </w:r>
    </w:p>
    <w:p w14:paraId="20C1116D" w14:textId="5AF5DDB3" w:rsidR="00D501BA" w:rsidRDefault="00252DA6" w:rsidP="009C2676">
      <w:pPr>
        <w:pStyle w:val="ListParagraph"/>
        <w:numPr>
          <w:ilvl w:val="3"/>
          <w:numId w:val="126"/>
        </w:numPr>
        <w:ind w:left="720"/>
      </w:pPr>
      <w:r>
        <w:t>prepares an individual to be successful in any of a full range of secondary or postsecondary education options, including apprenticeships registered under the Act of August 1</w:t>
      </w:r>
      <w:r w:rsidR="00E84D7D">
        <w:t xml:space="preserve">6, 1937 (commonly known as the </w:t>
      </w:r>
      <w:r>
        <w:t>National Apprenticeship Act; 50 Stat. 664, chapter 663; 29 U.S.C. 50 et seq.) (referred to individually in this Act as an ‘‘apprentice</w:t>
      </w:r>
      <w:r w:rsidR="00D501BA">
        <w:t>ship</w:t>
      </w:r>
      <w:r w:rsidR="00E84D7D">
        <w:t>,</w:t>
      </w:r>
      <w:r w:rsidR="00D501BA">
        <w:t>’’ except in section 171);</w:t>
      </w:r>
    </w:p>
    <w:p w14:paraId="20C1116E" w14:textId="3D0D3004" w:rsidR="00D501BA" w:rsidRDefault="00252DA6" w:rsidP="009C2676">
      <w:pPr>
        <w:pStyle w:val="ListParagraph"/>
        <w:numPr>
          <w:ilvl w:val="3"/>
          <w:numId w:val="126"/>
        </w:numPr>
        <w:ind w:left="720"/>
      </w:pPr>
      <w:r>
        <w:t xml:space="preserve">includes counseling to support an individual in achieving the individual’s education and career goals; </w:t>
      </w:r>
    </w:p>
    <w:p w14:paraId="20C1116F" w14:textId="5D2AF5A1" w:rsidR="00D501BA" w:rsidRDefault="00252DA6" w:rsidP="009C2676">
      <w:pPr>
        <w:pStyle w:val="ListParagraph"/>
        <w:numPr>
          <w:ilvl w:val="3"/>
          <w:numId w:val="126"/>
        </w:numPr>
        <w:ind w:left="720"/>
      </w:pPr>
      <w:r>
        <w:t xml:space="preserve">includes, as appropriate, education offered concurrently with and in the same context as workforce preparation activities and training for a specific occupation or occupational cluster; </w:t>
      </w:r>
    </w:p>
    <w:p w14:paraId="072F7CF5" w14:textId="77777777" w:rsidR="00E84D7D" w:rsidRDefault="00252DA6" w:rsidP="009C2676">
      <w:pPr>
        <w:pStyle w:val="ListParagraph"/>
        <w:numPr>
          <w:ilvl w:val="3"/>
          <w:numId w:val="126"/>
        </w:numPr>
        <w:ind w:left="720"/>
      </w:pPr>
      <w:r>
        <w:t>organizes education, training, and other services to meet the particular needs of an individual in a manner that accelerates the educational and career advancement of the indivi</w:t>
      </w:r>
      <w:r w:rsidR="00E84D7D">
        <w:t>dual to the extent practicable;</w:t>
      </w:r>
    </w:p>
    <w:p w14:paraId="20C11170" w14:textId="0960D5D3" w:rsidR="001B21CE" w:rsidRDefault="00252DA6" w:rsidP="009C2676">
      <w:pPr>
        <w:pStyle w:val="ListParagraph"/>
        <w:numPr>
          <w:ilvl w:val="3"/>
          <w:numId w:val="126"/>
        </w:numPr>
        <w:ind w:left="720"/>
      </w:pPr>
      <w:r>
        <w:t xml:space="preserve">enables an individual to attain a secondary school diploma or its recognized equivalent, and at least 1 recognized postsecondary credential; and </w:t>
      </w:r>
    </w:p>
    <w:p w14:paraId="20C11171" w14:textId="446091C9" w:rsidR="00252DA6" w:rsidRPr="002310E2" w:rsidRDefault="00252DA6" w:rsidP="009C2676">
      <w:pPr>
        <w:pStyle w:val="ListParagraph"/>
        <w:numPr>
          <w:ilvl w:val="3"/>
          <w:numId w:val="126"/>
        </w:numPr>
        <w:ind w:left="720"/>
        <w:rPr>
          <w:bCs/>
          <w:u w:val="single"/>
        </w:rPr>
      </w:pPr>
      <w:r>
        <w:t>helps an individual enter or advance within a specific occupation or occupational cluster.</w:t>
      </w:r>
    </w:p>
    <w:p w14:paraId="20C11172" w14:textId="77777777" w:rsidR="00252DA6" w:rsidRDefault="00252DA6" w:rsidP="00252DA6">
      <w:pPr>
        <w:ind w:left="360" w:hanging="360"/>
        <w:rPr>
          <w:u w:val="single"/>
        </w:rPr>
      </w:pPr>
    </w:p>
    <w:p w14:paraId="20C11173" w14:textId="77777777" w:rsidR="00204A29" w:rsidRDefault="00AA10A8" w:rsidP="0062661B">
      <w:pPr>
        <w:ind w:left="360" w:hanging="360"/>
      </w:pPr>
      <w:r>
        <w:rPr>
          <w:bCs/>
          <w:u w:val="single"/>
        </w:rPr>
        <w:t>C</w:t>
      </w:r>
      <w:r w:rsidR="00204A29">
        <w:rPr>
          <w:bCs/>
          <w:u w:val="single"/>
        </w:rPr>
        <w:t xml:space="preserve">ognizant </w:t>
      </w:r>
      <w:r>
        <w:rPr>
          <w:bCs/>
          <w:u w:val="single"/>
        </w:rPr>
        <w:t>A</w:t>
      </w:r>
      <w:r w:rsidR="00204A29">
        <w:rPr>
          <w:bCs/>
          <w:u w:val="single"/>
        </w:rPr>
        <w:t>gency</w:t>
      </w:r>
      <w:r>
        <w:rPr>
          <w:bCs/>
        </w:rPr>
        <w:t>—T</w:t>
      </w:r>
      <w:r w:rsidR="00204A29">
        <w:rPr>
          <w:bCs/>
        </w:rPr>
        <w:t>he entity responsible for negotiating indirect cost rate proposals with applicant organizations</w:t>
      </w:r>
      <w:r w:rsidR="00102105">
        <w:rPr>
          <w:bCs/>
        </w:rPr>
        <w:t xml:space="preserve">. </w:t>
      </w:r>
      <w:r w:rsidR="00204A29">
        <w:rPr>
          <w:bCs/>
        </w:rPr>
        <w:t>The SCDE serves as the cognizant agency for all public school districts in South Carolina.</w:t>
      </w:r>
    </w:p>
    <w:p w14:paraId="20C11174" w14:textId="77777777" w:rsidR="00204A29" w:rsidRDefault="00204A29" w:rsidP="0062661B">
      <w:pPr>
        <w:ind w:left="360" w:hanging="360"/>
      </w:pPr>
    </w:p>
    <w:p w14:paraId="20C11175" w14:textId="2AA398AD" w:rsidR="00AA10A8" w:rsidRDefault="00AA10A8" w:rsidP="0062661B">
      <w:pPr>
        <w:ind w:left="360" w:hanging="360"/>
      </w:pPr>
      <w:r>
        <w:rPr>
          <w:u w:val="single"/>
        </w:rPr>
        <w:t>Collaborative Partner</w:t>
      </w:r>
      <w:r>
        <w:t xml:space="preserve">—An organization that provides routine, regular, and ongoing services to the </w:t>
      </w:r>
      <w:r w:rsidR="00D3461A">
        <w:t>program</w:t>
      </w:r>
      <w:r>
        <w:t xml:space="preserve"> as outlined in a signed memorandum of agreement (e.g., the regular use of facilities and equipment, mentors/tutors)</w:t>
      </w:r>
      <w:r w:rsidR="00102105">
        <w:t xml:space="preserve">. </w:t>
      </w:r>
      <w:r>
        <w:t xml:space="preserve">A collaborative partner plays a critical role in sustaining the </w:t>
      </w:r>
      <w:r w:rsidR="007039B8">
        <w:t>program</w:t>
      </w:r>
      <w:r>
        <w:t xml:space="preserve"> as </w:t>
      </w:r>
      <w:r w:rsidR="00517C3F">
        <w:t>subgrant</w:t>
      </w:r>
      <w:r>
        <w:t xml:space="preserve"> funds decrease.</w:t>
      </w:r>
    </w:p>
    <w:p w14:paraId="20C11176" w14:textId="77777777" w:rsidR="003F4702" w:rsidRDefault="003F4702" w:rsidP="0062661B">
      <w:pPr>
        <w:ind w:left="360" w:hanging="360"/>
      </w:pPr>
    </w:p>
    <w:p w14:paraId="20C11177" w14:textId="18923C89" w:rsidR="003F4702" w:rsidRPr="00E40101" w:rsidRDefault="003F4702" w:rsidP="003F4702">
      <w:pPr>
        <w:ind w:left="360" w:hanging="360"/>
      </w:pPr>
      <w:r w:rsidRPr="00E40101">
        <w:rPr>
          <w:iCs/>
          <w:u w:val="single"/>
        </w:rPr>
        <w:t>Concurrent enrollment</w:t>
      </w:r>
      <w:r w:rsidR="001B21CE">
        <w:rPr>
          <w:u w:val="single"/>
        </w:rPr>
        <w:t xml:space="preserve"> </w:t>
      </w:r>
      <w:r w:rsidRPr="00E40101">
        <w:rPr>
          <w:u w:val="single"/>
        </w:rPr>
        <w:t>or</w:t>
      </w:r>
      <w:r w:rsidR="001B21CE">
        <w:rPr>
          <w:u w:val="single"/>
        </w:rPr>
        <w:t xml:space="preserve"> </w:t>
      </w:r>
      <w:r w:rsidRPr="00E40101">
        <w:rPr>
          <w:iCs/>
          <w:u w:val="single"/>
        </w:rPr>
        <w:t>co-enrollment</w:t>
      </w:r>
      <w:r>
        <w:rPr>
          <w:bCs/>
        </w:rPr>
        <w:t>—E</w:t>
      </w:r>
      <w:r w:rsidRPr="00E40101">
        <w:t xml:space="preserve">nrollment by an eligible individual in two or more of the six core programs administered under the </w:t>
      </w:r>
      <w:r w:rsidR="009329AD">
        <w:t>WIOA</w:t>
      </w:r>
      <w:r w:rsidRPr="00E40101">
        <w:t>.</w:t>
      </w:r>
    </w:p>
    <w:p w14:paraId="20C11179" w14:textId="3D290B11" w:rsidR="003F4702" w:rsidRDefault="003F4702" w:rsidP="003F4702">
      <w:pPr>
        <w:ind w:left="360" w:hanging="360"/>
      </w:pPr>
      <w:r w:rsidRPr="009A6C77">
        <w:rPr>
          <w:u w:val="single"/>
        </w:rPr>
        <w:lastRenderedPageBreak/>
        <w:t>Contextualized Instruction</w:t>
      </w:r>
      <w:r w:rsidRPr="009A6C77">
        <w:rPr>
          <w:bCs/>
        </w:rPr>
        <w:t>—</w:t>
      </w:r>
      <w:r>
        <w:rPr>
          <w:bCs/>
        </w:rPr>
        <w:t>A</w:t>
      </w:r>
      <w:r w:rsidRPr="00AB1967">
        <w:t xml:space="preserve"> set of teaching, learning and assessment practices that are aimed directly at developing the skills and knowledge that adults need to deal with specific situations or perform specific tasks, and</w:t>
      </w:r>
      <w:r>
        <w:t xml:space="preserve"> </w:t>
      </w:r>
      <w:r w:rsidRPr="00AB1967">
        <w:t>that they have identified as important and meaningful to themselves “right now” in their everyday lives.</w:t>
      </w:r>
      <w:r>
        <w:t xml:space="preserve"> R</w:t>
      </w:r>
      <w:r w:rsidRPr="00AB1967">
        <w:t>ather than focus only on the possession of basic skills and knowledge, contextualized instruction focuses on the active application of those skills and that knowledge “in a context</w:t>
      </w:r>
      <w:r w:rsidR="004B5705">
        <w:t>.</w:t>
      </w:r>
      <w:r w:rsidRPr="00AB1967">
        <w:t>”</w:t>
      </w:r>
      <w:r>
        <w:t xml:space="preserve"> T</w:t>
      </w:r>
      <w:r w:rsidRPr="00AB1967">
        <w:t>his context should be as “real-world” as is feasible.</w:t>
      </w:r>
    </w:p>
    <w:p w14:paraId="20C1117A" w14:textId="77777777" w:rsidR="003F4702" w:rsidRDefault="003F4702" w:rsidP="003F4702">
      <w:pPr>
        <w:ind w:left="360" w:hanging="360"/>
      </w:pPr>
    </w:p>
    <w:p w14:paraId="20C1117B" w14:textId="77777777" w:rsidR="003F4702" w:rsidRDefault="003F4702" w:rsidP="003F4702">
      <w:pPr>
        <w:ind w:left="360"/>
      </w:pPr>
      <w:r>
        <w:t xml:space="preserve">Contextualized instruction is also </w:t>
      </w:r>
      <w:r w:rsidRPr="00AB1967">
        <w:t>an instructional strategy that integrates the teaching of literacy skills and job content to move learners more s</w:t>
      </w:r>
      <w:r>
        <w:t xml:space="preserve">uccessfully and quickly toward </w:t>
      </w:r>
      <w:r w:rsidRPr="00AB1967">
        <w:t>their educational and employment goals</w:t>
      </w:r>
      <w:r>
        <w:t>.</w:t>
      </w:r>
    </w:p>
    <w:p w14:paraId="20C1117C" w14:textId="77777777" w:rsidR="00884040" w:rsidRDefault="00884040" w:rsidP="00884040">
      <w:pPr>
        <w:ind w:left="360"/>
      </w:pPr>
    </w:p>
    <w:p w14:paraId="20C1117D" w14:textId="77777777" w:rsidR="00884040" w:rsidRDefault="00884040" w:rsidP="00884040">
      <w:pPr>
        <w:ind w:left="360" w:hanging="360"/>
        <w:rPr>
          <w:bCs/>
        </w:rPr>
      </w:pPr>
      <w:r>
        <w:rPr>
          <w:u w:val="single"/>
        </w:rPr>
        <w:t>Core Program/Partner</w:t>
      </w:r>
      <w:r>
        <w:rPr>
          <w:bCs/>
        </w:rPr>
        <w:t xml:space="preserve">—A program/partner </w:t>
      </w:r>
      <w:r w:rsidRPr="00E40101">
        <w:rPr>
          <w:bCs/>
        </w:rPr>
        <w:t>authorized under a core program provision</w:t>
      </w:r>
      <w:r>
        <w:rPr>
          <w:bCs/>
        </w:rPr>
        <w:t>. Core program provisions include:</w:t>
      </w:r>
    </w:p>
    <w:p w14:paraId="20C1117E" w14:textId="791A7E09" w:rsidR="00884040" w:rsidRDefault="00884040" w:rsidP="009C2676">
      <w:pPr>
        <w:pStyle w:val="ListParagraph"/>
        <w:numPr>
          <w:ilvl w:val="0"/>
          <w:numId w:val="91"/>
        </w:numPr>
        <w:ind w:left="720"/>
        <w:rPr>
          <w:bCs/>
        </w:rPr>
      </w:pPr>
      <w:r>
        <w:rPr>
          <w:bCs/>
        </w:rPr>
        <w:t>C</w:t>
      </w:r>
      <w:r w:rsidRPr="008B4E2C">
        <w:rPr>
          <w:bCs/>
        </w:rPr>
        <w:t xml:space="preserve">hapters 2 and 3 of subtitle B of </w:t>
      </w:r>
      <w:r w:rsidR="00241F37">
        <w:rPr>
          <w:bCs/>
        </w:rPr>
        <w:t>T</w:t>
      </w:r>
      <w:r w:rsidRPr="008B4E2C">
        <w:rPr>
          <w:bCs/>
        </w:rPr>
        <w:t>itle I</w:t>
      </w:r>
      <w:r>
        <w:rPr>
          <w:bCs/>
        </w:rPr>
        <w:t xml:space="preserve"> of the WIOA</w:t>
      </w:r>
      <w:r w:rsidRPr="008B4E2C">
        <w:rPr>
          <w:bCs/>
        </w:rPr>
        <w:t xml:space="preserve"> (relating to youth workforce investment activities and adult and dislocated worker employment and training activities);</w:t>
      </w:r>
    </w:p>
    <w:p w14:paraId="20C1117F" w14:textId="77777777" w:rsidR="00884040" w:rsidRDefault="00884040" w:rsidP="009C2676">
      <w:pPr>
        <w:pStyle w:val="ListParagraph"/>
        <w:numPr>
          <w:ilvl w:val="0"/>
          <w:numId w:val="91"/>
        </w:numPr>
        <w:ind w:left="720"/>
        <w:rPr>
          <w:bCs/>
        </w:rPr>
      </w:pPr>
      <w:r>
        <w:rPr>
          <w:bCs/>
        </w:rPr>
        <w:t>T</w:t>
      </w:r>
      <w:r w:rsidRPr="008B4E2C">
        <w:rPr>
          <w:bCs/>
        </w:rPr>
        <w:t xml:space="preserve">itle II </w:t>
      </w:r>
      <w:r>
        <w:rPr>
          <w:bCs/>
        </w:rPr>
        <w:t xml:space="preserve">of the WIOA </w:t>
      </w:r>
      <w:r w:rsidRPr="008B4E2C">
        <w:rPr>
          <w:bCs/>
        </w:rPr>
        <w:t>(relating to adult education and literacy activities);</w:t>
      </w:r>
    </w:p>
    <w:p w14:paraId="20C11180" w14:textId="77777777" w:rsidR="00884040" w:rsidRDefault="00884040" w:rsidP="009C2676">
      <w:pPr>
        <w:pStyle w:val="ListParagraph"/>
        <w:numPr>
          <w:ilvl w:val="0"/>
          <w:numId w:val="91"/>
        </w:numPr>
        <w:ind w:left="720"/>
        <w:rPr>
          <w:bCs/>
        </w:rPr>
      </w:pPr>
      <w:r>
        <w:rPr>
          <w:bCs/>
        </w:rPr>
        <w:t>S</w:t>
      </w:r>
      <w:r w:rsidRPr="008B4E2C">
        <w:rPr>
          <w:bCs/>
        </w:rPr>
        <w:t xml:space="preserve">ections 1 through 13 of the Wagner-Peyser Act (29 U.S.C. 49 et seq.) (relating to employment services); and </w:t>
      </w:r>
    </w:p>
    <w:p w14:paraId="20C11181" w14:textId="77777777" w:rsidR="00884040" w:rsidRPr="008B4E2C" w:rsidRDefault="00884040" w:rsidP="009C2676">
      <w:pPr>
        <w:pStyle w:val="ListParagraph"/>
        <w:numPr>
          <w:ilvl w:val="0"/>
          <w:numId w:val="91"/>
        </w:numPr>
        <w:ind w:left="720"/>
        <w:rPr>
          <w:bCs/>
        </w:rPr>
      </w:pPr>
      <w:r>
        <w:rPr>
          <w:bCs/>
        </w:rPr>
        <w:t>T</w:t>
      </w:r>
      <w:r w:rsidRPr="008B4E2C">
        <w:rPr>
          <w:bCs/>
        </w:rPr>
        <w:t>itle I of the Rehabilitation Act of 1973 (29 U.S.C. 720 et seq.), other than section 112 or part C of that title (29 U.S.C. 732, 741) (relating to vocational rehabilitation services).</w:t>
      </w:r>
    </w:p>
    <w:p w14:paraId="20C11183" w14:textId="77777777" w:rsidR="00AA10A8" w:rsidRDefault="00AA10A8" w:rsidP="0062661B">
      <w:pPr>
        <w:ind w:left="360" w:hanging="360"/>
        <w:jc w:val="both"/>
      </w:pPr>
    </w:p>
    <w:p w14:paraId="7446E2DD" w14:textId="2024AB2D" w:rsidR="007B02D9" w:rsidRPr="007B02D9" w:rsidRDefault="00587C1E" w:rsidP="007B02D9">
      <w:pPr>
        <w:ind w:left="360" w:hanging="360"/>
        <w:rPr>
          <w:iCs/>
        </w:rPr>
      </w:pPr>
      <w:r>
        <w:rPr>
          <w:u w:val="single"/>
        </w:rPr>
        <w:t xml:space="preserve">Demonstrated </w:t>
      </w:r>
      <w:r w:rsidR="00D15E2C">
        <w:rPr>
          <w:u w:val="single"/>
        </w:rPr>
        <w:t>E</w:t>
      </w:r>
      <w:r>
        <w:rPr>
          <w:u w:val="single"/>
        </w:rPr>
        <w:t>ffectiveness</w:t>
      </w:r>
      <w:r>
        <w:t>—</w:t>
      </w:r>
      <w:r w:rsidR="007B02D9" w:rsidRPr="007B02D9">
        <w:t>For an organization to be eligible to apply for a subgrant under AEFLA, the organization must be able to demonstrate effectiveness in providing adult education and literacy activities.</w:t>
      </w:r>
      <w:r w:rsidR="007B02D9" w:rsidRPr="007B02D9">
        <w:rPr>
          <w:iCs/>
        </w:rPr>
        <w:t xml:space="preserve"> Demonstrated effectiveness is a requirement for an organization to be an eligible provider (i.e., eligible applicant) to receive AEFLA funds. </w:t>
      </w:r>
    </w:p>
    <w:p w14:paraId="5E7A1DA9" w14:textId="34FB5F3D" w:rsidR="007B02D9" w:rsidRPr="007B02D9" w:rsidRDefault="007B02D9" w:rsidP="007B02D9">
      <w:pPr>
        <w:ind w:left="360"/>
      </w:pPr>
      <w:r w:rsidRPr="007B02D9">
        <w:t xml:space="preserve">According to </w:t>
      </w:r>
      <w:hyperlink r:id="rId81" w:anchor="se34.3.463_124" w:history="1">
        <w:r w:rsidRPr="007B02D9">
          <w:rPr>
            <w:rStyle w:val="Hyperlink"/>
          </w:rPr>
          <w:t>34 CFR Part 463.24</w:t>
        </w:r>
      </w:hyperlink>
      <w:r w:rsidRPr="007B02D9">
        <w:t>, an eligible provider must demonstrate past effectiveness by providing performance data on its record of improving the skills of eligible individuals, particularly eligible individuals who have low levels of literacy, in the content domains of reading, writing, mathematics, English language acquisition, and other subject areas relevant to the services contained in the State's application for funds. An eligible provider must also provide information regarding its outcomes for participants related to employment, attainment of secondary school diploma or its recognized equivalent, and transition to postsecondary education and training. There are two ways in which an eligible provider may meet these requirements:</w:t>
      </w:r>
    </w:p>
    <w:p w14:paraId="0DD0D375" w14:textId="54FD3E96" w:rsidR="007B02D9" w:rsidRPr="007B02D9" w:rsidRDefault="007B02D9" w:rsidP="009C2676">
      <w:pPr>
        <w:pStyle w:val="ListParagraph"/>
        <w:numPr>
          <w:ilvl w:val="4"/>
          <w:numId w:val="127"/>
        </w:numPr>
        <w:ind w:left="720"/>
      </w:pPr>
      <w:r w:rsidRPr="007B02D9">
        <w:t>An eligible provider that has been funded under title II of WIOA must provide performance data required under section 116 to demonstrate past effectiveness.</w:t>
      </w:r>
    </w:p>
    <w:p w14:paraId="1F4CFB09" w14:textId="4375A33C" w:rsidR="007B02D9" w:rsidRPr="007B02D9" w:rsidRDefault="007B02D9" w:rsidP="009C2676">
      <w:pPr>
        <w:pStyle w:val="ListParagraph"/>
        <w:numPr>
          <w:ilvl w:val="4"/>
          <w:numId w:val="127"/>
        </w:numPr>
        <w:ind w:left="720"/>
      </w:pPr>
      <w:r w:rsidRPr="007B02D9">
        <w:t>An eligible provider that has not been previously funded under title II of the Act must provide performance data to demonstrate its past effectiveness in serving basic skills deficient eligible individuals, including evidence of its success in achieving outcomes listed above.</w:t>
      </w:r>
    </w:p>
    <w:p w14:paraId="67473F57" w14:textId="77777777" w:rsidR="007B02D9" w:rsidRDefault="007B02D9" w:rsidP="007B02D9">
      <w:pPr>
        <w:ind w:left="360"/>
      </w:pPr>
      <w:r w:rsidRPr="007B02D9">
        <w:t>(Authority: 29 U.S.C. 3272(5))</w:t>
      </w:r>
    </w:p>
    <w:p w14:paraId="4D97DAE2" w14:textId="77777777" w:rsidR="00D15E2C" w:rsidRPr="007B02D9" w:rsidRDefault="00D15E2C" w:rsidP="007B02D9">
      <w:pPr>
        <w:ind w:left="360"/>
      </w:pPr>
    </w:p>
    <w:p w14:paraId="20C1118A" w14:textId="608297AE" w:rsidR="00AA10A8" w:rsidRDefault="00AA10A8" w:rsidP="007B02D9">
      <w:pPr>
        <w:ind w:left="360" w:hanging="360"/>
      </w:pPr>
      <w:r>
        <w:rPr>
          <w:u w:val="single"/>
        </w:rPr>
        <w:t>Deobligation</w:t>
      </w:r>
      <w:r>
        <w:t xml:space="preserve">—The downward adjustment of the obligations recorded in a </w:t>
      </w:r>
      <w:r w:rsidR="00517C3F">
        <w:t>subgrant</w:t>
      </w:r>
      <w:r>
        <w:t xml:space="preserve"> award document</w:t>
      </w:r>
      <w:r w:rsidR="00102105">
        <w:t xml:space="preserve">. </w:t>
      </w:r>
      <w:r>
        <w:t xml:space="preserve">It is caused by factors such as (1) termination of part of the </w:t>
      </w:r>
      <w:r w:rsidR="007039B8">
        <w:t>program</w:t>
      </w:r>
      <w:r>
        <w:t>, (2) reduction in material prices, (3) cost savings, or (4) correction of recorded amounts.</w:t>
      </w:r>
    </w:p>
    <w:p w14:paraId="20C1118B" w14:textId="77777777" w:rsidR="00D940EE" w:rsidRDefault="00D940EE" w:rsidP="0062661B">
      <w:pPr>
        <w:ind w:left="360" w:hanging="360"/>
      </w:pPr>
    </w:p>
    <w:p w14:paraId="20C1118C" w14:textId="77777777" w:rsidR="003F4702" w:rsidRDefault="003F4702" w:rsidP="003F4702">
      <w:pPr>
        <w:widowControl w:val="0"/>
        <w:ind w:left="360" w:right="213" w:hanging="360"/>
        <w:rPr>
          <w:spacing w:val="-1"/>
          <w:highlight w:val="yellow"/>
        </w:rPr>
      </w:pPr>
      <w:r w:rsidRPr="00AF4A52">
        <w:rPr>
          <w:spacing w:val="-1"/>
          <w:u w:val="single"/>
        </w:rPr>
        <w:t>Digital Literacy</w:t>
      </w:r>
      <w:r>
        <w:t>—S</w:t>
      </w:r>
      <w:r w:rsidRPr="00AF4A52">
        <w:rPr>
          <w:spacing w:val="-1"/>
        </w:rPr>
        <w:t>kills associated with using technology to enable users to find, evaluate, organize, create, and communicate information.</w:t>
      </w:r>
    </w:p>
    <w:p w14:paraId="20C1118D" w14:textId="77777777" w:rsidR="003F4702" w:rsidRDefault="003F4702" w:rsidP="0062661B">
      <w:pPr>
        <w:ind w:left="360" w:hanging="360"/>
      </w:pPr>
    </w:p>
    <w:p w14:paraId="20C1118E" w14:textId="77777777" w:rsidR="003F4702" w:rsidRDefault="003F4702" w:rsidP="003F4702">
      <w:pPr>
        <w:autoSpaceDE w:val="0"/>
        <w:autoSpaceDN w:val="0"/>
        <w:adjustRightInd w:val="0"/>
        <w:ind w:left="360" w:hanging="360"/>
      </w:pPr>
      <w:r w:rsidRPr="009A5513">
        <w:rPr>
          <w:u w:val="single"/>
        </w:rPr>
        <w:t>Educational Functioning Level (EFL)</w:t>
      </w:r>
      <w:r>
        <w:t>—</w:t>
      </w:r>
      <w:r w:rsidRPr="001625F1">
        <w:t>The level</w:t>
      </w:r>
      <w:r>
        <w:t>s</w:t>
      </w:r>
      <w:r w:rsidRPr="001625F1">
        <w:t xml:space="preserve"> at which students are placed based on their ability to perform literacy-related tasks in specific content areas.</w:t>
      </w:r>
      <w:r>
        <w:t xml:space="preserve"> Each level describes a set of skills and competencies that students entering at that level can do in the areas of reading, writing, numeracy, speaking, listening, and functional and workplace areas. There are four levels for adult basic education (ABE), two for adult secondary education (ASE), and six levels for English Second Language (ESL). </w:t>
      </w:r>
    </w:p>
    <w:p w14:paraId="20C1118F" w14:textId="77777777" w:rsidR="003F4702" w:rsidRDefault="003F4702" w:rsidP="003F4702">
      <w:pPr>
        <w:autoSpaceDE w:val="0"/>
        <w:autoSpaceDN w:val="0"/>
        <w:adjustRightInd w:val="0"/>
      </w:pPr>
    </w:p>
    <w:tbl>
      <w:tblPr>
        <w:tblStyle w:val="TableGrid"/>
        <w:tblW w:w="0" w:type="auto"/>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ducational Functioing Levels for Adult Education"/>
        <w:tblDescription w:val="This table indicates the 6 educational functioning levels for ABE/ASE and the 6 ESL levels."/>
      </w:tblPr>
      <w:tblGrid>
        <w:gridCol w:w="6390"/>
      </w:tblGrid>
      <w:tr w:rsidR="003F4702" w:rsidRPr="00587885" w14:paraId="20C11192" w14:textId="77777777" w:rsidTr="0069478C">
        <w:tc>
          <w:tcPr>
            <w:tcW w:w="6390" w:type="dxa"/>
          </w:tcPr>
          <w:p w14:paraId="20C11191" w14:textId="6A9A66F6" w:rsidR="003F4702" w:rsidRPr="00587885" w:rsidRDefault="003F4702" w:rsidP="00212AA3">
            <w:r w:rsidRPr="00B91F74">
              <w:rPr>
                <w:b/>
              </w:rPr>
              <w:t>Educational Functioning Levels for Adult Education</w:t>
            </w:r>
          </w:p>
        </w:tc>
      </w:tr>
      <w:tr w:rsidR="003F4702" w14:paraId="20C11199" w14:textId="77777777" w:rsidTr="0069478C">
        <w:trPr>
          <w:trHeight w:val="1390"/>
        </w:trPr>
        <w:tc>
          <w:tcPr>
            <w:tcW w:w="6390" w:type="dxa"/>
          </w:tcPr>
          <w:p w14:paraId="20C11193" w14:textId="77777777" w:rsidR="003F4702" w:rsidRPr="00BB6BF8" w:rsidRDefault="003F4702" w:rsidP="0069478C">
            <w:pPr>
              <w:autoSpaceDE w:val="0"/>
              <w:autoSpaceDN w:val="0"/>
              <w:adjustRightInd w:val="0"/>
              <w:rPr>
                <w:sz w:val="22"/>
                <w:szCs w:val="22"/>
                <w:u w:val="single"/>
              </w:rPr>
            </w:pPr>
            <w:r w:rsidRPr="00BB6BF8">
              <w:rPr>
                <w:sz w:val="22"/>
                <w:szCs w:val="22"/>
                <w:u w:val="single"/>
              </w:rPr>
              <w:t>Adult Basic Education (ABE) Levels</w:t>
            </w:r>
          </w:p>
          <w:p w14:paraId="20C11194" w14:textId="77777777" w:rsidR="003F4702" w:rsidRPr="00BB6BF8" w:rsidRDefault="003F4702" w:rsidP="0069478C">
            <w:pPr>
              <w:autoSpaceDE w:val="0"/>
              <w:autoSpaceDN w:val="0"/>
              <w:adjustRightInd w:val="0"/>
              <w:rPr>
                <w:sz w:val="22"/>
                <w:szCs w:val="22"/>
              </w:rPr>
            </w:pPr>
            <w:r w:rsidRPr="00BB6BF8">
              <w:rPr>
                <w:sz w:val="22"/>
                <w:szCs w:val="22"/>
              </w:rPr>
              <w:t xml:space="preserve">Level 1: Beginning Literacy </w:t>
            </w:r>
          </w:p>
          <w:p w14:paraId="20C11195" w14:textId="77777777" w:rsidR="003F4702" w:rsidRPr="00BB6BF8" w:rsidRDefault="003F4702" w:rsidP="0069478C">
            <w:pPr>
              <w:autoSpaceDE w:val="0"/>
              <w:autoSpaceDN w:val="0"/>
              <w:adjustRightInd w:val="0"/>
              <w:rPr>
                <w:sz w:val="22"/>
                <w:szCs w:val="22"/>
              </w:rPr>
            </w:pPr>
            <w:r w:rsidRPr="00BB6BF8">
              <w:rPr>
                <w:sz w:val="22"/>
                <w:szCs w:val="22"/>
              </w:rPr>
              <w:t>Level 2: Beginning Basic</w:t>
            </w:r>
          </w:p>
          <w:p w14:paraId="20C11196" w14:textId="77777777" w:rsidR="003F4702" w:rsidRPr="00BB6BF8" w:rsidRDefault="003F4702" w:rsidP="0069478C">
            <w:pPr>
              <w:autoSpaceDE w:val="0"/>
              <w:autoSpaceDN w:val="0"/>
              <w:adjustRightInd w:val="0"/>
              <w:rPr>
                <w:sz w:val="22"/>
                <w:szCs w:val="22"/>
              </w:rPr>
            </w:pPr>
            <w:r w:rsidRPr="00BB6BF8">
              <w:rPr>
                <w:sz w:val="22"/>
                <w:szCs w:val="22"/>
              </w:rPr>
              <w:t>Level 3: Intermediate Low</w:t>
            </w:r>
          </w:p>
          <w:p w14:paraId="20C11197" w14:textId="77777777" w:rsidR="003F4702" w:rsidRPr="00BB6BF8" w:rsidRDefault="003F4702" w:rsidP="0069478C">
            <w:pPr>
              <w:autoSpaceDE w:val="0"/>
              <w:autoSpaceDN w:val="0"/>
              <w:adjustRightInd w:val="0"/>
              <w:rPr>
                <w:sz w:val="22"/>
                <w:szCs w:val="22"/>
              </w:rPr>
            </w:pPr>
            <w:r w:rsidRPr="00BB6BF8">
              <w:rPr>
                <w:sz w:val="22"/>
                <w:szCs w:val="22"/>
              </w:rPr>
              <w:t>Level 4: Intermediate High</w:t>
            </w:r>
          </w:p>
          <w:p w14:paraId="20C11198" w14:textId="77777777" w:rsidR="003F4702" w:rsidRPr="00BB6BF8" w:rsidRDefault="003F4702" w:rsidP="0069478C">
            <w:pPr>
              <w:autoSpaceDE w:val="0"/>
              <w:autoSpaceDN w:val="0"/>
              <w:adjustRightInd w:val="0"/>
              <w:rPr>
                <w:sz w:val="8"/>
                <w:szCs w:val="8"/>
              </w:rPr>
            </w:pPr>
          </w:p>
        </w:tc>
      </w:tr>
      <w:tr w:rsidR="003F4702" w14:paraId="20C1119E" w14:textId="77777777" w:rsidTr="0069478C">
        <w:trPr>
          <w:trHeight w:val="838"/>
        </w:trPr>
        <w:tc>
          <w:tcPr>
            <w:tcW w:w="6390" w:type="dxa"/>
          </w:tcPr>
          <w:p w14:paraId="20C1119A" w14:textId="77777777" w:rsidR="003F4702" w:rsidRPr="00BB6BF8" w:rsidRDefault="003F4702" w:rsidP="0069478C">
            <w:pPr>
              <w:autoSpaceDE w:val="0"/>
              <w:autoSpaceDN w:val="0"/>
              <w:adjustRightInd w:val="0"/>
              <w:rPr>
                <w:sz w:val="22"/>
                <w:szCs w:val="22"/>
                <w:u w:val="single"/>
              </w:rPr>
            </w:pPr>
            <w:r w:rsidRPr="00BB6BF8">
              <w:rPr>
                <w:sz w:val="22"/>
                <w:szCs w:val="22"/>
                <w:u w:val="single"/>
              </w:rPr>
              <w:t>Adult Basic Education (ABE) Levels</w:t>
            </w:r>
          </w:p>
          <w:p w14:paraId="20C1119B" w14:textId="77777777" w:rsidR="003F4702" w:rsidRPr="00BB6BF8" w:rsidRDefault="003F4702" w:rsidP="0069478C">
            <w:pPr>
              <w:autoSpaceDE w:val="0"/>
              <w:autoSpaceDN w:val="0"/>
              <w:adjustRightInd w:val="0"/>
              <w:rPr>
                <w:sz w:val="22"/>
                <w:szCs w:val="22"/>
              </w:rPr>
            </w:pPr>
            <w:r w:rsidRPr="00BB6BF8">
              <w:rPr>
                <w:sz w:val="22"/>
                <w:szCs w:val="22"/>
              </w:rPr>
              <w:t>Level 5: Low Adult Secondary</w:t>
            </w:r>
          </w:p>
          <w:p w14:paraId="20C1119C" w14:textId="77777777" w:rsidR="003F4702" w:rsidRPr="00BB6BF8" w:rsidRDefault="003F4702" w:rsidP="0069478C">
            <w:pPr>
              <w:autoSpaceDE w:val="0"/>
              <w:autoSpaceDN w:val="0"/>
              <w:adjustRightInd w:val="0"/>
              <w:rPr>
                <w:sz w:val="22"/>
                <w:szCs w:val="22"/>
              </w:rPr>
            </w:pPr>
            <w:r w:rsidRPr="00BB6BF8">
              <w:rPr>
                <w:sz w:val="22"/>
                <w:szCs w:val="22"/>
              </w:rPr>
              <w:t>Level 6: High Adult Secondary</w:t>
            </w:r>
          </w:p>
          <w:p w14:paraId="20C1119D" w14:textId="77777777" w:rsidR="003F4702" w:rsidRPr="00BB6BF8" w:rsidRDefault="003F4702" w:rsidP="0069478C">
            <w:pPr>
              <w:autoSpaceDE w:val="0"/>
              <w:autoSpaceDN w:val="0"/>
              <w:adjustRightInd w:val="0"/>
              <w:rPr>
                <w:sz w:val="8"/>
                <w:szCs w:val="8"/>
              </w:rPr>
            </w:pPr>
          </w:p>
        </w:tc>
      </w:tr>
      <w:tr w:rsidR="003F4702" w14:paraId="20C111A6" w14:textId="77777777" w:rsidTr="0069478C">
        <w:tc>
          <w:tcPr>
            <w:tcW w:w="6390" w:type="dxa"/>
          </w:tcPr>
          <w:p w14:paraId="20C1119F" w14:textId="77777777" w:rsidR="003F4702" w:rsidRPr="00BB6BF8" w:rsidRDefault="003F4702" w:rsidP="0069478C">
            <w:pPr>
              <w:autoSpaceDE w:val="0"/>
              <w:autoSpaceDN w:val="0"/>
              <w:adjustRightInd w:val="0"/>
              <w:rPr>
                <w:sz w:val="22"/>
                <w:szCs w:val="22"/>
                <w:u w:val="single"/>
              </w:rPr>
            </w:pPr>
            <w:r w:rsidRPr="00BB6BF8">
              <w:rPr>
                <w:sz w:val="22"/>
                <w:szCs w:val="22"/>
                <w:u w:val="single"/>
              </w:rPr>
              <w:t>English Second Language (ESL)</w:t>
            </w:r>
          </w:p>
          <w:p w14:paraId="20C111A0" w14:textId="77777777" w:rsidR="003F4702" w:rsidRPr="00BB6BF8" w:rsidRDefault="003F4702" w:rsidP="0069478C">
            <w:pPr>
              <w:autoSpaceDE w:val="0"/>
              <w:autoSpaceDN w:val="0"/>
              <w:adjustRightInd w:val="0"/>
              <w:rPr>
                <w:sz w:val="22"/>
                <w:szCs w:val="22"/>
              </w:rPr>
            </w:pPr>
            <w:r w:rsidRPr="00BB6BF8">
              <w:rPr>
                <w:sz w:val="22"/>
                <w:szCs w:val="22"/>
              </w:rPr>
              <w:t>Level 1: ESL Beginning Literacy</w:t>
            </w:r>
          </w:p>
          <w:p w14:paraId="20C111A1" w14:textId="77777777" w:rsidR="003F4702" w:rsidRPr="00BB6BF8" w:rsidRDefault="003F4702" w:rsidP="0069478C">
            <w:pPr>
              <w:autoSpaceDE w:val="0"/>
              <w:autoSpaceDN w:val="0"/>
              <w:adjustRightInd w:val="0"/>
              <w:rPr>
                <w:sz w:val="22"/>
                <w:szCs w:val="22"/>
              </w:rPr>
            </w:pPr>
            <w:r w:rsidRPr="00BB6BF8">
              <w:rPr>
                <w:sz w:val="22"/>
                <w:szCs w:val="22"/>
              </w:rPr>
              <w:t>Level 2: Low ESL Beginning</w:t>
            </w:r>
          </w:p>
          <w:p w14:paraId="20C111A2" w14:textId="77777777" w:rsidR="003F4702" w:rsidRPr="00BB6BF8" w:rsidRDefault="003F4702" w:rsidP="0069478C">
            <w:pPr>
              <w:autoSpaceDE w:val="0"/>
              <w:autoSpaceDN w:val="0"/>
              <w:adjustRightInd w:val="0"/>
              <w:rPr>
                <w:sz w:val="22"/>
                <w:szCs w:val="22"/>
              </w:rPr>
            </w:pPr>
            <w:r w:rsidRPr="00BB6BF8">
              <w:rPr>
                <w:sz w:val="22"/>
                <w:szCs w:val="22"/>
              </w:rPr>
              <w:t>Level 3: High ESL Beginning</w:t>
            </w:r>
          </w:p>
          <w:p w14:paraId="20C111A3" w14:textId="77777777" w:rsidR="003F4702" w:rsidRPr="00BB6BF8" w:rsidRDefault="003F4702" w:rsidP="0069478C">
            <w:pPr>
              <w:autoSpaceDE w:val="0"/>
              <w:autoSpaceDN w:val="0"/>
              <w:adjustRightInd w:val="0"/>
              <w:rPr>
                <w:sz w:val="22"/>
                <w:szCs w:val="22"/>
              </w:rPr>
            </w:pPr>
            <w:r w:rsidRPr="00BB6BF8">
              <w:rPr>
                <w:sz w:val="22"/>
                <w:szCs w:val="22"/>
              </w:rPr>
              <w:t>Level 4: ESL Intermediate Low</w:t>
            </w:r>
          </w:p>
          <w:p w14:paraId="20C111A4" w14:textId="77777777" w:rsidR="003F4702" w:rsidRPr="00BB6BF8" w:rsidRDefault="003F4702" w:rsidP="0069478C">
            <w:pPr>
              <w:autoSpaceDE w:val="0"/>
              <w:autoSpaceDN w:val="0"/>
              <w:adjustRightInd w:val="0"/>
              <w:rPr>
                <w:sz w:val="22"/>
                <w:szCs w:val="22"/>
              </w:rPr>
            </w:pPr>
            <w:r w:rsidRPr="00BB6BF8">
              <w:rPr>
                <w:sz w:val="22"/>
                <w:szCs w:val="22"/>
              </w:rPr>
              <w:t>Level 5: ESL High Intermediate</w:t>
            </w:r>
          </w:p>
          <w:p w14:paraId="20C111A5" w14:textId="77777777" w:rsidR="003F4702" w:rsidRPr="00BB6BF8" w:rsidRDefault="003F4702" w:rsidP="0069478C">
            <w:pPr>
              <w:autoSpaceDE w:val="0"/>
              <w:autoSpaceDN w:val="0"/>
              <w:adjustRightInd w:val="0"/>
              <w:rPr>
                <w:sz w:val="22"/>
                <w:szCs w:val="22"/>
              </w:rPr>
            </w:pPr>
            <w:r w:rsidRPr="00BB6BF8">
              <w:rPr>
                <w:sz w:val="22"/>
                <w:szCs w:val="22"/>
              </w:rPr>
              <w:t>Level 6: ESL Advanced</w:t>
            </w:r>
          </w:p>
        </w:tc>
      </w:tr>
    </w:tbl>
    <w:p w14:paraId="20C111A7" w14:textId="77777777" w:rsidR="003F4702" w:rsidRDefault="003F4702" w:rsidP="0062661B">
      <w:pPr>
        <w:ind w:left="360" w:hanging="360"/>
      </w:pPr>
    </w:p>
    <w:p w14:paraId="20C111A8" w14:textId="50E0CE17" w:rsidR="003F4702" w:rsidRDefault="003F4702" w:rsidP="003F4702">
      <w:pPr>
        <w:autoSpaceDE w:val="0"/>
        <w:autoSpaceDN w:val="0"/>
        <w:adjustRightInd w:val="0"/>
        <w:ind w:left="360" w:hanging="360"/>
      </w:pPr>
      <w:r w:rsidRPr="00AF710E">
        <w:rPr>
          <w:u w:val="single"/>
        </w:rPr>
        <w:t xml:space="preserve">Educational </w:t>
      </w:r>
      <w:r w:rsidR="00E522EA">
        <w:rPr>
          <w:u w:val="single"/>
        </w:rPr>
        <w:t xml:space="preserve">Functioning Level </w:t>
      </w:r>
      <w:r w:rsidR="000922E0">
        <w:rPr>
          <w:u w:val="single"/>
        </w:rPr>
        <w:t xml:space="preserve">(EFL) </w:t>
      </w:r>
      <w:r w:rsidRPr="00AF710E">
        <w:rPr>
          <w:u w:val="single"/>
        </w:rPr>
        <w:t>Gain</w:t>
      </w:r>
      <w:r w:rsidRPr="00AF4A52">
        <w:t>—</w:t>
      </w:r>
      <w:r w:rsidR="00BE7531">
        <w:t xml:space="preserve">Educational </w:t>
      </w:r>
      <w:r w:rsidR="00423F94">
        <w:t xml:space="preserve">functioning level </w:t>
      </w:r>
      <w:r w:rsidR="00BE7531">
        <w:t>gain is one of two ways that a</w:t>
      </w:r>
      <w:r w:rsidR="00BE7531" w:rsidRPr="009C0578">
        <w:t xml:space="preserve">dult education participants can demonstrate </w:t>
      </w:r>
      <w:r w:rsidR="00BE7531">
        <w:t xml:space="preserve">measurable skill gains; the other way being </w:t>
      </w:r>
      <w:r w:rsidR="00BE7531" w:rsidRPr="009C0578">
        <w:t>receipt of a secondary credential.</w:t>
      </w:r>
      <w:r w:rsidR="00BE7531">
        <w:t xml:space="preserve"> An </w:t>
      </w:r>
      <w:r w:rsidR="00423F94">
        <w:t>EFL</w:t>
      </w:r>
      <w:r w:rsidR="00BE7531">
        <w:t xml:space="preserve"> gain can be demonstrated in one of three ways: pre-testing/post-testing; completion of a Carnegie credit; or enrollment in postsecondary after adult education program exit. </w:t>
      </w:r>
    </w:p>
    <w:p w14:paraId="20C111A9" w14:textId="77777777" w:rsidR="003F4702" w:rsidRDefault="003F4702" w:rsidP="0062661B">
      <w:pPr>
        <w:ind w:left="360" w:hanging="360"/>
      </w:pPr>
    </w:p>
    <w:p w14:paraId="20C111AA" w14:textId="16CC23A5" w:rsidR="003F4702" w:rsidRDefault="003F4702" w:rsidP="003F4702">
      <w:pPr>
        <w:autoSpaceDE w:val="0"/>
        <w:autoSpaceDN w:val="0"/>
        <w:adjustRightInd w:val="0"/>
        <w:ind w:left="360" w:hanging="360"/>
      </w:pPr>
      <w:r w:rsidRPr="0045182A">
        <w:rPr>
          <w:u w:val="single"/>
        </w:rPr>
        <w:t>Eligible Agency</w:t>
      </w:r>
      <w:r w:rsidRPr="00AF4A52">
        <w:t xml:space="preserve">—The sole entity or agency in a </w:t>
      </w:r>
      <w:r w:rsidR="000922E0">
        <w:t>s</w:t>
      </w:r>
      <w:r w:rsidRPr="00AF4A52">
        <w:t>tate or an outlying area responsible</w:t>
      </w:r>
      <w:r>
        <w:t xml:space="preserve"> </w:t>
      </w:r>
      <w:r w:rsidRPr="00AF4A52">
        <w:t>for</w:t>
      </w:r>
      <w:r>
        <w:t xml:space="preserve"> </w:t>
      </w:r>
      <w:r w:rsidRPr="00AF4A52">
        <w:t>administering or supervising policy for adult education</w:t>
      </w:r>
      <w:r>
        <w:t xml:space="preserve"> </w:t>
      </w:r>
      <w:r w:rsidRPr="00AF4A52">
        <w:t xml:space="preserve">and literacy activities in the </w:t>
      </w:r>
      <w:r w:rsidR="000922E0">
        <w:t>s</w:t>
      </w:r>
      <w:r w:rsidRPr="00AF4A52">
        <w:t>tate or outlying area, respectively,</w:t>
      </w:r>
      <w:r>
        <w:t xml:space="preserve"> </w:t>
      </w:r>
      <w:r w:rsidRPr="00AF4A52">
        <w:t xml:space="preserve">consistent with the law of the </w:t>
      </w:r>
      <w:r w:rsidR="000922E0">
        <w:t>s</w:t>
      </w:r>
      <w:r w:rsidRPr="00AF4A52">
        <w:t>tate or outlying area, respectively.</w:t>
      </w:r>
      <w:r w:rsidR="000922E0">
        <w:t xml:space="preserve"> In South Carolina, the SCDE </w:t>
      </w:r>
      <w:r>
        <w:t>Office of Adult Education is the eligible agency.</w:t>
      </w:r>
    </w:p>
    <w:p w14:paraId="20C111AB" w14:textId="77777777" w:rsidR="003F4702" w:rsidRDefault="003F4702" w:rsidP="0062661B">
      <w:pPr>
        <w:ind w:left="360" w:hanging="360"/>
      </w:pPr>
    </w:p>
    <w:p w14:paraId="20C111AC" w14:textId="77777777" w:rsidR="003F4702" w:rsidRDefault="003F4702" w:rsidP="003F4702">
      <w:pPr>
        <w:autoSpaceDE w:val="0"/>
        <w:autoSpaceDN w:val="0"/>
        <w:adjustRightInd w:val="0"/>
      </w:pPr>
      <w:r w:rsidRPr="0045182A">
        <w:rPr>
          <w:u w:val="single"/>
        </w:rPr>
        <w:t>Eligible Individual</w:t>
      </w:r>
      <w:r w:rsidRPr="00AF4A52">
        <w:t>—</w:t>
      </w:r>
      <w:r>
        <w:t xml:space="preserve">An individual </w:t>
      </w:r>
      <w:r w:rsidRPr="00AF4A52">
        <w:t xml:space="preserve">who </w:t>
      </w:r>
      <w:r>
        <w:t>meets the following criteria:</w:t>
      </w:r>
    </w:p>
    <w:p w14:paraId="20C111AD" w14:textId="7C39B692" w:rsidR="003F4702" w:rsidRDefault="003F4702" w:rsidP="009C2676">
      <w:pPr>
        <w:pStyle w:val="ListParagraph"/>
        <w:numPr>
          <w:ilvl w:val="1"/>
          <w:numId w:val="58"/>
        </w:numPr>
        <w:autoSpaceDE w:val="0"/>
        <w:autoSpaceDN w:val="0"/>
        <w:adjustRightInd w:val="0"/>
        <w:ind w:left="720"/>
      </w:pPr>
      <w:r>
        <w:t xml:space="preserve">is at least eighteen (18) years of age unless there is local school board or school district superintendent approval; </w:t>
      </w:r>
    </w:p>
    <w:p w14:paraId="20C111AE" w14:textId="697A833B" w:rsidR="003F4702" w:rsidRDefault="003F4702" w:rsidP="009C2676">
      <w:pPr>
        <w:pStyle w:val="ListParagraph"/>
        <w:numPr>
          <w:ilvl w:val="1"/>
          <w:numId w:val="58"/>
        </w:numPr>
        <w:autoSpaceDE w:val="0"/>
        <w:autoSpaceDN w:val="0"/>
        <w:adjustRightInd w:val="0"/>
        <w:ind w:left="720"/>
      </w:pPr>
      <w:r>
        <w:t xml:space="preserve">is not enrolled or required to be enrolled in secondary school under </w:t>
      </w:r>
      <w:r w:rsidR="00985DE9">
        <w:t>s</w:t>
      </w:r>
      <w:r>
        <w:t xml:space="preserve">tate law; and </w:t>
      </w:r>
    </w:p>
    <w:p w14:paraId="20C111AF" w14:textId="02B909A2" w:rsidR="003F4702" w:rsidRDefault="00985DE9" w:rsidP="009C2676">
      <w:pPr>
        <w:pStyle w:val="ListParagraph"/>
        <w:numPr>
          <w:ilvl w:val="1"/>
          <w:numId w:val="58"/>
        </w:numPr>
        <w:autoSpaceDE w:val="0"/>
        <w:autoSpaceDN w:val="0"/>
        <w:adjustRightInd w:val="0"/>
        <w:ind w:left="720"/>
      </w:pPr>
      <w:r>
        <w:t>either</w:t>
      </w:r>
      <w:r w:rsidR="003F4702">
        <w:t xml:space="preserve">— </w:t>
      </w:r>
    </w:p>
    <w:p w14:paraId="20C111B0" w14:textId="77777777" w:rsidR="003F4702" w:rsidRDefault="003F4702" w:rsidP="009C2676">
      <w:pPr>
        <w:pStyle w:val="ListParagraph"/>
        <w:numPr>
          <w:ilvl w:val="2"/>
          <w:numId w:val="59"/>
        </w:numPr>
        <w:autoSpaceDE w:val="0"/>
        <w:autoSpaceDN w:val="0"/>
        <w:adjustRightInd w:val="0"/>
        <w:ind w:left="1080"/>
      </w:pPr>
      <w:r>
        <w:t xml:space="preserve">is basic skills deficient; </w:t>
      </w:r>
    </w:p>
    <w:p w14:paraId="20C111B1" w14:textId="77777777" w:rsidR="003F4702" w:rsidRDefault="003F4702" w:rsidP="009C2676">
      <w:pPr>
        <w:pStyle w:val="ListParagraph"/>
        <w:numPr>
          <w:ilvl w:val="2"/>
          <w:numId w:val="59"/>
        </w:numPr>
        <w:autoSpaceDE w:val="0"/>
        <w:autoSpaceDN w:val="0"/>
        <w:adjustRightInd w:val="0"/>
        <w:ind w:left="1080"/>
      </w:pPr>
      <w:r>
        <w:t xml:space="preserve">does not have a secondary school diploma or its recognized equivalent, and has not achieved an equivalent level of education; or </w:t>
      </w:r>
    </w:p>
    <w:p w14:paraId="20C111B2" w14:textId="0D48C2CB" w:rsidR="003F4702" w:rsidRDefault="003F4702" w:rsidP="009C2676">
      <w:pPr>
        <w:pStyle w:val="ListParagraph"/>
        <w:numPr>
          <w:ilvl w:val="2"/>
          <w:numId w:val="59"/>
        </w:numPr>
        <w:autoSpaceDE w:val="0"/>
        <w:autoSpaceDN w:val="0"/>
        <w:adjustRightInd w:val="0"/>
        <w:ind w:left="1080"/>
      </w:pPr>
      <w:r>
        <w:t xml:space="preserve">is an </w:t>
      </w:r>
      <w:r w:rsidR="00A74234">
        <w:t>ELL</w:t>
      </w:r>
      <w:r>
        <w:t xml:space="preserve">. </w:t>
      </w:r>
    </w:p>
    <w:p w14:paraId="20C111B3" w14:textId="77777777" w:rsidR="003F4702" w:rsidRDefault="003F4702" w:rsidP="0062661B">
      <w:pPr>
        <w:ind w:left="360" w:hanging="360"/>
      </w:pPr>
    </w:p>
    <w:p w14:paraId="20C111B4" w14:textId="77777777" w:rsidR="003F4702" w:rsidRPr="00AF4A52" w:rsidRDefault="003F4702" w:rsidP="003F4702">
      <w:pPr>
        <w:autoSpaceDE w:val="0"/>
        <w:autoSpaceDN w:val="0"/>
        <w:adjustRightInd w:val="0"/>
        <w:ind w:left="360" w:hanging="360"/>
      </w:pPr>
      <w:r w:rsidRPr="0045182A">
        <w:rPr>
          <w:u w:val="single"/>
        </w:rPr>
        <w:t>Eligible Provider</w:t>
      </w:r>
      <w:r w:rsidRPr="00AF4A52">
        <w:t>—</w:t>
      </w:r>
      <w:r>
        <w:t>A</w:t>
      </w:r>
      <w:r w:rsidRPr="00AF4A52">
        <w:t>n organization that has demonstrated effectiveness</w:t>
      </w:r>
      <w:r>
        <w:t xml:space="preserve"> </w:t>
      </w:r>
      <w:r w:rsidRPr="00AF4A52">
        <w:t>in providing adult education and literacy activities that may</w:t>
      </w:r>
      <w:r>
        <w:t xml:space="preserve"> </w:t>
      </w:r>
      <w:r w:rsidRPr="00AF4A52">
        <w:t>include—</w:t>
      </w:r>
    </w:p>
    <w:p w14:paraId="20C111B5" w14:textId="77777777" w:rsidR="003F4702" w:rsidRPr="00AF4A52" w:rsidRDefault="003F4702" w:rsidP="009C2676">
      <w:pPr>
        <w:pStyle w:val="ListParagraph"/>
        <w:numPr>
          <w:ilvl w:val="1"/>
          <w:numId w:val="128"/>
        </w:numPr>
        <w:autoSpaceDE w:val="0"/>
        <w:autoSpaceDN w:val="0"/>
        <w:adjustRightInd w:val="0"/>
        <w:ind w:left="720"/>
      </w:pPr>
      <w:r w:rsidRPr="00AF4A52">
        <w:t>a local educational agency</w:t>
      </w:r>
      <w:r w:rsidR="0050625B">
        <w:t xml:space="preserve"> (LEA, i.e., school district)</w:t>
      </w:r>
      <w:r w:rsidRPr="00AF4A52">
        <w:t>;</w:t>
      </w:r>
    </w:p>
    <w:p w14:paraId="20C111B6" w14:textId="77777777" w:rsidR="003F4702" w:rsidRPr="00AF4A52" w:rsidRDefault="003F4702" w:rsidP="009C2676">
      <w:pPr>
        <w:pStyle w:val="ListParagraph"/>
        <w:numPr>
          <w:ilvl w:val="1"/>
          <w:numId w:val="128"/>
        </w:numPr>
        <w:autoSpaceDE w:val="0"/>
        <w:autoSpaceDN w:val="0"/>
        <w:adjustRightInd w:val="0"/>
        <w:ind w:left="720"/>
      </w:pPr>
      <w:r w:rsidRPr="00AF4A52">
        <w:t>a community-based organization or faith-based</w:t>
      </w:r>
      <w:r>
        <w:t xml:space="preserve"> </w:t>
      </w:r>
      <w:r w:rsidRPr="00AF4A52">
        <w:t>organization;</w:t>
      </w:r>
    </w:p>
    <w:p w14:paraId="20C111B7" w14:textId="77777777" w:rsidR="003F4702" w:rsidRPr="00AF4A52" w:rsidRDefault="003F4702" w:rsidP="009C2676">
      <w:pPr>
        <w:pStyle w:val="ListParagraph"/>
        <w:numPr>
          <w:ilvl w:val="1"/>
          <w:numId w:val="128"/>
        </w:numPr>
        <w:autoSpaceDE w:val="0"/>
        <w:autoSpaceDN w:val="0"/>
        <w:adjustRightInd w:val="0"/>
        <w:ind w:left="720"/>
      </w:pPr>
      <w:r w:rsidRPr="00AF4A52">
        <w:t>a volunteer literacy organization;</w:t>
      </w:r>
      <w:r>
        <w:t xml:space="preserve"> </w:t>
      </w:r>
    </w:p>
    <w:p w14:paraId="20C111B8" w14:textId="77777777" w:rsidR="003F4702" w:rsidRPr="00AF4A52" w:rsidRDefault="003F4702" w:rsidP="009C2676">
      <w:pPr>
        <w:pStyle w:val="ListParagraph"/>
        <w:numPr>
          <w:ilvl w:val="1"/>
          <w:numId w:val="128"/>
        </w:numPr>
        <w:autoSpaceDE w:val="0"/>
        <w:autoSpaceDN w:val="0"/>
        <w:adjustRightInd w:val="0"/>
        <w:ind w:left="720"/>
      </w:pPr>
      <w:r w:rsidRPr="00AF4A52">
        <w:t>an institution of higher education;</w:t>
      </w:r>
    </w:p>
    <w:p w14:paraId="20C111B9" w14:textId="77777777" w:rsidR="003F4702" w:rsidRPr="00AF4A52" w:rsidRDefault="003F4702" w:rsidP="009C2676">
      <w:pPr>
        <w:pStyle w:val="ListParagraph"/>
        <w:numPr>
          <w:ilvl w:val="1"/>
          <w:numId w:val="128"/>
        </w:numPr>
        <w:autoSpaceDE w:val="0"/>
        <w:autoSpaceDN w:val="0"/>
        <w:adjustRightInd w:val="0"/>
        <w:ind w:left="720"/>
      </w:pPr>
      <w:r w:rsidRPr="00AF4A52">
        <w:t>a public or private nonprofit agency;</w:t>
      </w:r>
    </w:p>
    <w:p w14:paraId="20C111BA" w14:textId="77777777" w:rsidR="003F4702" w:rsidRPr="00AF4A52" w:rsidRDefault="003F4702" w:rsidP="009C2676">
      <w:pPr>
        <w:pStyle w:val="ListParagraph"/>
        <w:numPr>
          <w:ilvl w:val="1"/>
          <w:numId w:val="128"/>
        </w:numPr>
        <w:autoSpaceDE w:val="0"/>
        <w:autoSpaceDN w:val="0"/>
        <w:adjustRightInd w:val="0"/>
        <w:ind w:left="720"/>
      </w:pPr>
      <w:r w:rsidRPr="00AF4A52">
        <w:t>a library;</w:t>
      </w:r>
    </w:p>
    <w:p w14:paraId="20C111BB" w14:textId="77777777" w:rsidR="003F4702" w:rsidRPr="00AF4A52" w:rsidRDefault="003F4702" w:rsidP="009C2676">
      <w:pPr>
        <w:pStyle w:val="ListParagraph"/>
        <w:numPr>
          <w:ilvl w:val="1"/>
          <w:numId w:val="128"/>
        </w:numPr>
        <w:autoSpaceDE w:val="0"/>
        <w:autoSpaceDN w:val="0"/>
        <w:adjustRightInd w:val="0"/>
        <w:ind w:left="720"/>
      </w:pPr>
      <w:r w:rsidRPr="00AF4A52">
        <w:t>a public housing authority;</w:t>
      </w:r>
    </w:p>
    <w:p w14:paraId="20C111BC" w14:textId="4D581C47" w:rsidR="003F4702" w:rsidRPr="00AF4A52" w:rsidRDefault="003F4702" w:rsidP="009C2676">
      <w:pPr>
        <w:pStyle w:val="ListParagraph"/>
        <w:numPr>
          <w:ilvl w:val="1"/>
          <w:numId w:val="128"/>
        </w:numPr>
        <w:autoSpaceDE w:val="0"/>
        <w:autoSpaceDN w:val="0"/>
        <w:adjustRightInd w:val="0"/>
        <w:ind w:left="720"/>
      </w:pPr>
      <w:r w:rsidRPr="00AF4A52">
        <w:t>a nonprofit institution that is not described in</w:t>
      </w:r>
      <w:r>
        <w:t xml:space="preserve"> </w:t>
      </w:r>
      <w:r w:rsidRPr="00AF4A52">
        <w:t>any of subparagraphs (</w:t>
      </w:r>
      <w:r w:rsidR="00853537">
        <w:t>a</w:t>
      </w:r>
      <w:r w:rsidRPr="00AF4A52">
        <w:t>) through (</w:t>
      </w:r>
      <w:r w:rsidR="00853537">
        <w:t>g</w:t>
      </w:r>
      <w:r w:rsidRPr="00AF4A52">
        <w:t>) and has</w:t>
      </w:r>
      <w:r>
        <w:t xml:space="preserve"> </w:t>
      </w:r>
      <w:r w:rsidRPr="00AF4A52">
        <w:t>the ability</w:t>
      </w:r>
      <w:r>
        <w:t xml:space="preserve"> </w:t>
      </w:r>
      <w:r w:rsidRPr="00AF4A52">
        <w:t>to provide adult education and literacy activities to eligible</w:t>
      </w:r>
      <w:r>
        <w:t xml:space="preserve"> </w:t>
      </w:r>
      <w:r w:rsidRPr="00AF4A52">
        <w:t>individuals;</w:t>
      </w:r>
    </w:p>
    <w:p w14:paraId="20C111BD" w14:textId="1C15DE33" w:rsidR="003F4702" w:rsidRDefault="003F4702" w:rsidP="009C2676">
      <w:pPr>
        <w:pStyle w:val="ListParagraph"/>
        <w:numPr>
          <w:ilvl w:val="1"/>
          <w:numId w:val="128"/>
        </w:numPr>
        <w:autoSpaceDE w:val="0"/>
        <w:autoSpaceDN w:val="0"/>
        <w:adjustRightInd w:val="0"/>
        <w:ind w:left="720"/>
      </w:pPr>
      <w:r w:rsidRPr="00AF4A52">
        <w:t>a consortium or coalition of the agencies, organizations,</w:t>
      </w:r>
      <w:r>
        <w:t xml:space="preserve"> </w:t>
      </w:r>
      <w:r w:rsidRPr="00AF4A52">
        <w:t>institutions, libraries, or authorities</w:t>
      </w:r>
      <w:r>
        <w:t xml:space="preserve"> </w:t>
      </w:r>
      <w:r w:rsidRPr="00AF4A52">
        <w:t>described in any</w:t>
      </w:r>
      <w:r>
        <w:t xml:space="preserve"> </w:t>
      </w:r>
      <w:r w:rsidRPr="00AF4A52">
        <w:t>of subparagraphs (</w:t>
      </w:r>
      <w:r w:rsidR="00853537">
        <w:t>a</w:t>
      </w:r>
      <w:r w:rsidRPr="00AF4A52">
        <w:t>) through (</w:t>
      </w:r>
      <w:r w:rsidR="00853537">
        <w:t>h</w:t>
      </w:r>
      <w:r w:rsidRPr="00AF4A52">
        <w:t>); and</w:t>
      </w:r>
      <w:r>
        <w:t xml:space="preserve"> </w:t>
      </w:r>
    </w:p>
    <w:p w14:paraId="20C111BE" w14:textId="526830C5" w:rsidR="003F4702" w:rsidRDefault="003F4702" w:rsidP="009C2676">
      <w:pPr>
        <w:pStyle w:val="ListParagraph"/>
        <w:numPr>
          <w:ilvl w:val="1"/>
          <w:numId w:val="128"/>
        </w:numPr>
        <w:autoSpaceDE w:val="0"/>
        <w:autoSpaceDN w:val="0"/>
        <w:adjustRightInd w:val="0"/>
        <w:ind w:left="720"/>
      </w:pPr>
      <w:r w:rsidRPr="00AF4A52">
        <w:t>a partnership between an employer and an entity</w:t>
      </w:r>
      <w:r>
        <w:t xml:space="preserve"> </w:t>
      </w:r>
      <w:r w:rsidRPr="00AF4A52">
        <w:t>described in any of subparagraphs (</w:t>
      </w:r>
      <w:r w:rsidR="00853537">
        <w:t>a</w:t>
      </w:r>
      <w:r w:rsidRPr="00AF4A52">
        <w:t>)</w:t>
      </w:r>
      <w:r>
        <w:t xml:space="preserve"> </w:t>
      </w:r>
      <w:r w:rsidRPr="00AF4A52">
        <w:t>through (</w:t>
      </w:r>
      <w:r w:rsidR="00853537">
        <w:t>i</w:t>
      </w:r>
      <w:r w:rsidRPr="00AF4A52">
        <w:t>).</w:t>
      </w:r>
    </w:p>
    <w:p w14:paraId="5D3367E5" w14:textId="77777777" w:rsidR="009A2CEE" w:rsidRDefault="009A2CEE" w:rsidP="009A2CEE">
      <w:pPr>
        <w:pStyle w:val="ListParagraph"/>
        <w:autoSpaceDE w:val="0"/>
        <w:autoSpaceDN w:val="0"/>
        <w:adjustRightInd w:val="0"/>
      </w:pPr>
    </w:p>
    <w:p w14:paraId="20C111BF" w14:textId="6CE58A34" w:rsidR="003F4702" w:rsidRDefault="009A2CEE" w:rsidP="003F4702">
      <w:pPr>
        <w:autoSpaceDE w:val="0"/>
        <w:autoSpaceDN w:val="0"/>
        <w:adjustRightInd w:val="0"/>
      </w:pPr>
      <w:r w:rsidRPr="009A2CEE">
        <w:rPr>
          <w:u w:val="single"/>
        </w:rPr>
        <w:t>English as Second Language (ESL)</w:t>
      </w:r>
      <w:r>
        <w:rPr>
          <w:u w:val="single"/>
        </w:rPr>
        <w:t>—</w:t>
      </w:r>
      <w:r w:rsidRPr="009A2CEE">
        <w:t>A program or class that focuses on instruction for students whose primary language or language of the home is other than English and provides English language support to develop reading, writing and speaking skills.</w:t>
      </w:r>
    </w:p>
    <w:p w14:paraId="6C52E890" w14:textId="77777777" w:rsidR="009A2CEE" w:rsidRPr="009A2CEE" w:rsidRDefault="009A2CEE" w:rsidP="003F4702">
      <w:pPr>
        <w:autoSpaceDE w:val="0"/>
        <w:autoSpaceDN w:val="0"/>
        <w:adjustRightInd w:val="0"/>
      </w:pPr>
    </w:p>
    <w:p w14:paraId="20C111C0" w14:textId="65F13893" w:rsidR="003F4702" w:rsidRDefault="003F4702" w:rsidP="003F4702">
      <w:pPr>
        <w:autoSpaceDE w:val="0"/>
        <w:autoSpaceDN w:val="0"/>
        <w:adjustRightInd w:val="0"/>
        <w:ind w:left="360" w:hanging="360"/>
      </w:pPr>
      <w:r w:rsidRPr="0041115A">
        <w:rPr>
          <w:u w:val="single"/>
        </w:rPr>
        <w:t xml:space="preserve">English Language Acquisition </w:t>
      </w:r>
      <w:r w:rsidR="00D457A4">
        <w:rPr>
          <w:u w:val="single"/>
        </w:rPr>
        <w:t xml:space="preserve">(ELA) </w:t>
      </w:r>
      <w:r w:rsidRPr="0041115A">
        <w:rPr>
          <w:u w:val="single"/>
        </w:rPr>
        <w:t>Program</w:t>
      </w:r>
      <w:r w:rsidRPr="00AF4A52">
        <w:t>—</w:t>
      </w:r>
      <w:r>
        <w:t xml:space="preserve">A </w:t>
      </w:r>
      <w:r w:rsidRPr="00AF4A52">
        <w:t>program of</w:t>
      </w:r>
      <w:r>
        <w:t xml:space="preserve"> </w:t>
      </w:r>
      <w:r w:rsidRPr="00AF4A52">
        <w:t>instruction</w:t>
      </w:r>
      <w:r>
        <w:t xml:space="preserve"> </w:t>
      </w:r>
      <w:r w:rsidRPr="00AF4A52">
        <w:t>designed to help eligible individuals who are</w:t>
      </w:r>
      <w:r>
        <w:t xml:space="preserve"> </w:t>
      </w:r>
      <w:r w:rsidR="009454FF">
        <w:t>ELLs</w:t>
      </w:r>
      <w:r w:rsidRPr="00AF4A52">
        <w:t xml:space="preserve"> achieve competence</w:t>
      </w:r>
      <w:r>
        <w:t xml:space="preserve"> </w:t>
      </w:r>
      <w:r w:rsidRPr="00AF4A52">
        <w:t>in reading,</w:t>
      </w:r>
      <w:r>
        <w:t xml:space="preserve"> </w:t>
      </w:r>
      <w:r w:rsidRPr="00AF4A52">
        <w:t>writing, speaking, and comprehension of the English language;</w:t>
      </w:r>
      <w:r>
        <w:t xml:space="preserve"> </w:t>
      </w:r>
      <w:r w:rsidRPr="00AF4A52">
        <w:t>and</w:t>
      </w:r>
      <w:r>
        <w:t xml:space="preserve"> </w:t>
      </w:r>
      <w:r w:rsidRPr="00AF4A52">
        <w:t>that leads to attainment of a secondary school diploma or</w:t>
      </w:r>
      <w:r>
        <w:t xml:space="preserve"> </w:t>
      </w:r>
      <w:r w:rsidRPr="00AF4A52">
        <w:t>its recognized equivalent; and</w:t>
      </w:r>
      <w:r>
        <w:t xml:space="preserve"> t</w:t>
      </w:r>
      <w:r w:rsidRPr="00AF4A52">
        <w:t>ransition to postsecondary education and</w:t>
      </w:r>
      <w:r>
        <w:t xml:space="preserve"> </w:t>
      </w:r>
      <w:r w:rsidRPr="00AF4A52">
        <w:t>training or</w:t>
      </w:r>
      <w:r>
        <w:t xml:space="preserve"> </w:t>
      </w:r>
      <w:r w:rsidRPr="00AF4A52">
        <w:t>employment.</w:t>
      </w:r>
    </w:p>
    <w:p w14:paraId="20C111C1" w14:textId="77777777" w:rsidR="003F4702" w:rsidRDefault="003F4702" w:rsidP="0062661B">
      <w:pPr>
        <w:ind w:left="360" w:hanging="360"/>
      </w:pPr>
    </w:p>
    <w:p w14:paraId="20C111C2" w14:textId="77777777" w:rsidR="00D940EE" w:rsidRDefault="00D940EE" w:rsidP="0062661B">
      <w:pPr>
        <w:ind w:left="360" w:hanging="360"/>
      </w:pPr>
      <w:r w:rsidRPr="00D940EE">
        <w:rPr>
          <w:u w:val="single"/>
        </w:rPr>
        <w:t>English Language Learner</w:t>
      </w:r>
      <w:r w:rsidR="00D457A4">
        <w:rPr>
          <w:u w:val="single"/>
        </w:rPr>
        <w:t xml:space="preserve"> (ELL)</w:t>
      </w:r>
      <w:r w:rsidRPr="00D940EE">
        <w:t>—</w:t>
      </w:r>
      <w:r w:rsidR="00EF6200">
        <w:t>A</w:t>
      </w:r>
      <w:r w:rsidRPr="00D940EE">
        <w:t>n eligible individual who has limited ability in reading, writing, speaking, or comprehen</w:t>
      </w:r>
      <w:r>
        <w:t xml:space="preserve">ding the English language, and </w:t>
      </w:r>
      <w:r w:rsidRPr="00D940EE">
        <w:t>whose native language is a language other than English; or who lives in a family or community environment where a language other than English is the dominant language.</w:t>
      </w:r>
    </w:p>
    <w:p w14:paraId="20C111C3" w14:textId="77777777" w:rsidR="00554A6D" w:rsidRDefault="00554A6D" w:rsidP="0062661B">
      <w:pPr>
        <w:ind w:left="360" w:hanging="360"/>
      </w:pPr>
    </w:p>
    <w:p w14:paraId="20C111C4" w14:textId="6BC530E8" w:rsidR="00EF6200" w:rsidRPr="00212F12" w:rsidRDefault="00EF6200" w:rsidP="00EF6200">
      <w:pPr>
        <w:autoSpaceDE w:val="0"/>
        <w:autoSpaceDN w:val="0"/>
        <w:adjustRightInd w:val="0"/>
        <w:ind w:left="360" w:hanging="360"/>
        <w:rPr>
          <w:color w:val="030A13"/>
        </w:rPr>
      </w:pPr>
      <w:r w:rsidRPr="0034169B">
        <w:rPr>
          <w:u w:val="single"/>
        </w:rPr>
        <w:t>Essential Components of Reading Instruction</w:t>
      </w:r>
      <w:r w:rsidRPr="0034169B">
        <w:t>—</w:t>
      </w:r>
      <w:r>
        <w:t xml:space="preserve">As defined in </w:t>
      </w:r>
      <w:r w:rsidRPr="00AF4A52">
        <w:t>section 1208 of the Elementary</w:t>
      </w:r>
      <w:r>
        <w:t xml:space="preserve"> </w:t>
      </w:r>
      <w:r w:rsidRPr="00AF4A52">
        <w:t>and Secondary Educati</w:t>
      </w:r>
      <w:r>
        <w:t>on Act of 1965 (20 U.S.C. 6368), t</w:t>
      </w:r>
      <w:r w:rsidRPr="00212F12">
        <w:rPr>
          <w:color w:val="030A13"/>
        </w:rPr>
        <w:t>he term essential components of reading instruction means explicit and systematic instruction in phonemic awareness;</w:t>
      </w:r>
      <w:r>
        <w:rPr>
          <w:color w:val="030A13"/>
        </w:rPr>
        <w:t xml:space="preserve"> </w:t>
      </w:r>
      <w:r w:rsidRPr="00212F12">
        <w:rPr>
          <w:color w:val="030A13"/>
        </w:rPr>
        <w:t>phonics;</w:t>
      </w:r>
      <w:r>
        <w:rPr>
          <w:color w:val="030A13"/>
        </w:rPr>
        <w:t xml:space="preserve"> </w:t>
      </w:r>
      <w:r w:rsidRPr="00212F12">
        <w:rPr>
          <w:color w:val="030A13"/>
        </w:rPr>
        <w:t>vocabulary development;</w:t>
      </w:r>
      <w:r>
        <w:rPr>
          <w:color w:val="030A13"/>
        </w:rPr>
        <w:t xml:space="preserve"> </w:t>
      </w:r>
      <w:r w:rsidRPr="00212F12">
        <w:rPr>
          <w:color w:val="030A13"/>
        </w:rPr>
        <w:t>reading fluency, including oral</w:t>
      </w:r>
      <w:r>
        <w:rPr>
          <w:color w:val="030A13"/>
        </w:rPr>
        <w:t xml:space="preserve"> </w:t>
      </w:r>
      <w:r w:rsidRPr="00212F12">
        <w:rPr>
          <w:color w:val="030A13"/>
        </w:rPr>
        <w:t>reading skills; and</w:t>
      </w:r>
      <w:r>
        <w:rPr>
          <w:color w:val="030A13"/>
        </w:rPr>
        <w:t xml:space="preserve"> </w:t>
      </w:r>
      <w:r w:rsidRPr="00212F12">
        <w:rPr>
          <w:color w:val="030A13"/>
        </w:rPr>
        <w:t>reading comprehension strategies.</w:t>
      </w:r>
    </w:p>
    <w:p w14:paraId="20C111C5" w14:textId="77777777" w:rsidR="00EF6200" w:rsidRDefault="00EF6200" w:rsidP="0062661B">
      <w:pPr>
        <w:ind w:left="360" w:hanging="360"/>
      </w:pPr>
    </w:p>
    <w:p w14:paraId="20C111C6" w14:textId="06F22C3F" w:rsidR="00050F25" w:rsidRPr="00E306B2" w:rsidRDefault="00050F25" w:rsidP="0062661B">
      <w:pPr>
        <w:ind w:left="360" w:hanging="360"/>
      </w:pPr>
      <w:r>
        <w:rPr>
          <w:u w:val="single"/>
        </w:rPr>
        <w:t>Final Annual Report (FAR</w:t>
      </w:r>
      <w:r w:rsidRPr="00E306B2">
        <w:t>)</w:t>
      </w:r>
      <w:r w:rsidR="00E306B2" w:rsidRPr="00E306B2">
        <w:t>—</w:t>
      </w:r>
      <w:r w:rsidR="00E306B2">
        <w:t xml:space="preserve">the </w:t>
      </w:r>
      <w:r w:rsidR="002E0EFC">
        <w:t xml:space="preserve">IEL/CE </w:t>
      </w:r>
      <w:r w:rsidR="00E306B2">
        <w:t xml:space="preserve">required annual report on performance and progress with </w:t>
      </w:r>
      <w:r w:rsidR="00517C3F">
        <w:t>subgrant</w:t>
      </w:r>
      <w:r w:rsidR="00E306B2">
        <w:t xml:space="preserve"> funds.</w:t>
      </w:r>
    </w:p>
    <w:p w14:paraId="20C111C7" w14:textId="77777777" w:rsidR="00AA10A8" w:rsidRDefault="00AA10A8" w:rsidP="0062661B">
      <w:pPr>
        <w:ind w:left="360" w:hanging="360"/>
      </w:pPr>
    </w:p>
    <w:p w14:paraId="20C111C8" w14:textId="3C7A7602" w:rsidR="003F4702" w:rsidRPr="00E0440F" w:rsidRDefault="003F4702" w:rsidP="003F4702">
      <w:pPr>
        <w:ind w:left="360" w:hanging="360"/>
      </w:pPr>
      <w:r w:rsidRPr="00746672">
        <w:rPr>
          <w:u w:val="single"/>
        </w:rPr>
        <w:t>High School Diploma (HSD)</w:t>
      </w:r>
      <w:r w:rsidRPr="00E0440F">
        <w:sym w:font="Symbol" w:char="F0BE"/>
      </w:r>
      <w:r w:rsidRPr="00E0440F">
        <w:t xml:space="preserve">See </w:t>
      </w:r>
      <w:hyperlink r:id="rId82" w:history="1">
        <w:r w:rsidRPr="00E0440F">
          <w:rPr>
            <w:rStyle w:val="Hyperlink"/>
          </w:rPr>
          <w:t>S.C. Reg. § 43-23</w:t>
        </w:r>
        <w:r w:rsidR="00696DF7">
          <w:rPr>
            <w:rStyle w:val="Hyperlink"/>
          </w:rPr>
          <w:t>4</w:t>
        </w:r>
        <w:r w:rsidRPr="00E0440F">
          <w:rPr>
            <w:rStyle w:val="Hyperlink"/>
          </w:rPr>
          <w:t xml:space="preserve"> – Defined Program, Grades 9-12 and Graduation Requirements</w:t>
        </w:r>
      </w:hyperlink>
      <w:r>
        <w:t xml:space="preserve"> for r</w:t>
      </w:r>
      <w:r w:rsidRPr="00E0440F">
        <w:t xml:space="preserve">equirements for </w:t>
      </w:r>
      <w:r>
        <w:t>e</w:t>
      </w:r>
      <w:r w:rsidRPr="00E0440F">
        <w:t xml:space="preserve">arning a South Carolina </w:t>
      </w:r>
      <w:r>
        <w:t>h</w:t>
      </w:r>
      <w:r w:rsidRPr="00E0440F">
        <w:t xml:space="preserve">igh </w:t>
      </w:r>
      <w:r>
        <w:t>s</w:t>
      </w:r>
      <w:r w:rsidRPr="00E0440F">
        <w:t xml:space="preserve">chool </w:t>
      </w:r>
      <w:r>
        <w:t>d</w:t>
      </w:r>
      <w:r w:rsidRPr="00E0440F">
        <w:t>iploma</w:t>
      </w:r>
      <w:r>
        <w:t>.</w:t>
      </w:r>
    </w:p>
    <w:p w14:paraId="20C111C9" w14:textId="77777777" w:rsidR="003F4702" w:rsidRDefault="003F4702" w:rsidP="003F4702">
      <w:pPr>
        <w:ind w:left="360" w:hanging="360"/>
        <w:rPr>
          <w:highlight w:val="yellow"/>
        </w:rPr>
      </w:pPr>
    </w:p>
    <w:p w14:paraId="20C111CA" w14:textId="77777777" w:rsidR="003F4702" w:rsidRPr="006D1E1D" w:rsidRDefault="003F4702" w:rsidP="003F4702">
      <w:pPr>
        <w:ind w:left="360" w:hanging="360"/>
      </w:pPr>
      <w:r w:rsidRPr="00746672">
        <w:rPr>
          <w:u w:val="single"/>
        </w:rPr>
        <w:t>High School Equivalency Diploma (HSED)</w:t>
      </w:r>
      <w:r w:rsidRPr="006D1E1D">
        <w:sym w:font="Symbol" w:char="F0BE"/>
      </w:r>
      <w:r w:rsidRPr="006D1E1D">
        <w:t xml:space="preserve">See </w:t>
      </w:r>
      <w:hyperlink r:id="rId83" w:history="1">
        <w:r w:rsidRPr="006D1E1D">
          <w:rPr>
            <w:rStyle w:val="Hyperlink"/>
          </w:rPr>
          <w:t>S.C. Reg. § 43-259 – Adult Education</w:t>
        </w:r>
      </w:hyperlink>
      <w:r w:rsidRPr="006D1E1D">
        <w:t xml:space="preserve"> for requirements for earning a South Carolina high school equivalency diploma.</w:t>
      </w:r>
      <w:r>
        <w:t xml:space="preserve"> In South Carolina, t</w:t>
      </w:r>
      <w:r w:rsidRPr="006D1E1D">
        <w:t xml:space="preserve">he approved high school equivalency diploma exams are the General Education Development (GED) and Test Assessing Secondary </w:t>
      </w:r>
      <w:r w:rsidRPr="009730A1">
        <w:t>Completion (TASC).</w:t>
      </w:r>
      <w:r w:rsidRPr="006D1E1D">
        <w:rPr>
          <w:b/>
        </w:rPr>
        <w:t xml:space="preserve"> </w:t>
      </w:r>
    </w:p>
    <w:p w14:paraId="20C111CB" w14:textId="77777777" w:rsidR="003F4702" w:rsidRPr="00DF4F5D" w:rsidRDefault="003F4702" w:rsidP="003F4702">
      <w:pPr>
        <w:ind w:left="360" w:hanging="360"/>
      </w:pPr>
    </w:p>
    <w:p w14:paraId="20C111CC" w14:textId="4D04AE21" w:rsidR="003F4702" w:rsidRDefault="003F4702" w:rsidP="003F4702">
      <w:pPr>
        <w:ind w:left="360" w:hanging="360"/>
      </w:pPr>
      <w:r w:rsidRPr="009105F3">
        <w:rPr>
          <w:u w:val="single"/>
        </w:rPr>
        <w:t>Individuals with Disabilities</w:t>
      </w:r>
      <w:r w:rsidRPr="006D1E1D">
        <w:sym w:font="Symbol" w:char="F0BE"/>
      </w:r>
      <w:r>
        <w:t>More than one individual with a disability. An individual with a disability as defined in section 3 of the Americans with Disabilities Act of 1990 (</w:t>
      </w:r>
      <w:hyperlink r:id="rId84" w:anchor="page=7" w:history="1">
        <w:r w:rsidRPr="00250F69">
          <w:rPr>
            <w:rStyle w:val="Hyperlink"/>
          </w:rPr>
          <w:t>42 U.S.C. 12102</w:t>
        </w:r>
      </w:hyperlink>
      <w:r>
        <w:t xml:space="preserve">): </w:t>
      </w:r>
      <w:r w:rsidR="002E0EFC">
        <w:t>d</w:t>
      </w:r>
      <w:r>
        <w:t>isability means, with respect to an individual, a physical or mental impairment that substantially limits one or more major life activities of such individual; a record of such an impairment; or being regarded as having such an impairment.</w:t>
      </w:r>
      <w:r w:rsidRPr="00DF4F5D">
        <w:t xml:space="preserve"> </w:t>
      </w:r>
      <w:r>
        <w:t xml:space="preserve">According to the </w:t>
      </w:r>
      <w:hyperlink r:id="rId85" w:anchor="page=21" w:history="1">
        <w:r w:rsidRPr="00DF4F5D">
          <w:rPr>
            <w:rStyle w:val="Hyperlink"/>
          </w:rPr>
          <w:t>Final Rule Implementing the ADA Amendments Act of 2008</w:t>
        </w:r>
      </w:hyperlink>
      <w:r>
        <w:t>, p</w:t>
      </w:r>
      <w:r w:rsidRPr="00DF4F5D">
        <w:t>hysical or mental impairment includes, but is not limited to, contagious and noncontagious diseases and conditions such as the following:  orthopedic, visual, speech and hearing impairments, and cerebral palsy, epilepsy, muscular dystrophy, multiple sclerosis, cancer, heart disease, diabetes, intellectual disability, emotional illness, dyslexia and other specific learning disabilities, Attention Deficit Hyperactivity Disorder, Human Immunodeficiency Virus infection (whether symptomatic or asymptomatic), tuberculosis, drug addiction, and alcoholism.</w:t>
      </w:r>
    </w:p>
    <w:p w14:paraId="20C111CD" w14:textId="77777777" w:rsidR="003F4702" w:rsidRDefault="003F4702" w:rsidP="003F4702">
      <w:pPr>
        <w:ind w:left="360" w:hanging="360"/>
      </w:pPr>
    </w:p>
    <w:p w14:paraId="20C111CE" w14:textId="4BCA9EBA" w:rsidR="003F4702" w:rsidRDefault="003F4702" w:rsidP="003F4702">
      <w:pPr>
        <w:ind w:left="360" w:hanging="360"/>
      </w:pPr>
      <w:r>
        <w:tab/>
        <w:t xml:space="preserve">According to </w:t>
      </w:r>
      <w:r w:rsidRPr="009105F3">
        <w:t xml:space="preserve">the </w:t>
      </w:r>
      <w:hyperlink r:id="rId86" w:history="1">
        <w:r w:rsidRPr="009105F3">
          <w:rPr>
            <w:rStyle w:val="Hyperlink"/>
          </w:rPr>
          <w:t xml:space="preserve">Individuals with Disabilities Education Act </w:t>
        </w:r>
      </w:hyperlink>
      <w:r>
        <w:t>, a</w:t>
      </w:r>
      <w:r w:rsidR="00EF6200">
        <w:t xml:space="preserve"> </w:t>
      </w:r>
      <w:r>
        <w:rPr>
          <w:i/>
          <w:iCs/>
        </w:rPr>
        <w:t>c</w:t>
      </w:r>
      <w:r w:rsidRPr="009105F3">
        <w:rPr>
          <w:i/>
          <w:iCs/>
        </w:rPr>
        <w:t>hild with a disability</w:t>
      </w:r>
      <w:r w:rsidR="00EF6200">
        <w:t xml:space="preserve"> </w:t>
      </w:r>
      <w:r w:rsidRPr="009105F3">
        <w:t>means a child</w:t>
      </w:r>
      <w:r>
        <w:t xml:space="preserve"> </w:t>
      </w:r>
      <w:r w:rsidRPr="009105F3">
        <w:t xml:space="preserve">evaluated in accordance with </w:t>
      </w:r>
      <w:hyperlink r:id="rId87" w:history="1">
        <w:r w:rsidR="002E0EFC" w:rsidRPr="0048627F">
          <w:rPr>
            <w:rStyle w:val="Hyperlink"/>
          </w:rPr>
          <w:t>34 CFR Part 300.304</w:t>
        </w:r>
      </w:hyperlink>
      <w:r w:rsidR="002E0EFC" w:rsidRPr="009105F3">
        <w:t xml:space="preserve"> through §</w:t>
      </w:r>
      <w:hyperlink r:id="rId88" w:history="1">
        <w:r w:rsidR="002E0EFC" w:rsidRPr="009105F3">
          <w:rPr>
            <w:rStyle w:val="Hyperlink"/>
          </w:rPr>
          <w:t>300.311</w:t>
        </w:r>
      </w:hyperlink>
      <w:r w:rsidRPr="009105F3">
        <w:t xml:space="preserve"> as having an intellectual disability, a hearing impairment (including deafness), a speech or language impairment, a visual impairment (including blindness), a serious emotional disturbance, an orthopedic impairment, autism, traumatic brain injury, </w:t>
      </w:r>
      <w:r w:rsidR="002E0EFC">
        <w:t>and other</w:t>
      </w:r>
      <w:r w:rsidRPr="009105F3">
        <w:t xml:space="preserve"> health impairment, a specific learning disability, deaf-blindness, or multiple disabilities, and who, by reason thereof, needs special education and related services.</w:t>
      </w:r>
    </w:p>
    <w:p w14:paraId="20C111CF" w14:textId="77777777" w:rsidR="003F4702" w:rsidRDefault="003F4702" w:rsidP="003F4702">
      <w:pPr>
        <w:ind w:left="360" w:hanging="360"/>
      </w:pPr>
    </w:p>
    <w:p w14:paraId="20C111D0" w14:textId="79B50B83" w:rsidR="003F4702" w:rsidRDefault="00175842" w:rsidP="003F4702">
      <w:pPr>
        <w:ind w:left="360" w:hanging="360"/>
        <w:rPr>
          <w:u w:val="single"/>
        </w:rPr>
      </w:pPr>
      <w:hyperlink r:id="rId89" w:history="1">
        <w:r w:rsidR="003F4702" w:rsidRPr="009105F3">
          <w:rPr>
            <w:rStyle w:val="Hyperlink"/>
          </w:rPr>
          <w:t>Individuals with Disabilities Education Act (IDEA)</w:t>
        </w:r>
      </w:hyperlink>
      <w:r w:rsidR="003F4702" w:rsidRPr="006D1E1D">
        <w:sym w:font="Symbol" w:char="F0BE"/>
      </w:r>
      <w:r w:rsidR="003F4702">
        <w:t xml:space="preserve">A law that makes available a free appropriate public education to eligible children with disabilities throughout the nation and ensures special education and related services to those children. IDEA governs how states and public agencies provide early intervention, special education, and related services to eligible infants, toddlers, children, and youth with disabilities. Infants and toddlers, birth through age two, with disabilities and their families receive early intervention services under IDEA Part C. Children and youth ages three through 21 receive special education and related services under IDEA Part B. Additional information about IDEA can be accessed at the </w:t>
      </w:r>
      <w:hyperlink r:id="rId90" w:history="1">
        <w:r w:rsidR="003F4702" w:rsidRPr="009105F3">
          <w:rPr>
            <w:rStyle w:val="Hyperlink"/>
          </w:rPr>
          <w:t>U.S. IDEA website</w:t>
        </w:r>
      </w:hyperlink>
      <w:r w:rsidR="003F4702">
        <w:t>.</w:t>
      </w:r>
    </w:p>
    <w:p w14:paraId="20C111D1" w14:textId="77777777" w:rsidR="003F4702" w:rsidRDefault="003F4702" w:rsidP="003F4702">
      <w:pPr>
        <w:ind w:left="360" w:hanging="360"/>
        <w:rPr>
          <w:u w:val="single"/>
        </w:rPr>
      </w:pPr>
    </w:p>
    <w:p w14:paraId="20C111D2" w14:textId="77777777" w:rsidR="003F4702" w:rsidRPr="0083759D" w:rsidRDefault="003F4702" w:rsidP="003F4702">
      <w:pPr>
        <w:ind w:left="360" w:hanging="360"/>
      </w:pPr>
      <w:r w:rsidRPr="00ED7D4C">
        <w:rPr>
          <w:u w:val="single"/>
        </w:rPr>
        <w:t>Integrated Education and Training</w:t>
      </w:r>
      <w:r w:rsidR="00D457A4">
        <w:rPr>
          <w:u w:val="single"/>
        </w:rPr>
        <w:t xml:space="preserve"> (IET)</w:t>
      </w:r>
      <w:r w:rsidRPr="0083759D">
        <w:t>—</w:t>
      </w:r>
      <w:r>
        <w:t>A</w:t>
      </w:r>
      <w:r w:rsidRPr="0083759D">
        <w:t xml:space="preserve"> service approach</w:t>
      </w:r>
      <w:r>
        <w:t xml:space="preserve"> </w:t>
      </w:r>
      <w:r w:rsidRPr="0083759D">
        <w:t xml:space="preserve">that provides adult education and </w:t>
      </w:r>
      <w:r>
        <w:t>l</w:t>
      </w:r>
      <w:r w:rsidRPr="0083759D">
        <w:t>iteracy activities concurrently</w:t>
      </w:r>
      <w:r>
        <w:t xml:space="preserve"> </w:t>
      </w:r>
      <w:r w:rsidRPr="0083759D">
        <w:t>and contextually with workforce preparation activities</w:t>
      </w:r>
      <w:r>
        <w:t xml:space="preserve"> </w:t>
      </w:r>
      <w:r w:rsidRPr="0083759D">
        <w:t>and workforce training for a specific occupation or occupational</w:t>
      </w:r>
      <w:r>
        <w:t xml:space="preserve"> </w:t>
      </w:r>
      <w:r w:rsidRPr="0083759D">
        <w:t>cluster for the purpose of educational and career advancement.</w:t>
      </w:r>
    </w:p>
    <w:p w14:paraId="20C111D3" w14:textId="77777777" w:rsidR="003F4702" w:rsidRDefault="003F4702" w:rsidP="003F4702"/>
    <w:p w14:paraId="20C111D4" w14:textId="1652CDE3" w:rsidR="003F4702" w:rsidRDefault="003F4702" w:rsidP="003F4702">
      <w:pPr>
        <w:ind w:left="360" w:hanging="360"/>
      </w:pPr>
      <w:r w:rsidRPr="00ED7D4C">
        <w:rPr>
          <w:u w:val="single"/>
        </w:rPr>
        <w:t>Integrated English Literacy and Civics Education</w:t>
      </w:r>
      <w:r w:rsidR="00D457A4">
        <w:rPr>
          <w:u w:val="single"/>
        </w:rPr>
        <w:t xml:space="preserve"> (IEL/CE)</w:t>
      </w:r>
      <w:r w:rsidRPr="00ED7D4C">
        <w:t xml:space="preserve">—Education services provided to </w:t>
      </w:r>
      <w:r w:rsidR="009454FF">
        <w:t>ELLs</w:t>
      </w:r>
      <w:r w:rsidRPr="00ED7D4C">
        <w:t xml:space="preserve"> who are adults, including professionals with degrees and credentials in their native countries, that enables such adults to achieve competency in the English language and acquire the basic and more advanced skills needed to function effectively as parents, workers, and citizens in the United States. Such services shall include instruction in literacy and </w:t>
      </w:r>
      <w:r w:rsidR="00BD161A">
        <w:t xml:space="preserve">ELA </w:t>
      </w:r>
      <w:r w:rsidRPr="00ED7D4C">
        <w:t>and instruction on the rights and responsibilities of citizenship and civic participation, and may include workforce training.</w:t>
      </w:r>
    </w:p>
    <w:p w14:paraId="20C111D5" w14:textId="77777777" w:rsidR="003F4702" w:rsidRDefault="003F4702" w:rsidP="003F4702"/>
    <w:p w14:paraId="20C111D6" w14:textId="77777777" w:rsidR="003F4702" w:rsidRPr="00C101CA" w:rsidRDefault="003F4702" w:rsidP="003F4702">
      <w:pPr>
        <w:ind w:left="360" w:hanging="360"/>
      </w:pPr>
      <w:r w:rsidRPr="00C101CA">
        <w:rPr>
          <w:u w:val="single"/>
        </w:rPr>
        <w:t>Literacy</w:t>
      </w:r>
      <w:r w:rsidRPr="00C101CA">
        <w:t>—An individual’s ability to read, write, and speak in English, compute, and solve problems, at levels of proficiency necessary to function on the job, in the family of the individual, and in society.</w:t>
      </w:r>
    </w:p>
    <w:p w14:paraId="20C111D7" w14:textId="77777777" w:rsidR="003F4702" w:rsidRPr="00544B75" w:rsidRDefault="003F4702" w:rsidP="003F4702">
      <w:pPr>
        <w:ind w:left="360" w:hanging="360"/>
        <w:rPr>
          <w:u w:val="single"/>
        </w:rPr>
      </w:pPr>
    </w:p>
    <w:p w14:paraId="20C111D8" w14:textId="7ECB8E40" w:rsidR="003F4702" w:rsidRPr="00A2676E" w:rsidRDefault="003F4702" w:rsidP="003F4702">
      <w:pPr>
        <w:ind w:left="360" w:hanging="360"/>
      </w:pPr>
      <w:r w:rsidRPr="00A2676E">
        <w:rPr>
          <w:u w:val="single"/>
        </w:rPr>
        <w:t>Local Educational Agency (LEA)</w:t>
      </w:r>
      <w:r w:rsidRPr="00C101CA">
        <w:t>—</w:t>
      </w:r>
      <w:r w:rsidRPr="00A2676E">
        <w:t>A</w:t>
      </w:r>
      <w:r w:rsidR="00833E3C">
        <w:t xml:space="preserve"> school district a</w:t>
      </w:r>
      <w:r w:rsidRPr="00A2676E">
        <w:t xml:space="preserve">s defined in section 9101 of the Elementary and Secondary Education Act of 1965 (20 U.S.C. 7801), an LEA is a public board of education or other public authority legally constituted within a </w:t>
      </w:r>
      <w:r w:rsidR="00833E3C">
        <w:t>s</w:t>
      </w:r>
      <w:r w:rsidRPr="00A2676E">
        <w:t xml:space="preserve">tate for either administrative control or direction of, or to perform a service function for, public elementary schools or secondary schools in a city, county, township, school district, or other political subdivision of a </w:t>
      </w:r>
      <w:r w:rsidR="00833E3C">
        <w:t>s</w:t>
      </w:r>
      <w:r w:rsidRPr="00A2676E">
        <w:t xml:space="preserve">tate, or of or for a combination of school districts or counties that is recognized in a </w:t>
      </w:r>
      <w:r w:rsidR="00833E3C">
        <w:t>s</w:t>
      </w:r>
      <w:r w:rsidRPr="00A2676E">
        <w:t>tate as an administrative agency for its public elementary schools or secondary schools.</w:t>
      </w:r>
    </w:p>
    <w:p w14:paraId="20C111D9" w14:textId="77777777" w:rsidR="003F4702" w:rsidRDefault="003F4702" w:rsidP="0062661B">
      <w:pPr>
        <w:ind w:left="360" w:hanging="360"/>
      </w:pPr>
    </w:p>
    <w:p w14:paraId="20C111DA" w14:textId="508BD722" w:rsidR="002C4665" w:rsidRPr="00F731FF" w:rsidRDefault="002C4665" w:rsidP="00833E3C">
      <w:pPr>
        <w:ind w:left="360" w:hanging="360"/>
      </w:pPr>
      <w:r w:rsidRPr="002C4665">
        <w:rPr>
          <w:u w:val="single"/>
        </w:rPr>
        <w:t>Measurable Skill Gain (MSG)</w:t>
      </w:r>
      <w:r>
        <w:t>—</w:t>
      </w:r>
      <w:r w:rsidR="00833E3C">
        <w:t>A</w:t>
      </w:r>
      <w:r w:rsidRPr="009C0578">
        <w:t xml:space="preserve"> WIOA-required indicator used to demonstrate participants’ progress toward achieving a credential or employment.</w:t>
      </w:r>
      <w:r>
        <w:t xml:space="preserve"> </w:t>
      </w:r>
      <w:r w:rsidRPr="009C0578">
        <w:t xml:space="preserve">For adult education programs, participants can demonstrate </w:t>
      </w:r>
      <w:r w:rsidR="00833E3C">
        <w:t xml:space="preserve">a measurable skill gain </w:t>
      </w:r>
      <w:r>
        <w:t>through</w:t>
      </w:r>
      <w:r w:rsidRPr="009C0578">
        <w:t xml:space="preserve"> educational functioning level gain and receipt of a secondary credential</w:t>
      </w:r>
      <w:r>
        <w:t xml:space="preserve">. </w:t>
      </w:r>
      <w:r w:rsidRPr="00E779F8">
        <w:t xml:space="preserve">See </w:t>
      </w:r>
      <w:r w:rsidRPr="007A6AAA">
        <w:t>page</w:t>
      </w:r>
      <w:r w:rsidR="00312946" w:rsidRPr="007A6AAA">
        <w:t>s</w:t>
      </w:r>
      <w:r w:rsidRPr="007A6AAA">
        <w:t xml:space="preserve"> </w:t>
      </w:r>
      <w:r w:rsidR="00312946" w:rsidRPr="007A6AAA">
        <w:t>9</w:t>
      </w:r>
      <w:r w:rsidR="00AB3B2D" w:rsidRPr="007A6AAA">
        <w:t>6</w:t>
      </w:r>
      <w:r w:rsidR="00312946" w:rsidRPr="007A6AAA">
        <w:t>–9</w:t>
      </w:r>
      <w:r w:rsidR="00AB3B2D" w:rsidRPr="007A6AAA">
        <w:t>7</w:t>
      </w:r>
      <w:r w:rsidRPr="007A6AAA">
        <w:t xml:space="preserve"> for</w:t>
      </w:r>
      <w:r>
        <w:t xml:space="preserve"> more information.</w:t>
      </w:r>
    </w:p>
    <w:p w14:paraId="20C111DB" w14:textId="77777777" w:rsidR="002C4665" w:rsidRDefault="002C4665" w:rsidP="0062661B">
      <w:pPr>
        <w:ind w:left="360" w:hanging="360"/>
      </w:pPr>
    </w:p>
    <w:p w14:paraId="20C111DC" w14:textId="5EB6534F" w:rsidR="00AA10A8" w:rsidRDefault="00AA10A8" w:rsidP="0062661B">
      <w:pPr>
        <w:ind w:left="360" w:hanging="360"/>
      </w:pPr>
      <w:r>
        <w:rPr>
          <w:u w:val="single"/>
        </w:rPr>
        <w:t>Memorandum of Agreement (MOA)</w:t>
      </w:r>
      <w:r>
        <w:t>—A document signed by the authorized representative(s) of each collaborative partner that clearly specifies the role, services, contributions, expertise, and funding for each partner.</w:t>
      </w:r>
      <w:r w:rsidR="00833E3C">
        <w:t xml:space="preserve"> </w:t>
      </w:r>
      <w:r w:rsidR="00833E3C" w:rsidRPr="00216CDB">
        <w:t xml:space="preserve">An MOA </w:t>
      </w:r>
      <w:r w:rsidR="00833E3C">
        <w:t xml:space="preserve">may </w:t>
      </w:r>
      <w:r w:rsidR="00833E3C" w:rsidRPr="00216CDB">
        <w:t xml:space="preserve">also </w:t>
      </w:r>
      <w:r w:rsidR="00833E3C">
        <w:t xml:space="preserve">be </w:t>
      </w:r>
      <w:r w:rsidR="00833E3C" w:rsidRPr="00216CDB">
        <w:t>known as a Memorandum of Understanding (MOU).</w:t>
      </w:r>
    </w:p>
    <w:p w14:paraId="20C111DD" w14:textId="77777777" w:rsidR="00554A6D" w:rsidRDefault="00554A6D" w:rsidP="0062661B">
      <w:pPr>
        <w:ind w:left="360" w:hanging="360"/>
        <w:rPr>
          <w:u w:val="single"/>
        </w:rPr>
      </w:pPr>
    </w:p>
    <w:p w14:paraId="20C111DE" w14:textId="035E42D0" w:rsidR="003F4702" w:rsidRPr="00212C1D" w:rsidRDefault="00175842" w:rsidP="003F4702">
      <w:pPr>
        <w:ind w:left="360" w:hanging="360"/>
        <w:rPr>
          <w:iCs/>
        </w:rPr>
      </w:pPr>
      <w:hyperlink r:id="rId91" w:history="1">
        <w:r w:rsidR="003F4702" w:rsidRPr="00EF6200">
          <w:rPr>
            <w:rStyle w:val="Hyperlink"/>
            <w:iCs/>
          </w:rPr>
          <w:t>National Reporting System (NRS)</w:t>
        </w:r>
      </w:hyperlink>
      <w:r w:rsidR="003F4702" w:rsidRPr="00216CDB">
        <w:t>—</w:t>
      </w:r>
      <w:r w:rsidR="003F4702">
        <w:rPr>
          <w:iCs/>
        </w:rPr>
        <w:t>T</w:t>
      </w:r>
      <w:r w:rsidR="003F4702" w:rsidRPr="00212C1D">
        <w:rPr>
          <w:iCs/>
        </w:rPr>
        <w:t xml:space="preserve">he </w:t>
      </w:r>
      <w:r w:rsidR="003F4702">
        <w:rPr>
          <w:iCs/>
        </w:rPr>
        <w:t xml:space="preserve">outcome-based, </w:t>
      </w:r>
      <w:r w:rsidR="003F4702" w:rsidRPr="00212C1D">
        <w:rPr>
          <w:iCs/>
        </w:rPr>
        <w:t xml:space="preserve">accountability system for the </w:t>
      </w:r>
      <w:r w:rsidR="00EF6200">
        <w:rPr>
          <w:iCs/>
        </w:rPr>
        <w:t>s</w:t>
      </w:r>
      <w:r w:rsidR="003F4702" w:rsidRPr="00212C1D">
        <w:rPr>
          <w:iCs/>
        </w:rPr>
        <w:t xml:space="preserve">tate-administered, federally funded adult education program. </w:t>
      </w:r>
      <w:r w:rsidR="003F4702">
        <w:rPr>
          <w:iCs/>
        </w:rPr>
        <w:t>T</w:t>
      </w:r>
      <w:r w:rsidR="003F4702" w:rsidRPr="00212C1D">
        <w:rPr>
          <w:iCs/>
        </w:rPr>
        <w:t xml:space="preserve">he NRS includes student measures to describe adult education students, program participation and assessment of the impact of adult education instruction, methodologies for collecting the measures, reporting forms and procedures, and training and technical assistance activities to </w:t>
      </w:r>
      <w:r w:rsidR="00255593">
        <w:rPr>
          <w:iCs/>
        </w:rPr>
        <w:t>help</w:t>
      </w:r>
      <w:r w:rsidR="003F4702" w:rsidRPr="00212C1D">
        <w:rPr>
          <w:iCs/>
        </w:rPr>
        <w:t xml:space="preserve"> states collect the measures.</w:t>
      </w:r>
    </w:p>
    <w:p w14:paraId="20C111DF" w14:textId="77777777" w:rsidR="003F4702" w:rsidRPr="00212C1D" w:rsidRDefault="003F4702" w:rsidP="003F4702">
      <w:pPr>
        <w:rPr>
          <w:iCs/>
        </w:rPr>
      </w:pPr>
    </w:p>
    <w:p w14:paraId="20C111E0" w14:textId="2E05C82F" w:rsidR="003F4702" w:rsidRPr="009A6C77" w:rsidRDefault="003F4702" w:rsidP="003F4702">
      <w:pPr>
        <w:ind w:left="360" w:hanging="360"/>
        <w:rPr>
          <w:iCs/>
        </w:rPr>
      </w:pPr>
      <w:r w:rsidRPr="00301D6A">
        <w:rPr>
          <w:iCs/>
          <w:u w:val="single"/>
        </w:rPr>
        <w:t>One-stop Delivery System</w:t>
      </w:r>
      <w:r w:rsidRPr="002D0BFA">
        <w:t>—</w:t>
      </w:r>
      <w:r>
        <w:t>A</w:t>
      </w:r>
      <w:r w:rsidRPr="009A6C77">
        <w:rPr>
          <w:iCs/>
        </w:rPr>
        <w:t xml:space="preserve"> seamless customer-focused service delivery network that brings together workforce development, educational, and other human resource services. The one-stop delivery system enhances access to the programs' services and improves long-term employment outcomes for individuals receiving assistance. One-stop partners administer separately funded programs as a set of integrated streamlined services to customers. Title I of WIOA assigns responsibilities at the local, </w:t>
      </w:r>
      <w:r w:rsidR="00833E3C">
        <w:rPr>
          <w:iCs/>
        </w:rPr>
        <w:t>s</w:t>
      </w:r>
      <w:r w:rsidRPr="009A6C77">
        <w:rPr>
          <w:iCs/>
        </w:rPr>
        <w:t xml:space="preserve">tate, and </w:t>
      </w:r>
      <w:r w:rsidR="00833E3C">
        <w:rPr>
          <w:iCs/>
        </w:rPr>
        <w:t>f</w:t>
      </w:r>
      <w:r w:rsidRPr="009A6C77">
        <w:rPr>
          <w:iCs/>
        </w:rPr>
        <w:t xml:space="preserve">ederal level to ensure the creation and maintenance of a one-stop delivery system that enhances the range and quality of education and workforce development services that employers and individual customers can access. The system must include at least one comprehensive physical center in each local area as described in </w:t>
      </w:r>
      <w:r w:rsidR="00833E3C">
        <w:rPr>
          <w:iCs/>
        </w:rPr>
        <w:t xml:space="preserve">34 CFR Part </w:t>
      </w:r>
      <w:r w:rsidRPr="009A6C77">
        <w:rPr>
          <w:iCs/>
        </w:rPr>
        <w:t>463.305.</w:t>
      </w:r>
      <w:r>
        <w:rPr>
          <w:iCs/>
        </w:rPr>
        <w:t xml:space="preserve"> </w:t>
      </w:r>
      <w:r w:rsidRPr="009A6C77">
        <w:rPr>
          <w:iCs/>
        </w:rPr>
        <w:t>The system may also have additional arrangements to supplement the comprehensive center as described in §463.300</w:t>
      </w:r>
      <w:r w:rsidR="00102105">
        <w:rPr>
          <w:iCs/>
        </w:rPr>
        <w:t xml:space="preserve">. </w:t>
      </w:r>
    </w:p>
    <w:p w14:paraId="20C111E2" w14:textId="7D19030C" w:rsidR="003F4702" w:rsidRPr="00B92A82" w:rsidRDefault="003F4702" w:rsidP="00EF6200">
      <w:pPr>
        <w:ind w:left="360" w:hanging="360"/>
      </w:pPr>
      <w:r w:rsidRPr="006353F0">
        <w:rPr>
          <w:iCs/>
          <w:u w:val="single"/>
        </w:rPr>
        <w:t>One-Stop Partner</w:t>
      </w:r>
      <w:r w:rsidRPr="006353F0">
        <w:t xml:space="preserve">—Within the one-stop delivery system, there are required and </w:t>
      </w:r>
      <w:r>
        <w:t>additional</w:t>
      </w:r>
      <w:r w:rsidRPr="006353F0">
        <w:t xml:space="preserve"> partners. </w:t>
      </w:r>
      <w:r w:rsidRPr="00EF6200">
        <w:rPr>
          <w:i/>
          <w:iCs/>
        </w:rPr>
        <w:t>Required</w:t>
      </w:r>
      <w:r w:rsidRPr="002655F6">
        <w:rPr>
          <w:iCs/>
        </w:rPr>
        <w:t xml:space="preserve"> One</w:t>
      </w:r>
      <w:r w:rsidRPr="002655F6">
        <w:t>-</w:t>
      </w:r>
      <w:r>
        <w:t xml:space="preserve">Stop Partners: </w:t>
      </w:r>
      <w:r w:rsidRPr="006353F0">
        <w:t>Section 121(b)(1)(B)</w:t>
      </w:r>
      <w:r>
        <w:t xml:space="preserve"> </w:t>
      </w:r>
      <w:r w:rsidRPr="006353F0">
        <w:t xml:space="preserve">of </w:t>
      </w:r>
      <w:r w:rsidR="00241F37">
        <w:t xml:space="preserve">the </w:t>
      </w:r>
      <w:r w:rsidRPr="006353F0">
        <w:t xml:space="preserve">WIOA identifies the entities that are required partners in the local one-stop delivery systems. Entities that carry out the following programs are identified by </w:t>
      </w:r>
      <w:r w:rsidR="00241F37">
        <w:t xml:space="preserve">the </w:t>
      </w:r>
      <w:r w:rsidRPr="006353F0">
        <w:t>WIOA as required partners in the workforce system:</w:t>
      </w:r>
    </w:p>
    <w:p w14:paraId="20C111E3" w14:textId="77777777" w:rsidR="003F4702" w:rsidRPr="006353F0" w:rsidRDefault="003F4702" w:rsidP="009C2676">
      <w:pPr>
        <w:pStyle w:val="ListParagraph"/>
        <w:numPr>
          <w:ilvl w:val="0"/>
          <w:numId w:val="45"/>
        </w:numPr>
      </w:pPr>
      <w:r w:rsidRPr="006353F0">
        <w:t>Adult, Dislocated Worker, and Youth Programs</w:t>
      </w:r>
    </w:p>
    <w:p w14:paraId="20C111E4" w14:textId="77777777" w:rsidR="003F4702" w:rsidRPr="006353F0" w:rsidRDefault="003F4702" w:rsidP="009C2676">
      <w:pPr>
        <w:pStyle w:val="ListParagraph"/>
        <w:numPr>
          <w:ilvl w:val="0"/>
          <w:numId w:val="45"/>
        </w:numPr>
      </w:pPr>
      <w:r w:rsidRPr="006353F0">
        <w:t>Adult Education and Family Literacy Act Programs</w:t>
      </w:r>
    </w:p>
    <w:p w14:paraId="20C111E5" w14:textId="77777777" w:rsidR="003F4702" w:rsidRPr="006353F0" w:rsidRDefault="003F4702" w:rsidP="009C2676">
      <w:pPr>
        <w:pStyle w:val="ListParagraph"/>
        <w:numPr>
          <w:ilvl w:val="0"/>
          <w:numId w:val="45"/>
        </w:numPr>
      </w:pPr>
      <w:r w:rsidRPr="006353F0">
        <w:t>Wagner-Peyser Employment Services Programs</w:t>
      </w:r>
    </w:p>
    <w:p w14:paraId="20C111E6" w14:textId="727500A3" w:rsidR="003F4702" w:rsidRPr="006353F0" w:rsidRDefault="003F4702" w:rsidP="009C2676">
      <w:pPr>
        <w:pStyle w:val="ListParagraph"/>
        <w:numPr>
          <w:ilvl w:val="0"/>
          <w:numId w:val="45"/>
        </w:numPr>
      </w:pPr>
      <w:r w:rsidRPr="006353F0">
        <w:t>Rehabilitation Programs for Individuals with Disabilities</w:t>
      </w:r>
    </w:p>
    <w:p w14:paraId="20C111E7" w14:textId="77777777" w:rsidR="003F4702" w:rsidRPr="006353F0" w:rsidRDefault="003F4702" w:rsidP="009C2676">
      <w:pPr>
        <w:pStyle w:val="ListParagraph"/>
        <w:numPr>
          <w:ilvl w:val="0"/>
          <w:numId w:val="45"/>
        </w:numPr>
      </w:pPr>
      <w:r w:rsidRPr="006353F0">
        <w:t>Post-Secondary Career and Technical Education Programs (Perkins)</w:t>
      </w:r>
    </w:p>
    <w:p w14:paraId="20C111E8" w14:textId="77777777" w:rsidR="003F4702" w:rsidRPr="006353F0" w:rsidRDefault="003F4702" w:rsidP="009C2676">
      <w:pPr>
        <w:pStyle w:val="ListParagraph"/>
        <w:numPr>
          <w:ilvl w:val="0"/>
          <w:numId w:val="45"/>
        </w:numPr>
      </w:pPr>
      <w:r w:rsidRPr="006353F0">
        <w:t>Community Services Block Grant Employment and Training Activities</w:t>
      </w:r>
    </w:p>
    <w:p w14:paraId="20C111E9" w14:textId="77777777" w:rsidR="003F4702" w:rsidRPr="006353F0" w:rsidRDefault="003F4702" w:rsidP="009C2676">
      <w:pPr>
        <w:pStyle w:val="ListParagraph"/>
        <w:numPr>
          <w:ilvl w:val="0"/>
          <w:numId w:val="45"/>
        </w:numPr>
      </w:pPr>
      <w:r w:rsidRPr="006353F0">
        <w:t>Native American Programs</w:t>
      </w:r>
    </w:p>
    <w:p w14:paraId="20C111EA" w14:textId="77777777" w:rsidR="003F4702" w:rsidRPr="006353F0" w:rsidRDefault="003F4702" w:rsidP="009C2676">
      <w:pPr>
        <w:pStyle w:val="ListParagraph"/>
        <w:numPr>
          <w:ilvl w:val="0"/>
          <w:numId w:val="45"/>
        </w:numPr>
      </w:pPr>
      <w:r w:rsidRPr="006353F0">
        <w:t>HUD Employment and Training Activities</w:t>
      </w:r>
    </w:p>
    <w:p w14:paraId="20C111EB" w14:textId="77777777" w:rsidR="003F4702" w:rsidRPr="006353F0" w:rsidRDefault="003F4702" w:rsidP="009C2676">
      <w:pPr>
        <w:pStyle w:val="ListParagraph"/>
        <w:numPr>
          <w:ilvl w:val="0"/>
          <w:numId w:val="45"/>
        </w:numPr>
      </w:pPr>
      <w:r w:rsidRPr="006353F0">
        <w:t>Job Corps Programs</w:t>
      </w:r>
    </w:p>
    <w:p w14:paraId="20C111EC" w14:textId="77777777" w:rsidR="003F4702" w:rsidRPr="006353F0" w:rsidRDefault="003F4702" w:rsidP="009C2676">
      <w:pPr>
        <w:pStyle w:val="ListParagraph"/>
        <w:numPr>
          <w:ilvl w:val="0"/>
          <w:numId w:val="45"/>
        </w:numPr>
      </w:pPr>
      <w:r w:rsidRPr="006353F0">
        <w:t>Veterans Employment and Training Programs</w:t>
      </w:r>
    </w:p>
    <w:p w14:paraId="20C111ED" w14:textId="77777777" w:rsidR="003F4702" w:rsidRPr="006353F0" w:rsidRDefault="003F4702" w:rsidP="009C2676">
      <w:pPr>
        <w:pStyle w:val="ListParagraph"/>
        <w:numPr>
          <w:ilvl w:val="0"/>
          <w:numId w:val="45"/>
        </w:numPr>
      </w:pPr>
      <w:r w:rsidRPr="006353F0">
        <w:t>Migrant and Seasonal Farmworker Programs</w:t>
      </w:r>
    </w:p>
    <w:p w14:paraId="20C111EE" w14:textId="77777777" w:rsidR="003F4702" w:rsidRPr="006353F0" w:rsidRDefault="003F4702" w:rsidP="009C2676">
      <w:pPr>
        <w:pStyle w:val="ListParagraph"/>
        <w:numPr>
          <w:ilvl w:val="0"/>
          <w:numId w:val="45"/>
        </w:numPr>
      </w:pPr>
      <w:r w:rsidRPr="006353F0">
        <w:t>Senior Community Service Employment Programs</w:t>
      </w:r>
    </w:p>
    <w:p w14:paraId="20C111EF" w14:textId="77777777" w:rsidR="003F4702" w:rsidRPr="006353F0" w:rsidRDefault="003F4702" w:rsidP="009C2676">
      <w:pPr>
        <w:pStyle w:val="ListParagraph"/>
        <w:numPr>
          <w:ilvl w:val="0"/>
          <w:numId w:val="45"/>
        </w:numPr>
      </w:pPr>
      <w:r w:rsidRPr="006353F0">
        <w:t>Trade Adjustment Assistance Programs</w:t>
      </w:r>
    </w:p>
    <w:p w14:paraId="20C111F0" w14:textId="77777777" w:rsidR="003F4702" w:rsidRPr="006353F0" w:rsidRDefault="003F4702" w:rsidP="009C2676">
      <w:pPr>
        <w:pStyle w:val="ListParagraph"/>
        <w:numPr>
          <w:ilvl w:val="0"/>
          <w:numId w:val="45"/>
        </w:numPr>
      </w:pPr>
      <w:r w:rsidRPr="006353F0">
        <w:t>Unemployment Compensation Programs</w:t>
      </w:r>
    </w:p>
    <w:p w14:paraId="20C111F1" w14:textId="77777777" w:rsidR="003F4702" w:rsidRPr="006353F0" w:rsidRDefault="003F4702" w:rsidP="009C2676">
      <w:pPr>
        <w:pStyle w:val="ListParagraph"/>
        <w:numPr>
          <w:ilvl w:val="0"/>
          <w:numId w:val="45"/>
        </w:numPr>
      </w:pPr>
      <w:r w:rsidRPr="006353F0">
        <w:t>YouthBuild Programs</w:t>
      </w:r>
    </w:p>
    <w:p w14:paraId="20C111F2" w14:textId="77777777" w:rsidR="003F4702" w:rsidRPr="006353F0" w:rsidRDefault="003F4702" w:rsidP="009C2676">
      <w:pPr>
        <w:pStyle w:val="ListParagraph"/>
        <w:numPr>
          <w:ilvl w:val="0"/>
          <w:numId w:val="45"/>
        </w:numPr>
      </w:pPr>
      <w:r w:rsidRPr="006353F0">
        <w:t>Temporary Assistance for Needy Families (TANF) Programs</w:t>
      </w:r>
    </w:p>
    <w:p w14:paraId="20C111F3" w14:textId="76DDE00B" w:rsidR="003F4702" w:rsidRPr="006353F0" w:rsidRDefault="003F4702" w:rsidP="009C2676">
      <w:pPr>
        <w:pStyle w:val="ListParagraph"/>
        <w:numPr>
          <w:ilvl w:val="0"/>
          <w:numId w:val="45"/>
        </w:numPr>
      </w:pPr>
      <w:r w:rsidRPr="006353F0">
        <w:t>Second Chance Act Programs</w:t>
      </w:r>
    </w:p>
    <w:p w14:paraId="20C111F4" w14:textId="77777777" w:rsidR="003F4702" w:rsidRDefault="003F4702" w:rsidP="003F4702"/>
    <w:p w14:paraId="20C111F5" w14:textId="274E88F3" w:rsidR="003F4702" w:rsidRDefault="003F4702" w:rsidP="003F4702">
      <w:pPr>
        <w:ind w:left="360"/>
      </w:pPr>
      <w:r w:rsidRPr="006257FD">
        <w:rPr>
          <w:u w:val="single"/>
        </w:rPr>
        <w:t>Additional One-Stop Partners</w:t>
      </w:r>
      <w:r w:rsidRPr="009A6C77">
        <w:t xml:space="preserve">: Other entities that carry out a workforce development program, including </w:t>
      </w:r>
      <w:r w:rsidR="006257FD">
        <w:t>f</w:t>
      </w:r>
      <w:r w:rsidRPr="009A6C77">
        <w:t xml:space="preserve">ederal, </w:t>
      </w:r>
      <w:r w:rsidR="006257FD">
        <w:t>s</w:t>
      </w:r>
      <w:r w:rsidRPr="009A6C77">
        <w:t xml:space="preserve">tate, or local programs and programs in the private sector, may serve as additional partners in the one-stop delivery system if the </w:t>
      </w:r>
      <w:r w:rsidR="006257FD">
        <w:t xml:space="preserve">local workforce development board </w:t>
      </w:r>
      <w:r w:rsidRPr="009A6C77">
        <w:t>and chief elected official(s) approve the entity's participation.</w:t>
      </w:r>
    </w:p>
    <w:p w14:paraId="20C111F6" w14:textId="77777777" w:rsidR="003F4702" w:rsidRDefault="003F4702" w:rsidP="003F4702">
      <w:pPr>
        <w:ind w:firstLine="360"/>
      </w:pPr>
      <w:r>
        <w:t>Additional partners may include, but are not limited to:</w:t>
      </w:r>
    </w:p>
    <w:p w14:paraId="20C111F7" w14:textId="77777777" w:rsidR="003F4702" w:rsidRDefault="003F4702" w:rsidP="009C2676">
      <w:pPr>
        <w:pStyle w:val="ListParagraph"/>
        <w:numPr>
          <w:ilvl w:val="0"/>
          <w:numId w:val="46"/>
        </w:numPr>
        <w:ind w:left="1170"/>
      </w:pPr>
      <w:r>
        <w:t>Employment and training programs administered by the Social Security Administration, including the Ticket to Work and Self-Sufficiency Program;</w:t>
      </w:r>
    </w:p>
    <w:p w14:paraId="20C111F8" w14:textId="77777777" w:rsidR="003F4702" w:rsidRDefault="003F4702" w:rsidP="009C2676">
      <w:pPr>
        <w:pStyle w:val="ListParagraph"/>
        <w:numPr>
          <w:ilvl w:val="0"/>
          <w:numId w:val="46"/>
        </w:numPr>
        <w:ind w:left="1170"/>
      </w:pPr>
      <w:r>
        <w:t>Employment and training programs carried out by the Small Business Administration;</w:t>
      </w:r>
    </w:p>
    <w:p w14:paraId="20C111F9" w14:textId="77777777" w:rsidR="003F4702" w:rsidRDefault="003F4702" w:rsidP="009C2676">
      <w:pPr>
        <w:pStyle w:val="ListParagraph"/>
        <w:numPr>
          <w:ilvl w:val="0"/>
          <w:numId w:val="46"/>
        </w:numPr>
        <w:ind w:left="1170"/>
      </w:pPr>
      <w:r>
        <w:t>Supplemental Nutrition Assistance Program (SNAP) employment and training programs;</w:t>
      </w:r>
    </w:p>
    <w:p w14:paraId="20C111FA" w14:textId="77777777" w:rsidR="003F4702" w:rsidRDefault="003F4702" w:rsidP="009C2676">
      <w:pPr>
        <w:pStyle w:val="ListParagraph"/>
        <w:numPr>
          <w:ilvl w:val="0"/>
          <w:numId w:val="46"/>
        </w:numPr>
        <w:ind w:left="1170"/>
      </w:pPr>
      <w:r>
        <w:t>Client Assistance Program authorized under Section 112 of the Rehabilitation Act of 1973;</w:t>
      </w:r>
    </w:p>
    <w:p w14:paraId="20C111FB" w14:textId="77777777" w:rsidR="003F4702" w:rsidRDefault="003F4702" w:rsidP="009C2676">
      <w:pPr>
        <w:pStyle w:val="ListParagraph"/>
        <w:numPr>
          <w:ilvl w:val="0"/>
          <w:numId w:val="46"/>
        </w:numPr>
        <w:ind w:left="1170"/>
      </w:pPr>
      <w:r>
        <w:t>Programs authorized under the National and Community Service Act of 1990; and</w:t>
      </w:r>
    </w:p>
    <w:p w14:paraId="20C111FC" w14:textId="247A7A98" w:rsidR="003F4702" w:rsidRDefault="003F4702" w:rsidP="009C2676">
      <w:pPr>
        <w:pStyle w:val="ListParagraph"/>
        <w:numPr>
          <w:ilvl w:val="0"/>
          <w:numId w:val="46"/>
        </w:numPr>
        <w:ind w:left="1170"/>
      </w:pPr>
      <w:r>
        <w:t xml:space="preserve">Other appropriate Federal, </w:t>
      </w:r>
      <w:r w:rsidR="00DD5C24">
        <w:t xml:space="preserve">state, </w:t>
      </w:r>
      <w:r>
        <w:t>or local programs, including, but not limited to, employment, education, and training programs provided by public libraries or in the private sector.</w:t>
      </w:r>
    </w:p>
    <w:p w14:paraId="20C111FD" w14:textId="77777777" w:rsidR="003F4702" w:rsidRDefault="003F4702" w:rsidP="003F4702"/>
    <w:p w14:paraId="20C111FE" w14:textId="61FFE756" w:rsidR="00D457A4" w:rsidRDefault="00D457A4" w:rsidP="00D457A4">
      <w:pPr>
        <w:ind w:left="360" w:hanging="360"/>
      </w:pPr>
      <w:r w:rsidRPr="002C4665">
        <w:rPr>
          <w:u w:val="single"/>
        </w:rPr>
        <w:t>Past Effectiveness</w:t>
      </w:r>
      <w:r w:rsidRPr="00D457A4">
        <w:t xml:space="preserve">—In awarding subgrants for adult education and literacy activities to eligible providers, the eligible agency (SCDE) must consider the degree to which the eligible provider (applicant) is responsive to all 13 considerations, as defined by </w:t>
      </w:r>
      <w:hyperlink r:id="rId92" w:anchor="page=194" w:history="1">
        <w:r w:rsidRPr="005414C8">
          <w:rPr>
            <w:rStyle w:val="Hyperlink"/>
          </w:rPr>
          <w:t>WIOA Section 231(e)</w:t>
        </w:r>
      </w:hyperlink>
      <w:r w:rsidRPr="00D457A4">
        <w:t>. The third consideration under this section relates to an eligible provider’s past effectiveness in providing adult education and literacy activities</w:t>
      </w:r>
      <w:r w:rsidR="005414C8">
        <w:t xml:space="preserve"> (</w:t>
      </w:r>
      <w:hyperlink r:id="rId93" w:anchor="page=194" w:history="1">
        <w:r w:rsidR="0014652D">
          <w:rPr>
            <w:rStyle w:val="Hyperlink"/>
          </w:rPr>
          <w:t>WIOA Section 231(e)(3)</w:t>
        </w:r>
      </w:hyperlink>
      <w:r w:rsidR="005414C8">
        <w:t>).</w:t>
      </w:r>
      <w:r w:rsidRPr="00D457A4">
        <w:t xml:space="preserve"> </w:t>
      </w:r>
      <w:r w:rsidR="005414C8">
        <w:t xml:space="preserve">As the eligible agency awarding AEFLA funds in the state, </w:t>
      </w:r>
      <w:r w:rsidR="00DD5C24">
        <w:t xml:space="preserve">the </w:t>
      </w:r>
      <w:r w:rsidR="005414C8">
        <w:t>SCDE</w:t>
      </w:r>
      <w:r w:rsidRPr="00D457A4">
        <w:t xml:space="preserve"> should consider the degree to which the eligible provider </w:t>
      </w:r>
      <w:r w:rsidR="005414C8">
        <w:t xml:space="preserve">has been effective, in the past, in </w:t>
      </w:r>
      <w:r w:rsidRPr="00D457A4">
        <w:t xml:space="preserve">improving the literacy of eligible individuals, to meet </w:t>
      </w:r>
      <w:r w:rsidR="003A67B5">
        <w:t>s</w:t>
      </w:r>
      <w:r w:rsidRPr="00D457A4">
        <w:t xml:space="preserve">tate-adjusted levels of performance for the primary indicators of performance described in </w:t>
      </w:r>
      <w:hyperlink r:id="rId94" w:anchor="page=47" w:history="1">
        <w:r w:rsidR="0014652D">
          <w:rPr>
            <w:rStyle w:val="Hyperlink"/>
          </w:rPr>
          <w:t>Section 116</w:t>
        </w:r>
      </w:hyperlink>
      <w:r w:rsidRPr="00D457A4">
        <w:t xml:space="preserve">, especially with respect to eligible individuals who have low levels of literacy. </w:t>
      </w:r>
      <w:r w:rsidR="005414C8">
        <w:t xml:space="preserve">Also see </w:t>
      </w:r>
      <w:hyperlink r:id="rId95" w:anchor="se34.3.463_120" w:history="1">
        <w:r w:rsidR="0014652D">
          <w:rPr>
            <w:rStyle w:val="Hyperlink"/>
          </w:rPr>
          <w:t>34 CFR Part 463.20</w:t>
        </w:r>
      </w:hyperlink>
      <w:r w:rsidR="005414C8">
        <w:rPr>
          <w:iCs/>
        </w:rPr>
        <w:t>.</w:t>
      </w:r>
    </w:p>
    <w:p w14:paraId="20C111FF" w14:textId="77777777" w:rsidR="00D457A4" w:rsidRDefault="00D457A4" w:rsidP="00D457A4">
      <w:pPr>
        <w:ind w:left="360" w:hanging="360"/>
      </w:pPr>
      <w:r>
        <w:tab/>
      </w:r>
    </w:p>
    <w:p w14:paraId="750488FF" w14:textId="25960CBC" w:rsidR="005414C8" w:rsidRDefault="005414C8" w:rsidP="005414C8">
      <w:pPr>
        <w:ind w:left="360"/>
        <w:rPr>
          <w:iCs/>
        </w:rPr>
      </w:pPr>
      <w:r>
        <w:rPr>
          <w:iCs/>
        </w:rPr>
        <w:t>Past effectiveness is not the same as demonstrated effectiveness. Past effectiveness is a consideration for awarding IEL/CE funding. Demonstrated effectiveness is a requirement for an organization to be an eligible provider (i.e., eligible applicant) to receive IEL/CE funds</w:t>
      </w:r>
      <w:r w:rsidR="009454FF">
        <w:rPr>
          <w:iCs/>
        </w:rPr>
        <w:t xml:space="preserve">. </w:t>
      </w:r>
    </w:p>
    <w:p w14:paraId="20C11201" w14:textId="77777777" w:rsidR="00D457A4" w:rsidRPr="00D457A4" w:rsidRDefault="00D457A4" w:rsidP="00D457A4">
      <w:pPr>
        <w:ind w:left="360"/>
      </w:pPr>
    </w:p>
    <w:p w14:paraId="20C11203" w14:textId="789E222E" w:rsidR="003F4702" w:rsidRPr="00216CDB" w:rsidRDefault="003F4702" w:rsidP="000C4F2A">
      <w:pPr>
        <w:ind w:left="360" w:hanging="360"/>
      </w:pPr>
      <w:r w:rsidRPr="00216CDB">
        <w:rPr>
          <w:u w:val="single"/>
        </w:rPr>
        <w:t>Postsecondary Educational Institution</w:t>
      </w:r>
      <w:r w:rsidRPr="00216CDB">
        <w:t>—An institution of higher education that provides</w:t>
      </w:r>
      <w:r w:rsidR="000C4F2A">
        <w:t xml:space="preserve"> </w:t>
      </w:r>
      <w:r w:rsidRPr="00216CDB">
        <w:t xml:space="preserve">not less than a </w:t>
      </w:r>
      <w:r w:rsidR="00EF6200">
        <w:t>two</w:t>
      </w:r>
      <w:r w:rsidRPr="00216CDB">
        <w:t>-year program of instruction that is acceptable for credit toward a bachelor’s degree; a tribally controlled college or university; or a nonprofit educational institution offering certificate or apprenticeship programs at the postsecondary level.</w:t>
      </w:r>
    </w:p>
    <w:p w14:paraId="20C11204" w14:textId="77777777" w:rsidR="003F4702" w:rsidRDefault="003F4702" w:rsidP="0062661B">
      <w:pPr>
        <w:ind w:left="360" w:hanging="360"/>
        <w:rPr>
          <w:u w:val="single"/>
        </w:rPr>
      </w:pPr>
    </w:p>
    <w:p w14:paraId="20C11205" w14:textId="503AE172" w:rsidR="00AA10A8" w:rsidRDefault="00AA10A8" w:rsidP="0062661B">
      <w:pPr>
        <w:ind w:left="360" w:hanging="360"/>
      </w:pPr>
      <w:r>
        <w:rPr>
          <w:u w:val="single"/>
        </w:rPr>
        <w:t>Primary Applicant</w:t>
      </w:r>
      <w:r>
        <w:t>—</w:t>
      </w:r>
      <w:r w:rsidR="000C4F2A">
        <w:t>The organization that serves as the fiscal agent for the proposed program. The primary applicant is responsible for the programmatic and fiduciary management of the subgrant.</w:t>
      </w:r>
    </w:p>
    <w:p w14:paraId="20C11206" w14:textId="77777777" w:rsidR="00EF6200" w:rsidRDefault="00EF6200" w:rsidP="0062661B">
      <w:pPr>
        <w:ind w:left="360" w:hanging="360"/>
      </w:pPr>
    </w:p>
    <w:p w14:paraId="20C11207" w14:textId="7DE7B76B" w:rsidR="003F4702" w:rsidRDefault="003F4702" w:rsidP="003F4702">
      <w:pPr>
        <w:ind w:left="360" w:hanging="360"/>
        <w:rPr>
          <w:u w:val="single"/>
        </w:rPr>
      </w:pPr>
      <w:r w:rsidRPr="00746672">
        <w:rPr>
          <w:u w:val="single"/>
        </w:rPr>
        <w:t>Progress</w:t>
      </w:r>
      <w:r w:rsidRPr="00746672">
        <w:t>—Progress occurs when an adult learner makes advances or gains within the educational functioning level.</w:t>
      </w:r>
    </w:p>
    <w:p w14:paraId="20C11208" w14:textId="77777777" w:rsidR="003F4702" w:rsidRDefault="003F4702" w:rsidP="0062661B">
      <w:pPr>
        <w:ind w:left="360" w:hanging="360"/>
      </w:pPr>
    </w:p>
    <w:p w14:paraId="20C11209" w14:textId="2070222E" w:rsidR="00D457A4" w:rsidRDefault="00D457A4" w:rsidP="00D457A4">
      <w:pPr>
        <w:ind w:left="360" w:hanging="360"/>
      </w:pPr>
      <w:r>
        <w:rPr>
          <w:u w:val="single"/>
        </w:rPr>
        <w:t>Receipt of a Secondary Credential</w:t>
      </w:r>
      <w:r w:rsidRPr="00AF4A52">
        <w:t>—</w:t>
      </w:r>
      <w:r>
        <w:t>Receipt of a secondary credential is one of two ways that a</w:t>
      </w:r>
      <w:r w:rsidRPr="009C0578">
        <w:t xml:space="preserve">dult education participants can demonstrate </w:t>
      </w:r>
      <w:r>
        <w:t>measurable skill gains; the other way being educational gain</w:t>
      </w:r>
      <w:r w:rsidRPr="009C0578">
        <w:t>.</w:t>
      </w:r>
      <w:r>
        <w:t xml:space="preserve"> Adult education participants can gain a secondary credential </w:t>
      </w:r>
      <w:r w:rsidRPr="009C0578">
        <w:t>by obtaining passing scores on state-approved high school equivalency tests or obtaining a secondary diploma.</w:t>
      </w:r>
      <w:r>
        <w:t xml:space="preserve"> The SC</w:t>
      </w:r>
      <w:r w:rsidRPr="004C6FFC">
        <w:t>DE</w:t>
      </w:r>
      <w:r>
        <w:t xml:space="preserve"> </w:t>
      </w:r>
      <w:r w:rsidRPr="004C6FFC">
        <w:t xml:space="preserve">Office of Adult Education </w:t>
      </w:r>
      <w:r>
        <w:t xml:space="preserve">has approved the following high school equivalency tests: General Educational Development (GED) and </w:t>
      </w:r>
      <w:r w:rsidRPr="004C6FFC">
        <w:t>Test Assessing Secondary Completion</w:t>
      </w:r>
      <w:r>
        <w:t xml:space="preserve"> (TASC).</w:t>
      </w:r>
    </w:p>
    <w:p w14:paraId="20C1120A" w14:textId="77777777" w:rsidR="00D457A4" w:rsidRDefault="00D457A4" w:rsidP="0062661B">
      <w:pPr>
        <w:ind w:left="360" w:hanging="360"/>
      </w:pPr>
    </w:p>
    <w:p w14:paraId="20C1120B" w14:textId="77777777" w:rsidR="003F4702" w:rsidRPr="00554557" w:rsidRDefault="003F4702" w:rsidP="003F4702">
      <w:pPr>
        <w:ind w:left="360" w:hanging="360"/>
      </w:pPr>
      <w:r w:rsidRPr="00554557">
        <w:rPr>
          <w:u w:val="single"/>
        </w:rPr>
        <w:t>Test of Adult Basic Education (TABE)</w:t>
      </w:r>
      <w:r w:rsidRPr="00554557">
        <w:t xml:space="preserve">—A standardized testing instrument designed for assessment purposes and to identify </w:t>
      </w:r>
      <w:r>
        <w:t>an adult learner</w:t>
      </w:r>
      <w:r w:rsidRPr="00554557">
        <w:t xml:space="preserve">’s educational functioning level. </w:t>
      </w:r>
    </w:p>
    <w:p w14:paraId="20C1120C" w14:textId="77777777" w:rsidR="003F4702" w:rsidRDefault="003F4702" w:rsidP="003F4702"/>
    <w:p w14:paraId="20C1120D" w14:textId="3500D34F" w:rsidR="003F4702" w:rsidRPr="00ED6136" w:rsidRDefault="003F4702" w:rsidP="003F4702">
      <w:pPr>
        <w:ind w:left="360" w:hanging="360"/>
      </w:pPr>
      <w:r w:rsidRPr="00D21AB5">
        <w:rPr>
          <w:u w:val="single"/>
        </w:rPr>
        <w:t xml:space="preserve">Workforce Innovation and </w:t>
      </w:r>
      <w:r w:rsidR="00EF269A">
        <w:rPr>
          <w:u w:val="single"/>
        </w:rPr>
        <w:t xml:space="preserve">Opportunity </w:t>
      </w:r>
      <w:r w:rsidRPr="00D21AB5">
        <w:rPr>
          <w:u w:val="single"/>
        </w:rPr>
        <w:t>Act (WIOA)</w:t>
      </w:r>
      <w:r w:rsidRPr="00D21AB5">
        <w:t>—</w:t>
      </w:r>
      <w:r>
        <w:t>L</w:t>
      </w:r>
      <w:r w:rsidRPr="00ED6136">
        <w:t xml:space="preserve">egislation signed into </w:t>
      </w:r>
      <w:r>
        <w:t>l</w:t>
      </w:r>
      <w:r w:rsidRPr="00ED6136">
        <w:t>aw in July of 2014, (</w:t>
      </w:r>
      <w:hyperlink r:id="rId96" w:history="1">
        <w:r w:rsidR="008C0A19" w:rsidRPr="00503EB4">
          <w:rPr>
            <w:rStyle w:val="Hyperlink"/>
          </w:rPr>
          <w:t>WIOA— P.L.112-128</w:t>
        </w:r>
      </w:hyperlink>
      <w:r w:rsidRPr="00ED6136">
        <w:t xml:space="preserve">) that reforms </w:t>
      </w:r>
      <w:r w:rsidR="00EE010E">
        <w:t>f</w:t>
      </w:r>
      <w:r w:rsidRPr="00ED6136">
        <w:t xml:space="preserve">ederal employment, adult education, and vocational rehabilitation programs to create an integrated, "one-stop" system of workforce investment and education activities for adults and youth. Entities that carry out activities assisted under the </w:t>
      </w:r>
      <w:r w:rsidR="00EE010E">
        <w:t>AEFLA</w:t>
      </w:r>
      <w:r w:rsidRPr="00ED6136">
        <w:t xml:space="preserve"> are mandatory partners in this one-stop delivery system. </w:t>
      </w:r>
    </w:p>
    <w:p w14:paraId="20C1120E" w14:textId="77777777" w:rsidR="003F4702" w:rsidRDefault="003F4702" w:rsidP="003F4702"/>
    <w:p w14:paraId="20C1120F" w14:textId="77777777" w:rsidR="003F4702" w:rsidRDefault="003F4702" w:rsidP="003F4702">
      <w:pPr>
        <w:ind w:left="360" w:hanging="360"/>
      </w:pPr>
      <w:r w:rsidRPr="00746672">
        <w:rPr>
          <w:u w:val="single"/>
        </w:rPr>
        <w:t>Workplace Adult Education and Literacy Activities</w:t>
      </w:r>
      <w:r w:rsidRPr="00B71232">
        <w:t>—</w:t>
      </w:r>
      <w:r>
        <w:t>A</w:t>
      </w:r>
      <w:r w:rsidRPr="00B71232">
        <w:t xml:space="preserve">dult education and literacy activities offered by an eligible provider in collaboration with an employer or employee organization at a workplace or an off-site location that is designed to improve the productivity of the workforce. </w:t>
      </w:r>
    </w:p>
    <w:p w14:paraId="20C11210" w14:textId="77777777" w:rsidR="003F4702" w:rsidRDefault="003F4702" w:rsidP="003F4702"/>
    <w:p w14:paraId="20C11211" w14:textId="0C641D8F" w:rsidR="003F4702" w:rsidRPr="00C101CA" w:rsidRDefault="003F4702" w:rsidP="003F4702">
      <w:pPr>
        <w:ind w:left="360" w:hanging="360"/>
      </w:pPr>
      <w:r w:rsidRPr="00746672">
        <w:rPr>
          <w:u w:val="single"/>
        </w:rPr>
        <w:t>Workforce Preparation Activities</w:t>
      </w:r>
      <w:r w:rsidRPr="00B71232">
        <w:t>—</w:t>
      </w:r>
      <w:r>
        <w:t>A</w:t>
      </w:r>
      <w:r w:rsidRPr="00B71232">
        <w:t xml:space="preserve">ctivities, programs, or services designed to help an individual acquire a combination of basic academic skills, critical thinking skills, digital literacy skills, and self-management skills, including competencies in </w:t>
      </w:r>
      <w:r w:rsidR="001C2D2C">
        <w:t xml:space="preserve">using </w:t>
      </w:r>
      <w:r w:rsidRPr="00B71232">
        <w:t>resources, using information, working with others, understanding systems, and obtaining skills necessary for successful transition into and completion of postsecondary education or training, or employment.</w:t>
      </w:r>
    </w:p>
    <w:p w14:paraId="20C11212" w14:textId="77777777" w:rsidR="00CA33F6" w:rsidRPr="00C21901" w:rsidRDefault="003632FA" w:rsidP="003B3185">
      <w:pPr>
        <w:pStyle w:val="Heading1"/>
        <w:ind w:left="450" w:hanging="450"/>
        <w:rPr>
          <w:b/>
          <w:sz w:val="24"/>
        </w:rPr>
      </w:pPr>
      <w:r>
        <w:br w:type="page"/>
      </w:r>
      <w:bookmarkStart w:id="115" w:name="_Toc509933879"/>
      <w:r w:rsidR="00CA33F6" w:rsidRPr="00C21901">
        <w:rPr>
          <w:b/>
          <w:sz w:val="24"/>
        </w:rPr>
        <w:t>Appendix B</w:t>
      </w:r>
      <w:r w:rsidR="0041029B">
        <w:rPr>
          <w:b/>
          <w:sz w:val="24"/>
        </w:rPr>
        <w:t>:</w:t>
      </w:r>
      <w:r w:rsidR="00B83E60" w:rsidRPr="00C21901">
        <w:rPr>
          <w:b/>
          <w:sz w:val="24"/>
        </w:rPr>
        <w:t xml:space="preserve"> </w:t>
      </w:r>
      <w:r w:rsidRPr="00C21901">
        <w:rPr>
          <w:b/>
          <w:sz w:val="24"/>
        </w:rPr>
        <w:t>Selection Criteria and Reviewers</w:t>
      </w:r>
      <w:r w:rsidR="008D6768">
        <w:rPr>
          <w:b/>
          <w:sz w:val="24"/>
        </w:rPr>
        <w:t>’</w:t>
      </w:r>
      <w:r w:rsidRPr="00C21901">
        <w:rPr>
          <w:b/>
          <w:sz w:val="24"/>
        </w:rPr>
        <w:t xml:space="preserve"> Scoring Rubric</w:t>
      </w:r>
      <w:bookmarkEnd w:id="115"/>
    </w:p>
    <w:p w14:paraId="20C11213" w14:textId="77777777" w:rsidR="004452E3" w:rsidRDefault="004452E3" w:rsidP="009E71C6">
      <w:bookmarkStart w:id="116" w:name="_Toc50869624"/>
    </w:p>
    <w:p w14:paraId="20C11214" w14:textId="77777777" w:rsidR="003632FA" w:rsidRPr="00E94265" w:rsidRDefault="003632FA" w:rsidP="003B3185">
      <w:pPr>
        <w:jc w:val="center"/>
        <w:rPr>
          <w:b/>
          <w:u w:val="single"/>
        </w:rPr>
      </w:pPr>
      <w:r w:rsidRPr="00E94265">
        <w:rPr>
          <w:b/>
          <w:u w:val="single"/>
        </w:rPr>
        <w:t>Selection Criteria</w:t>
      </w:r>
    </w:p>
    <w:p w14:paraId="20C11215" w14:textId="77777777" w:rsidR="003632FA" w:rsidRDefault="003632FA" w:rsidP="003632FA"/>
    <w:p w14:paraId="6FB5270E" w14:textId="7D091AB5" w:rsidR="001C2D2C" w:rsidRPr="003057B1" w:rsidRDefault="001C2D2C" w:rsidP="001C2D2C">
      <w:r w:rsidRPr="00017C2C">
        <w:t xml:space="preserve">A total of </w:t>
      </w:r>
      <w:r>
        <w:t>3</w:t>
      </w:r>
      <w:r w:rsidR="00011C01">
        <w:t>8</w:t>
      </w:r>
      <w:r>
        <w:t>5</w:t>
      </w:r>
      <w:r w:rsidRPr="003057B1">
        <w:t xml:space="preserve"> points is available to applications that meet the maximum score for each selection criteria. While the budget is assigned zero (0) points, the budget remains a critical component of the entire application. An application with an incomplete budget will </w:t>
      </w:r>
      <w:r w:rsidRPr="003057B1">
        <w:rPr>
          <w:i/>
        </w:rPr>
        <w:t>not</w:t>
      </w:r>
      <w:r w:rsidRPr="003057B1">
        <w:t xml:space="preserve"> be funded.</w:t>
      </w:r>
    </w:p>
    <w:p w14:paraId="144233D3" w14:textId="77777777" w:rsidR="001C2D2C" w:rsidRPr="009A78CE" w:rsidRDefault="001C2D2C" w:rsidP="003632F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5580"/>
        <w:gridCol w:w="1260"/>
      </w:tblGrid>
      <w:tr w:rsidR="003632FA" w:rsidRPr="009A78CE" w14:paraId="20C11218" w14:textId="77777777" w:rsidTr="008C0A19">
        <w:tc>
          <w:tcPr>
            <w:tcW w:w="8100" w:type="dxa"/>
            <w:gridSpan w:val="2"/>
            <w:shd w:val="clear" w:color="auto" w:fill="E0E0E0"/>
          </w:tcPr>
          <w:p w14:paraId="20C11216" w14:textId="77777777" w:rsidR="003632FA" w:rsidRPr="009A78CE" w:rsidRDefault="003632FA" w:rsidP="00BC25F5">
            <w:pPr>
              <w:jc w:val="center"/>
              <w:rPr>
                <w:b/>
                <w:bCs/>
              </w:rPr>
            </w:pPr>
            <w:r w:rsidRPr="009A78CE">
              <w:rPr>
                <w:b/>
                <w:bCs/>
              </w:rPr>
              <w:t>Narrative Sections</w:t>
            </w:r>
          </w:p>
        </w:tc>
        <w:tc>
          <w:tcPr>
            <w:tcW w:w="1260" w:type="dxa"/>
            <w:shd w:val="clear" w:color="auto" w:fill="E0E0E0"/>
          </w:tcPr>
          <w:p w14:paraId="20C11217" w14:textId="77777777" w:rsidR="003632FA" w:rsidRPr="009A78CE" w:rsidRDefault="003632FA" w:rsidP="00BC25F5">
            <w:pPr>
              <w:jc w:val="center"/>
              <w:rPr>
                <w:b/>
                <w:bCs/>
              </w:rPr>
            </w:pPr>
            <w:r w:rsidRPr="009A78CE">
              <w:rPr>
                <w:b/>
                <w:bCs/>
              </w:rPr>
              <w:t>Points Available</w:t>
            </w:r>
          </w:p>
        </w:tc>
      </w:tr>
      <w:tr w:rsidR="008C0A19" w:rsidRPr="009A78CE" w14:paraId="20C1121C" w14:textId="77777777" w:rsidTr="008C0A19">
        <w:tc>
          <w:tcPr>
            <w:tcW w:w="2520" w:type="dxa"/>
          </w:tcPr>
          <w:p w14:paraId="20C11219" w14:textId="77777777" w:rsidR="008C0A19" w:rsidRPr="009A78CE" w:rsidRDefault="008C0A19" w:rsidP="008C0A19">
            <w:r>
              <w:t xml:space="preserve">Consideration 1 </w:t>
            </w:r>
          </w:p>
        </w:tc>
        <w:tc>
          <w:tcPr>
            <w:tcW w:w="5580" w:type="dxa"/>
          </w:tcPr>
          <w:p w14:paraId="20C1121A" w14:textId="77777777" w:rsidR="008C0A19" w:rsidRPr="009A78CE" w:rsidRDefault="008C0A19" w:rsidP="008C0A19">
            <w:r>
              <w:t>Commitment to serve individuals in need</w:t>
            </w:r>
          </w:p>
        </w:tc>
        <w:tc>
          <w:tcPr>
            <w:tcW w:w="1260" w:type="dxa"/>
          </w:tcPr>
          <w:p w14:paraId="20C1121B" w14:textId="77777777" w:rsidR="008C0A19" w:rsidRPr="009A78CE" w:rsidRDefault="008C0A19" w:rsidP="00BC25F5">
            <w:pPr>
              <w:widowControl w:val="0"/>
              <w:jc w:val="right"/>
            </w:pPr>
            <w:r>
              <w:t>40</w:t>
            </w:r>
          </w:p>
        </w:tc>
      </w:tr>
      <w:tr w:rsidR="008C0A19" w:rsidRPr="009A78CE" w14:paraId="20C11220" w14:textId="77777777" w:rsidTr="008C0A19">
        <w:tc>
          <w:tcPr>
            <w:tcW w:w="2520" w:type="dxa"/>
          </w:tcPr>
          <w:p w14:paraId="20C1121D" w14:textId="77777777" w:rsidR="008C0A19" w:rsidRPr="009A78CE" w:rsidRDefault="008C0A19" w:rsidP="008C0A19">
            <w:r>
              <w:t>Consideration 2</w:t>
            </w:r>
          </w:p>
        </w:tc>
        <w:tc>
          <w:tcPr>
            <w:tcW w:w="5580" w:type="dxa"/>
          </w:tcPr>
          <w:p w14:paraId="20C1121E" w14:textId="77777777" w:rsidR="008C0A19" w:rsidRPr="009A78CE" w:rsidRDefault="008C0A19" w:rsidP="008C0A19">
            <w:r>
              <w:t>Serving individuals with disabilities</w:t>
            </w:r>
          </w:p>
        </w:tc>
        <w:tc>
          <w:tcPr>
            <w:tcW w:w="1260" w:type="dxa"/>
          </w:tcPr>
          <w:p w14:paraId="20C1121F" w14:textId="77777777" w:rsidR="008C0A19" w:rsidRPr="009A78CE" w:rsidRDefault="00A424B5" w:rsidP="00BC25F5">
            <w:pPr>
              <w:widowControl w:val="0"/>
              <w:jc w:val="right"/>
            </w:pPr>
            <w:r>
              <w:t>20</w:t>
            </w:r>
          </w:p>
        </w:tc>
      </w:tr>
      <w:tr w:rsidR="008C0A19" w:rsidRPr="009A78CE" w14:paraId="20C11224" w14:textId="77777777" w:rsidTr="008C0A19">
        <w:tc>
          <w:tcPr>
            <w:tcW w:w="2520" w:type="dxa"/>
          </w:tcPr>
          <w:p w14:paraId="20C11221" w14:textId="77777777" w:rsidR="008C0A19" w:rsidRPr="009A78CE" w:rsidRDefault="008C0A19" w:rsidP="008C0A19">
            <w:r>
              <w:t>Consideration 3</w:t>
            </w:r>
          </w:p>
        </w:tc>
        <w:tc>
          <w:tcPr>
            <w:tcW w:w="5580" w:type="dxa"/>
          </w:tcPr>
          <w:p w14:paraId="20C11222" w14:textId="34C81497" w:rsidR="008C0A19" w:rsidRPr="009A78CE" w:rsidRDefault="009A2CEE" w:rsidP="008C0A19">
            <w:r>
              <w:t>Past</w:t>
            </w:r>
            <w:r w:rsidR="008C0A19">
              <w:t xml:space="preserve"> effectiveness</w:t>
            </w:r>
          </w:p>
        </w:tc>
        <w:tc>
          <w:tcPr>
            <w:tcW w:w="1260" w:type="dxa"/>
          </w:tcPr>
          <w:p w14:paraId="20C11223" w14:textId="77777777" w:rsidR="008C0A19" w:rsidRPr="009A78CE" w:rsidRDefault="008C0A19" w:rsidP="00BC25F5">
            <w:pPr>
              <w:widowControl w:val="0"/>
              <w:jc w:val="right"/>
            </w:pPr>
            <w:r>
              <w:t>40</w:t>
            </w:r>
          </w:p>
        </w:tc>
      </w:tr>
      <w:tr w:rsidR="008C0A19" w:rsidRPr="009A78CE" w14:paraId="20C11228" w14:textId="77777777" w:rsidTr="008C0A19">
        <w:tc>
          <w:tcPr>
            <w:tcW w:w="2520" w:type="dxa"/>
          </w:tcPr>
          <w:p w14:paraId="20C11225" w14:textId="77777777" w:rsidR="008C0A19" w:rsidRPr="009A78CE" w:rsidRDefault="008C0A19" w:rsidP="008C0A19">
            <w:r>
              <w:t>Consideration 4</w:t>
            </w:r>
          </w:p>
        </w:tc>
        <w:tc>
          <w:tcPr>
            <w:tcW w:w="5580" w:type="dxa"/>
          </w:tcPr>
          <w:p w14:paraId="20C11226" w14:textId="77777777" w:rsidR="008C0A19" w:rsidRPr="009A78CE" w:rsidRDefault="008C0A19" w:rsidP="008C0A19">
            <w:r>
              <w:t>One-stop system alignment</w:t>
            </w:r>
          </w:p>
        </w:tc>
        <w:tc>
          <w:tcPr>
            <w:tcW w:w="1260" w:type="dxa"/>
          </w:tcPr>
          <w:p w14:paraId="20C11227" w14:textId="20342D26" w:rsidR="008C0A19" w:rsidRPr="009A78CE" w:rsidRDefault="00011C01" w:rsidP="00A424B5">
            <w:pPr>
              <w:widowControl w:val="0"/>
              <w:jc w:val="right"/>
            </w:pPr>
            <w:r>
              <w:t>3</w:t>
            </w:r>
            <w:r w:rsidR="00A424B5">
              <w:t>0</w:t>
            </w:r>
          </w:p>
        </w:tc>
      </w:tr>
      <w:tr w:rsidR="008C0A19" w:rsidRPr="009A78CE" w14:paraId="20C1122C" w14:textId="77777777" w:rsidTr="008C0A19">
        <w:tc>
          <w:tcPr>
            <w:tcW w:w="2520" w:type="dxa"/>
            <w:tcBorders>
              <w:bottom w:val="single" w:sz="4" w:space="0" w:color="auto"/>
            </w:tcBorders>
          </w:tcPr>
          <w:p w14:paraId="20C11229" w14:textId="77777777" w:rsidR="008C0A19" w:rsidRPr="009A78CE" w:rsidRDefault="008C0A19" w:rsidP="008C0A19">
            <w:r>
              <w:t>Considerations 5 &amp; 6</w:t>
            </w:r>
          </w:p>
        </w:tc>
        <w:tc>
          <w:tcPr>
            <w:tcW w:w="5580" w:type="dxa"/>
            <w:tcBorders>
              <w:bottom w:val="single" w:sz="4" w:space="0" w:color="auto"/>
            </w:tcBorders>
          </w:tcPr>
          <w:p w14:paraId="20C1122A" w14:textId="77777777" w:rsidR="008C0A19" w:rsidRPr="009A78CE" w:rsidRDefault="008C0A19" w:rsidP="008C0A19">
            <w:r>
              <w:t>Evidence-based instructional practices</w:t>
            </w:r>
          </w:p>
        </w:tc>
        <w:tc>
          <w:tcPr>
            <w:tcW w:w="1260" w:type="dxa"/>
            <w:tcBorders>
              <w:bottom w:val="single" w:sz="4" w:space="0" w:color="auto"/>
            </w:tcBorders>
          </w:tcPr>
          <w:p w14:paraId="20C1122B" w14:textId="77777777" w:rsidR="008C0A19" w:rsidRPr="009A78CE" w:rsidRDefault="008C0A19" w:rsidP="00BC25F5">
            <w:pPr>
              <w:widowControl w:val="0"/>
              <w:jc w:val="right"/>
            </w:pPr>
            <w:r>
              <w:t>40</w:t>
            </w:r>
          </w:p>
        </w:tc>
      </w:tr>
      <w:tr w:rsidR="008C0A19" w:rsidRPr="009A78CE" w14:paraId="20C11230" w14:textId="77777777" w:rsidTr="008C0A19">
        <w:tc>
          <w:tcPr>
            <w:tcW w:w="2520" w:type="dxa"/>
            <w:tcBorders>
              <w:bottom w:val="single" w:sz="4" w:space="0" w:color="auto"/>
            </w:tcBorders>
          </w:tcPr>
          <w:p w14:paraId="20C1122D" w14:textId="77777777" w:rsidR="008C0A19" w:rsidRDefault="008C0A19" w:rsidP="008C0A19">
            <w:r>
              <w:t>Consideration 7</w:t>
            </w:r>
          </w:p>
        </w:tc>
        <w:tc>
          <w:tcPr>
            <w:tcW w:w="5580" w:type="dxa"/>
            <w:tcBorders>
              <w:bottom w:val="single" w:sz="4" w:space="0" w:color="auto"/>
            </w:tcBorders>
          </w:tcPr>
          <w:p w14:paraId="20C1122E" w14:textId="77777777" w:rsidR="008C0A19" w:rsidRDefault="008C0A19" w:rsidP="008C0A19">
            <w:r>
              <w:t>Activities implementation, technology use and delivery method</w:t>
            </w:r>
          </w:p>
        </w:tc>
        <w:tc>
          <w:tcPr>
            <w:tcW w:w="1260" w:type="dxa"/>
            <w:tcBorders>
              <w:bottom w:val="single" w:sz="4" w:space="0" w:color="auto"/>
            </w:tcBorders>
          </w:tcPr>
          <w:p w14:paraId="20C1122F" w14:textId="77777777" w:rsidR="008C0A19" w:rsidRPr="009A78CE" w:rsidRDefault="00A424B5" w:rsidP="00BC25F5">
            <w:pPr>
              <w:widowControl w:val="0"/>
              <w:jc w:val="right"/>
            </w:pPr>
            <w:r>
              <w:t>40</w:t>
            </w:r>
          </w:p>
        </w:tc>
      </w:tr>
      <w:tr w:rsidR="008C0A19" w:rsidRPr="009A78CE" w14:paraId="20C11234" w14:textId="77777777" w:rsidTr="008C0A19">
        <w:tc>
          <w:tcPr>
            <w:tcW w:w="2520" w:type="dxa"/>
            <w:tcBorders>
              <w:bottom w:val="single" w:sz="4" w:space="0" w:color="auto"/>
            </w:tcBorders>
          </w:tcPr>
          <w:p w14:paraId="20C11231" w14:textId="77777777" w:rsidR="008C0A19" w:rsidRDefault="008C0A19" w:rsidP="008C0A19">
            <w:r>
              <w:t>Consideration 8</w:t>
            </w:r>
          </w:p>
        </w:tc>
        <w:tc>
          <w:tcPr>
            <w:tcW w:w="5580" w:type="dxa"/>
            <w:tcBorders>
              <w:bottom w:val="single" w:sz="4" w:space="0" w:color="auto"/>
            </w:tcBorders>
          </w:tcPr>
          <w:p w14:paraId="20C11232" w14:textId="77777777" w:rsidR="008C0A19" w:rsidRDefault="008C0A19" w:rsidP="008C0A19">
            <w:r>
              <w:t>Contextualized instruction</w:t>
            </w:r>
          </w:p>
        </w:tc>
        <w:tc>
          <w:tcPr>
            <w:tcW w:w="1260" w:type="dxa"/>
            <w:tcBorders>
              <w:bottom w:val="single" w:sz="4" w:space="0" w:color="auto"/>
            </w:tcBorders>
          </w:tcPr>
          <w:p w14:paraId="20C11233" w14:textId="77777777" w:rsidR="008C0A19" w:rsidRPr="009A78CE" w:rsidRDefault="003A67B5" w:rsidP="00BC25F5">
            <w:pPr>
              <w:widowControl w:val="0"/>
              <w:jc w:val="right"/>
            </w:pPr>
            <w:r>
              <w:t>35</w:t>
            </w:r>
          </w:p>
        </w:tc>
      </w:tr>
      <w:tr w:rsidR="008C0A19" w:rsidRPr="009A78CE" w14:paraId="20C11238" w14:textId="77777777" w:rsidTr="008C0A19">
        <w:tc>
          <w:tcPr>
            <w:tcW w:w="2520" w:type="dxa"/>
            <w:tcBorders>
              <w:bottom w:val="single" w:sz="4" w:space="0" w:color="auto"/>
            </w:tcBorders>
          </w:tcPr>
          <w:p w14:paraId="20C11235" w14:textId="77777777" w:rsidR="008C0A19" w:rsidRDefault="008C0A19" w:rsidP="008C0A19">
            <w:r>
              <w:t>Consideration 9</w:t>
            </w:r>
          </w:p>
        </w:tc>
        <w:tc>
          <w:tcPr>
            <w:tcW w:w="5580" w:type="dxa"/>
            <w:tcBorders>
              <w:bottom w:val="single" w:sz="4" w:space="0" w:color="auto"/>
            </w:tcBorders>
          </w:tcPr>
          <w:p w14:paraId="20C11236" w14:textId="77777777" w:rsidR="008C0A19" w:rsidRDefault="008C0A19" w:rsidP="008C0A19">
            <w:r>
              <w:t>Instructor and staff qualifications</w:t>
            </w:r>
          </w:p>
        </w:tc>
        <w:tc>
          <w:tcPr>
            <w:tcW w:w="1260" w:type="dxa"/>
            <w:tcBorders>
              <w:bottom w:val="single" w:sz="4" w:space="0" w:color="auto"/>
            </w:tcBorders>
          </w:tcPr>
          <w:p w14:paraId="20C11237" w14:textId="77777777" w:rsidR="008C0A19" w:rsidRPr="009A78CE" w:rsidRDefault="00A424B5" w:rsidP="00BC25F5">
            <w:pPr>
              <w:widowControl w:val="0"/>
              <w:jc w:val="right"/>
            </w:pPr>
            <w:r>
              <w:t>20</w:t>
            </w:r>
          </w:p>
        </w:tc>
      </w:tr>
      <w:tr w:rsidR="008C0A19" w:rsidRPr="009A78CE" w14:paraId="20C1123C" w14:textId="77777777" w:rsidTr="008C0A19">
        <w:tc>
          <w:tcPr>
            <w:tcW w:w="2520" w:type="dxa"/>
            <w:tcBorders>
              <w:bottom w:val="single" w:sz="4" w:space="0" w:color="auto"/>
            </w:tcBorders>
          </w:tcPr>
          <w:p w14:paraId="20C11239" w14:textId="77777777" w:rsidR="008C0A19" w:rsidRDefault="008C0A19" w:rsidP="008C0A19">
            <w:r>
              <w:t>Considerations 10 &amp; 11</w:t>
            </w:r>
          </w:p>
        </w:tc>
        <w:tc>
          <w:tcPr>
            <w:tcW w:w="5580" w:type="dxa"/>
            <w:tcBorders>
              <w:bottom w:val="single" w:sz="4" w:space="0" w:color="auto"/>
            </w:tcBorders>
          </w:tcPr>
          <w:p w14:paraId="20C1123A" w14:textId="77777777" w:rsidR="008C0A19" w:rsidRDefault="008C0A19" w:rsidP="008C0A19">
            <w:r>
              <w:t>Partner coordination, support services and service flexibility</w:t>
            </w:r>
          </w:p>
        </w:tc>
        <w:tc>
          <w:tcPr>
            <w:tcW w:w="1260" w:type="dxa"/>
            <w:tcBorders>
              <w:bottom w:val="single" w:sz="4" w:space="0" w:color="auto"/>
            </w:tcBorders>
          </w:tcPr>
          <w:p w14:paraId="20C1123B" w14:textId="77777777" w:rsidR="008C0A19" w:rsidRPr="009A78CE" w:rsidRDefault="00A424B5" w:rsidP="00BC25F5">
            <w:pPr>
              <w:widowControl w:val="0"/>
              <w:jc w:val="right"/>
            </w:pPr>
            <w:r>
              <w:t>40</w:t>
            </w:r>
          </w:p>
        </w:tc>
      </w:tr>
      <w:tr w:rsidR="008C0A19" w:rsidRPr="009A78CE" w14:paraId="20C11240" w14:textId="77777777" w:rsidTr="008C0A19">
        <w:tc>
          <w:tcPr>
            <w:tcW w:w="2520" w:type="dxa"/>
            <w:tcBorders>
              <w:bottom w:val="single" w:sz="4" w:space="0" w:color="auto"/>
            </w:tcBorders>
          </w:tcPr>
          <w:p w14:paraId="20C1123D" w14:textId="77777777" w:rsidR="008C0A19" w:rsidRDefault="008C0A19" w:rsidP="008C0A19">
            <w:r>
              <w:t>Consideration 12</w:t>
            </w:r>
          </w:p>
        </w:tc>
        <w:tc>
          <w:tcPr>
            <w:tcW w:w="5580" w:type="dxa"/>
            <w:tcBorders>
              <w:bottom w:val="single" w:sz="4" w:space="0" w:color="auto"/>
            </w:tcBorders>
          </w:tcPr>
          <w:p w14:paraId="20C1123E" w14:textId="77777777" w:rsidR="008C0A19" w:rsidRDefault="008C0A19" w:rsidP="00312D9D">
            <w:r>
              <w:t xml:space="preserve">Performance </w:t>
            </w:r>
            <w:r w:rsidR="00312D9D">
              <w:t>m</w:t>
            </w:r>
            <w:r>
              <w:t xml:space="preserve">anagement and </w:t>
            </w:r>
            <w:r w:rsidR="00312D9D">
              <w:t>o</w:t>
            </w:r>
            <w:r>
              <w:t>utcomes</w:t>
            </w:r>
          </w:p>
        </w:tc>
        <w:tc>
          <w:tcPr>
            <w:tcW w:w="1260" w:type="dxa"/>
            <w:tcBorders>
              <w:bottom w:val="single" w:sz="4" w:space="0" w:color="auto"/>
            </w:tcBorders>
          </w:tcPr>
          <w:p w14:paraId="20C1123F" w14:textId="77777777" w:rsidR="008C0A19" w:rsidRPr="009A78CE" w:rsidRDefault="008C0A19" w:rsidP="00A424B5">
            <w:pPr>
              <w:widowControl w:val="0"/>
              <w:jc w:val="right"/>
            </w:pPr>
            <w:r>
              <w:t>4</w:t>
            </w:r>
            <w:r w:rsidR="00A424B5">
              <w:t>0</w:t>
            </w:r>
          </w:p>
        </w:tc>
      </w:tr>
      <w:tr w:rsidR="008C0A19" w:rsidRPr="009A78CE" w14:paraId="20C11244" w14:textId="77777777" w:rsidTr="008C0A19">
        <w:tc>
          <w:tcPr>
            <w:tcW w:w="2520" w:type="dxa"/>
            <w:tcBorders>
              <w:bottom w:val="single" w:sz="4" w:space="0" w:color="auto"/>
            </w:tcBorders>
          </w:tcPr>
          <w:p w14:paraId="20C11241" w14:textId="77777777" w:rsidR="008C0A19" w:rsidRDefault="008C0A19" w:rsidP="008C0A19">
            <w:r>
              <w:t xml:space="preserve">Consideration 13 </w:t>
            </w:r>
          </w:p>
        </w:tc>
        <w:tc>
          <w:tcPr>
            <w:tcW w:w="5580" w:type="dxa"/>
            <w:tcBorders>
              <w:bottom w:val="single" w:sz="4" w:space="0" w:color="auto"/>
            </w:tcBorders>
          </w:tcPr>
          <w:p w14:paraId="20C11242" w14:textId="77777777" w:rsidR="008C0A19" w:rsidRDefault="008C0A19" w:rsidP="00312D9D">
            <w:r>
              <w:t xml:space="preserve">English </w:t>
            </w:r>
            <w:r w:rsidR="00312D9D">
              <w:t>l</w:t>
            </w:r>
            <w:r>
              <w:t xml:space="preserve">anguage </w:t>
            </w:r>
            <w:r w:rsidR="00312D9D">
              <w:t>a</w:t>
            </w:r>
            <w:r>
              <w:t xml:space="preserve">cquisition and </w:t>
            </w:r>
            <w:r w:rsidR="00312D9D">
              <w:t>c</w:t>
            </w:r>
            <w:r>
              <w:t xml:space="preserve">ivics </w:t>
            </w:r>
            <w:r w:rsidR="00312D9D">
              <w:t>e</w:t>
            </w:r>
            <w:r>
              <w:t>ducation</w:t>
            </w:r>
          </w:p>
        </w:tc>
        <w:tc>
          <w:tcPr>
            <w:tcW w:w="1260" w:type="dxa"/>
            <w:tcBorders>
              <w:bottom w:val="single" w:sz="4" w:space="0" w:color="auto"/>
            </w:tcBorders>
          </w:tcPr>
          <w:p w14:paraId="20C11243" w14:textId="77777777" w:rsidR="008C0A19" w:rsidRPr="009A78CE" w:rsidRDefault="00A424B5" w:rsidP="00BC25F5">
            <w:pPr>
              <w:widowControl w:val="0"/>
              <w:jc w:val="right"/>
            </w:pPr>
            <w:r>
              <w:t>40</w:t>
            </w:r>
          </w:p>
        </w:tc>
      </w:tr>
      <w:tr w:rsidR="003632FA" w:rsidRPr="009A78CE" w14:paraId="20C11247" w14:textId="77777777" w:rsidTr="008C0A19">
        <w:trPr>
          <w:trHeight w:val="575"/>
        </w:trPr>
        <w:tc>
          <w:tcPr>
            <w:tcW w:w="8100" w:type="dxa"/>
            <w:gridSpan w:val="2"/>
            <w:shd w:val="clear" w:color="auto" w:fill="E0E0E0"/>
            <w:vAlign w:val="center"/>
          </w:tcPr>
          <w:p w14:paraId="20C11245" w14:textId="77777777" w:rsidR="003632FA" w:rsidRPr="009A78CE" w:rsidRDefault="003632FA" w:rsidP="007843E4">
            <w:pPr>
              <w:jc w:val="right"/>
              <w:rPr>
                <w:b/>
                <w:bCs/>
              </w:rPr>
            </w:pPr>
            <w:r w:rsidRPr="009A78CE">
              <w:rPr>
                <w:b/>
                <w:bCs/>
              </w:rPr>
              <w:t>TOTAL</w:t>
            </w:r>
          </w:p>
        </w:tc>
        <w:tc>
          <w:tcPr>
            <w:tcW w:w="1260" w:type="dxa"/>
            <w:shd w:val="clear" w:color="auto" w:fill="E0E0E0"/>
          </w:tcPr>
          <w:p w14:paraId="20C11246" w14:textId="0D61DCEB" w:rsidR="003632FA" w:rsidRPr="009A78CE" w:rsidRDefault="003A67B5" w:rsidP="00011C01">
            <w:pPr>
              <w:widowControl w:val="0"/>
              <w:jc w:val="right"/>
            </w:pPr>
            <w:r>
              <w:t>3</w:t>
            </w:r>
            <w:r w:rsidR="00011C01">
              <w:t>8</w:t>
            </w:r>
            <w:r>
              <w:t>5</w:t>
            </w:r>
          </w:p>
        </w:tc>
      </w:tr>
    </w:tbl>
    <w:p w14:paraId="20C11248" w14:textId="77777777" w:rsidR="003632FA" w:rsidRDefault="003632FA" w:rsidP="003632FA">
      <w:pPr>
        <w:ind w:left="360"/>
        <w:jc w:val="both"/>
        <w:rPr>
          <w:highlight w:val="cyan"/>
        </w:rPr>
      </w:pPr>
    </w:p>
    <w:p w14:paraId="20C11249" w14:textId="77777777" w:rsidR="003B3185" w:rsidRDefault="003B3185" w:rsidP="00067F35">
      <w:pPr>
        <w:rPr>
          <w:highlight w:val="cyan"/>
        </w:rPr>
      </w:pPr>
      <w:r>
        <w:t>Each section of an</w:t>
      </w:r>
      <w:r w:rsidRPr="00017C2C">
        <w:t xml:space="preserve"> application narrative will be assigned a score </w:t>
      </w:r>
      <w:r>
        <w:t xml:space="preserve">by reviewers </w:t>
      </w:r>
      <w:r w:rsidRPr="00017C2C">
        <w:t xml:space="preserve">using the </w:t>
      </w:r>
      <w:r>
        <w:t xml:space="preserve">scoring </w:t>
      </w:r>
      <w:r w:rsidRPr="00017C2C">
        <w:t>rubric</w:t>
      </w:r>
      <w:r>
        <w:t xml:space="preserve"> for IEL/CE</w:t>
      </w:r>
      <w:r w:rsidRPr="00017C2C">
        <w:t>, which summarizes the required elements of the application narrative and the point ranges assigned to each section.</w:t>
      </w:r>
    </w:p>
    <w:p w14:paraId="20C1124A" w14:textId="77777777" w:rsidR="003B3185" w:rsidRPr="009A78CE" w:rsidRDefault="003B3185" w:rsidP="003632FA">
      <w:pPr>
        <w:ind w:left="360"/>
        <w:jc w:val="both"/>
        <w:rPr>
          <w:highlight w:val="cyan"/>
        </w:rPr>
      </w:pPr>
    </w:p>
    <w:bookmarkEnd w:id="116"/>
    <w:p w14:paraId="20C1124B" w14:textId="77777777" w:rsidR="00E75A4F" w:rsidRDefault="00E75A4F" w:rsidP="004064DD">
      <w:pPr>
        <w:sectPr w:rsidR="00E75A4F" w:rsidSect="00366F63">
          <w:pgSz w:w="12240" w:h="15840" w:code="1"/>
          <w:pgMar w:top="1440" w:right="1440" w:bottom="1440" w:left="1440" w:header="720" w:footer="720" w:gutter="0"/>
          <w:cols w:space="720"/>
          <w:docGrid w:linePitch="326"/>
        </w:sectPr>
      </w:pPr>
    </w:p>
    <w:p w14:paraId="20C1124C" w14:textId="77777777" w:rsidR="00E306B2" w:rsidRPr="002D0D07" w:rsidRDefault="00E306B2" w:rsidP="003B3185">
      <w:pPr>
        <w:jc w:val="center"/>
        <w:rPr>
          <w:b/>
        </w:rPr>
      </w:pPr>
      <w:r w:rsidRPr="002D0D07">
        <w:rPr>
          <w:b/>
        </w:rPr>
        <w:t xml:space="preserve">Appendix </w:t>
      </w:r>
      <w:r>
        <w:rPr>
          <w:b/>
        </w:rPr>
        <w:t>B</w:t>
      </w:r>
    </w:p>
    <w:p w14:paraId="20C1124D" w14:textId="77777777" w:rsidR="00E306B2" w:rsidRDefault="00826B31" w:rsidP="005264A1">
      <w:pPr>
        <w:pStyle w:val="Heading30"/>
      </w:pPr>
      <w:bookmarkStart w:id="117" w:name="_Toc509933880"/>
      <w:r>
        <w:t xml:space="preserve">Reviewers </w:t>
      </w:r>
      <w:r w:rsidR="00E306B2" w:rsidRPr="0029459A">
        <w:t>Scoring Rubric</w:t>
      </w:r>
      <w:bookmarkEnd w:id="117"/>
    </w:p>
    <w:p w14:paraId="20C1124E" w14:textId="77777777" w:rsidR="003B3185" w:rsidRDefault="003B3185" w:rsidP="003B3185"/>
    <w:tbl>
      <w:tblPr>
        <w:tblStyle w:val="TableGrid"/>
        <w:tblW w:w="13073" w:type="dxa"/>
        <w:tblLook w:val="0600" w:firstRow="0" w:lastRow="0" w:firstColumn="0" w:lastColumn="0" w:noHBand="1" w:noVBand="1"/>
        <w:tblCaption w:val="Reviewers Scoring Rubric for Consideration 4"/>
        <w:tblDescription w:val="Reviewers Scoring Rubric for Consideration 4"/>
      </w:tblPr>
      <w:tblGrid>
        <w:gridCol w:w="5958"/>
        <w:gridCol w:w="360"/>
        <w:gridCol w:w="90"/>
        <w:gridCol w:w="450"/>
        <w:gridCol w:w="180"/>
        <w:gridCol w:w="360"/>
        <w:gridCol w:w="5675"/>
      </w:tblGrid>
      <w:tr w:rsidR="003B3185" w:rsidRPr="003B3185" w14:paraId="20C11255" w14:textId="77777777" w:rsidTr="00613AFE">
        <w:trPr>
          <w:trHeight w:val="2060"/>
        </w:trPr>
        <w:tc>
          <w:tcPr>
            <w:tcW w:w="13073" w:type="dxa"/>
            <w:gridSpan w:val="7"/>
            <w:tcBorders>
              <w:top w:val="single" w:sz="4" w:space="0" w:color="auto"/>
            </w:tcBorders>
            <w:shd w:val="clear" w:color="auto" w:fill="DDD9C3" w:themeFill="background2" w:themeFillShade="E6"/>
            <w:vAlign w:val="center"/>
          </w:tcPr>
          <w:p w14:paraId="20C1124F" w14:textId="77777777" w:rsidR="00547619" w:rsidRDefault="003B3185" w:rsidP="00587885">
            <w:pPr>
              <w:rPr>
                <w:b/>
              </w:rPr>
            </w:pPr>
            <w:r w:rsidRPr="00547619">
              <w:rPr>
                <w:b/>
              </w:rPr>
              <w:t xml:space="preserve">Consideration 1. Commitment to Serve the Individuals in Need </w:t>
            </w:r>
          </w:p>
          <w:p w14:paraId="20C11250" w14:textId="77777777" w:rsidR="003B3185" w:rsidRPr="003B3185" w:rsidRDefault="003B3185" w:rsidP="00587885">
            <w:r w:rsidRPr="003B3185">
              <w:t xml:space="preserve">The SCDE will consider the degree to which the applicant (eligible provider) would be responsive to— </w:t>
            </w:r>
          </w:p>
          <w:p w14:paraId="20C11251" w14:textId="33E553C8" w:rsidR="003B3185" w:rsidRPr="003B3185" w:rsidRDefault="003B3185" w:rsidP="009C2676">
            <w:pPr>
              <w:pStyle w:val="ListParagraph"/>
              <w:numPr>
                <w:ilvl w:val="0"/>
                <w:numId w:val="130"/>
              </w:numPr>
            </w:pPr>
            <w:r w:rsidRPr="003B3185">
              <w:t xml:space="preserve">regional needs as identified in the local plan under </w:t>
            </w:r>
            <w:hyperlink r:id="rId97" w:anchor="page=42" w:history="1">
              <w:r w:rsidR="000E686F">
                <w:rPr>
                  <w:rStyle w:val="Hyperlink"/>
                </w:rPr>
                <w:t>WIOA section 108</w:t>
              </w:r>
            </w:hyperlink>
            <w:r w:rsidRPr="003B3185">
              <w:t xml:space="preserve"> (local workforce development board’s plan)</w:t>
            </w:r>
          </w:p>
          <w:p w14:paraId="20C11252" w14:textId="77777777" w:rsidR="003B3185" w:rsidRPr="003B3185" w:rsidRDefault="003B3185" w:rsidP="009C2676">
            <w:pPr>
              <w:pStyle w:val="ListParagraph"/>
              <w:numPr>
                <w:ilvl w:val="0"/>
                <w:numId w:val="130"/>
              </w:numPr>
            </w:pPr>
            <w:r w:rsidRPr="003B3185">
              <w:t xml:space="preserve">serving individuals in the community who were identified in the specific local plan as most in need of adult education and literacy activities, including individuals— </w:t>
            </w:r>
          </w:p>
          <w:p w14:paraId="0BD5EAA1" w14:textId="5235E28E" w:rsidR="00E779F8" w:rsidRPr="003B3185" w:rsidRDefault="003B3185" w:rsidP="00B91F74">
            <w:pPr>
              <w:pStyle w:val="ListParagraph"/>
              <w:numPr>
                <w:ilvl w:val="0"/>
                <w:numId w:val="129"/>
              </w:numPr>
              <w:ind w:left="1080" w:hanging="180"/>
              <w:jc w:val="both"/>
            </w:pPr>
            <w:r w:rsidRPr="003B3185">
              <w:t xml:space="preserve">who have low levels of literacy skills or </w:t>
            </w:r>
          </w:p>
          <w:p w14:paraId="20C11254" w14:textId="2896E8EC" w:rsidR="00A957F6" w:rsidRPr="003B3185" w:rsidRDefault="003B3185" w:rsidP="00B91F74">
            <w:pPr>
              <w:pStyle w:val="ListParagraph"/>
              <w:numPr>
                <w:ilvl w:val="0"/>
                <w:numId w:val="129"/>
              </w:numPr>
              <w:ind w:left="1080" w:hanging="180"/>
              <w:jc w:val="both"/>
            </w:pPr>
            <w:r w:rsidRPr="003B3185">
              <w:t>who are English language learners</w:t>
            </w:r>
            <w:r w:rsidR="00E779F8">
              <w:t xml:space="preserve"> (ELLs)</w:t>
            </w:r>
            <w:r w:rsidRPr="003B3185">
              <w:t>.</w:t>
            </w:r>
          </w:p>
        </w:tc>
      </w:tr>
      <w:tr w:rsidR="003B3185" w:rsidRPr="003B3185" w14:paraId="20C11259" w14:textId="77777777" w:rsidTr="00613AFE">
        <w:trPr>
          <w:trHeight w:val="1295"/>
        </w:trPr>
        <w:tc>
          <w:tcPr>
            <w:tcW w:w="13073" w:type="dxa"/>
            <w:gridSpan w:val="7"/>
            <w:tcBorders>
              <w:top w:val="single" w:sz="4" w:space="0" w:color="auto"/>
            </w:tcBorders>
            <w:shd w:val="clear" w:color="auto" w:fill="EEECE1" w:themeFill="background2"/>
            <w:vAlign w:val="center"/>
          </w:tcPr>
          <w:p w14:paraId="20C11256" w14:textId="77777777" w:rsidR="003B3185" w:rsidRPr="003B3185" w:rsidRDefault="003A67B5" w:rsidP="003B3185">
            <w:pPr>
              <w:rPr>
                <w:b/>
              </w:rPr>
            </w:pPr>
            <w:r>
              <w:rPr>
                <w:b/>
              </w:rPr>
              <w:t>IEL/CE</w:t>
            </w:r>
            <w:r w:rsidR="003B3185" w:rsidRPr="003B3185">
              <w:rPr>
                <w:b/>
              </w:rPr>
              <w:t>—Consideration 1</w:t>
            </w:r>
          </w:p>
          <w:p w14:paraId="20C11257" w14:textId="77777777" w:rsidR="003B3185" w:rsidRPr="003B3185" w:rsidRDefault="003B3185" w:rsidP="003B3185"/>
          <w:p w14:paraId="20C11258" w14:textId="72567C7B" w:rsidR="003B3185" w:rsidRPr="003B3185" w:rsidRDefault="003B3185" w:rsidP="009454FF">
            <w:r w:rsidRPr="003B3185">
              <w:rPr>
                <w:b/>
              </w:rPr>
              <w:t xml:space="preserve">1.a. </w:t>
            </w:r>
            <w:r w:rsidR="00C14C8F" w:rsidRPr="007C0F04">
              <w:rPr>
                <w:rFonts w:eastAsiaTheme="minorHAnsi"/>
              </w:rPr>
              <w:t xml:space="preserve">Describe the population to be </w:t>
            </w:r>
            <w:r w:rsidR="00C14C8F" w:rsidRPr="00471000">
              <w:rPr>
                <w:rFonts w:eastAsiaTheme="minorHAnsi"/>
              </w:rPr>
              <w:t>served under th</w:t>
            </w:r>
            <w:r w:rsidR="00632BB6">
              <w:rPr>
                <w:rFonts w:eastAsiaTheme="minorHAnsi"/>
              </w:rPr>
              <w:t xml:space="preserve">e IEL/CE </w:t>
            </w:r>
            <w:r w:rsidR="00C14C8F">
              <w:rPr>
                <w:rFonts w:eastAsiaTheme="minorHAnsi"/>
              </w:rPr>
              <w:t>program</w:t>
            </w:r>
            <w:r w:rsidR="00632BB6">
              <w:t xml:space="preserve"> using</w:t>
            </w:r>
            <w:r w:rsidR="00632BB6" w:rsidRPr="00996B60">
              <w:t xml:space="preserve"> local and regional demographics</w:t>
            </w:r>
            <w:r w:rsidR="00632BB6">
              <w:t xml:space="preserve"> that demonstrates the need for an IEL/CE program in the service delivery area. The description should include, but not be limited to, levels of</w:t>
            </w:r>
            <w:r w:rsidR="00632BB6" w:rsidRPr="00996B60">
              <w:t xml:space="preserve"> educational </w:t>
            </w:r>
            <w:r w:rsidR="00632BB6">
              <w:t>attainment, including</w:t>
            </w:r>
            <w:r w:rsidR="00632BB6" w:rsidRPr="00996B60">
              <w:t xml:space="preserve"> data on individuals with low literacy levels</w:t>
            </w:r>
            <w:r w:rsidR="00632BB6">
              <w:t xml:space="preserve"> and </w:t>
            </w:r>
            <w:r w:rsidR="009454FF">
              <w:t xml:space="preserve">ELLs </w:t>
            </w:r>
            <w:r w:rsidR="00632BB6" w:rsidRPr="00996B60">
              <w:t>in the community</w:t>
            </w:r>
            <w:r w:rsidR="00632BB6">
              <w:t>, and labor market information including</w:t>
            </w:r>
            <w:r w:rsidR="00632BB6" w:rsidRPr="00996B60">
              <w:t xml:space="preserve"> </w:t>
            </w:r>
            <w:r w:rsidR="00632BB6">
              <w:t xml:space="preserve">current </w:t>
            </w:r>
            <w:r w:rsidR="00632BB6" w:rsidRPr="00996B60">
              <w:t>unemployment data</w:t>
            </w:r>
            <w:r w:rsidR="00632BB6">
              <w:t>,</w:t>
            </w:r>
            <w:r w:rsidR="00632BB6" w:rsidRPr="00996B60">
              <w:t xml:space="preserve"> </w:t>
            </w:r>
            <w:r w:rsidR="00632BB6">
              <w:t>short- and long-term</w:t>
            </w:r>
            <w:r w:rsidR="00632BB6" w:rsidRPr="00996B60">
              <w:t xml:space="preserve"> employer needs</w:t>
            </w:r>
            <w:r w:rsidR="00632BB6">
              <w:t xml:space="preserve">, high school graduation rates, </w:t>
            </w:r>
            <w:r w:rsidR="00632BB6" w:rsidRPr="00996B60">
              <w:t>and postsecondary enrollment and completion.</w:t>
            </w:r>
            <w:r w:rsidR="00632BB6">
              <w:t xml:space="preserve"> Cite sources.</w:t>
            </w:r>
          </w:p>
        </w:tc>
      </w:tr>
      <w:tr w:rsidR="003B3185" w:rsidRPr="003B3185" w14:paraId="20C11265" w14:textId="77777777" w:rsidTr="00707A63">
        <w:trPr>
          <w:trHeight w:val="1040"/>
        </w:trPr>
        <w:tc>
          <w:tcPr>
            <w:tcW w:w="6318" w:type="dxa"/>
            <w:gridSpan w:val="2"/>
            <w:vMerge w:val="restart"/>
          </w:tcPr>
          <w:p w14:paraId="20C1125A" w14:textId="77777777" w:rsidR="003B3185" w:rsidRPr="003B3185" w:rsidRDefault="003B3185" w:rsidP="003B3185"/>
          <w:p w14:paraId="20C1125B" w14:textId="77777777" w:rsidR="00632BB6" w:rsidRDefault="00632BB6" w:rsidP="00632BB6">
            <w:r w:rsidRPr="00826B31">
              <w:t xml:space="preserve">The applicant must </w:t>
            </w:r>
          </w:p>
          <w:p w14:paraId="20C1125C" w14:textId="77777777" w:rsidR="00632BB6" w:rsidRDefault="00632BB6" w:rsidP="009C2676">
            <w:pPr>
              <w:pStyle w:val="ListParagraph"/>
              <w:numPr>
                <w:ilvl w:val="0"/>
                <w:numId w:val="117"/>
              </w:numPr>
            </w:pPr>
            <w:r>
              <w:rPr>
                <w:rFonts w:eastAsiaTheme="minorHAnsi"/>
              </w:rPr>
              <w:t>d</w:t>
            </w:r>
            <w:r w:rsidRPr="007C0F04">
              <w:rPr>
                <w:rFonts w:eastAsiaTheme="minorHAnsi"/>
              </w:rPr>
              <w:t xml:space="preserve">escribe the population to be </w:t>
            </w:r>
            <w:r w:rsidRPr="00471000">
              <w:rPr>
                <w:rFonts w:eastAsiaTheme="minorHAnsi"/>
              </w:rPr>
              <w:t>served under th</w:t>
            </w:r>
            <w:r>
              <w:rPr>
                <w:rFonts w:eastAsiaTheme="minorHAnsi"/>
              </w:rPr>
              <w:t>e IEL/CE program</w:t>
            </w:r>
            <w:r>
              <w:t xml:space="preserve"> using</w:t>
            </w:r>
            <w:r w:rsidRPr="00996B60">
              <w:t xml:space="preserve"> local and regional demographics</w:t>
            </w:r>
            <w:r>
              <w:t xml:space="preserve"> that demonstrates the need for an IEL/CE program in the service delivery area; </w:t>
            </w:r>
          </w:p>
          <w:p w14:paraId="20C1125D" w14:textId="784135E1" w:rsidR="00632BB6" w:rsidRDefault="00632BB6" w:rsidP="009C2676">
            <w:pPr>
              <w:pStyle w:val="ListParagraph"/>
              <w:numPr>
                <w:ilvl w:val="0"/>
                <w:numId w:val="117"/>
              </w:numPr>
            </w:pPr>
            <w:r>
              <w:t xml:space="preserve">provide a description that includes, but </w:t>
            </w:r>
            <w:r w:rsidR="00E779F8">
              <w:t xml:space="preserve">is </w:t>
            </w:r>
            <w:r>
              <w:t xml:space="preserve">not limited to </w:t>
            </w:r>
          </w:p>
          <w:p w14:paraId="20C1125E" w14:textId="5B4F1AED" w:rsidR="00632BB6" w:rsidRDefault="00632BB6" w:rsidP="009C2676">
            <w:pPr>
              <w:pStyle w:val="ListParagraph"/>
              <w:numPr>
                <w:ilvl w:val="0"/>
                <w:numId w:val="107"/>
              </w:numPr>
              <w:ind w:left="1080"/>
            </w:pPr>
            <w:r>
              <w:t>levels of</w:t>
            </w:r>
            <w:r w:rsidRPr="00996B60">
              <w:t xml:space="preserve"> educational </w:t>
            </w:r>
            <w:r>
              <w:t>attainment, including</w:t>
            </w:r>
            <w:r w:rsidRPr="00996B60">
              <w:t xml:space="preserve"> data on individuals with low literacy levels</w:t>
            </w:r>
            <w:r>
              <w:t xml:space="preserve"> and </w:t>
            </w:r>
            <w:r w:rsidR="009454FF">
              <w:t>ELLs</w:t>
            </w:r>
            <w:r>
              <w:t xml:space="preserve"> </w:t>
            </w:r>
            <w:r w:rsidRPr="00996B60">
              <w:t>in the community</w:t>
            </w:r>
            <w:r>
              <w:t>;</w:t>
            </w:r>
          </w:p>
          <w:p w14:paraId="20C1125F" w14:textId="78BCDFD6" w:rsidR="00632BB6" w:rsidRDefault="00632BB6" w:rsidP="009C2676">
            <w:pPr>
              <w:pStyle w:val="ListParagraph"/>
              <w:numPr>
                <w:ilvl w:val="0"/>
                <w:numId w:val="107"/>
              </w:numPr>
              <w:ind w:left="1080"/>
            </w:pPr>
            <w:r>
              <w:t>labor market information including</w:t>
            </w:r>
            <w:r w:rsidRPr="00996B60">
              <w:t xml:space="preserve"> </w:t>
            </w:r>
            <w:r>
              <w:t xml:space="preserve">current </w:t>
            </w:r>
            <w:r w:rsidRPr="00996B60">
              <w:t>unemployment data</w:t>
            </w:r>
            <w:r>
              <w:t>, short- and long-term</w:t>
            </w:r>
            <w:r w:rsidRPr="00996B60">
              <w:t xml:space="preserve"> employer needs</w:t>
            </w:r>
            <w:r>
              <w:t>, high school graduation rates;</w:t>
            </w:r>
          </w:p>
          <w:p w14:paraId="20C11260" w14:textId="48A85DCD" w:rsidR="00632BB6" w:rsidRDefault="00632BB6" w:rsidP="009C2676">
            <w:pPr>
              <w:pStyle w:val="ListParagraph"/>
              <w:numPr>
                <w:ilvl w:val="0"/>
                <w:numId w:val="107"/>
              </w:numPr>
              <w:ind w:left="1080"/>
            </w:pPr>
            <w:r w:rsidRPr="00996B60">
              <w:t>postsecondary enrollment and completion</w:t>
            </w:r>
            <w:r w:rsidR="00792B24">
              <w:t>; and</w:t>
            </w:r>
          </w:p>
          <w:p w14:paraId="20C11261" w14:textId="15BB05B4" w:rsidR="003B3185" w:rsidRPr="003B3185" w:rsidRDefault="005B4B39" w:rsidP="009C2676">
            <w:pPr>
              <w:pStyle w:val="ListParagraph"/>
              <w:numPr>
                <w:ilvl w:val="0"/>
                <w:numId w:val="119"/>
              </w:numPr>
            </w:pPr>
            <w:r>
              <w:t>c</w:t>
            </w:r>
            <w:r w:rsidR="00632BB6">
              <w:t>ite sources.</w:t>
            </w:r>
          </w:p>
        </w:tc>
        <w:tc>
          <w:tcPr>
            <w:tcW w:w="1080" w:type="dxa"/>
            <w:gridSpan w:val="4"/>
            <w:vMerge w:val="restart"/>
            <w:shd w:val="clear" w:color="auto" w:fill="DDD9C3" w:themeFill="background2" w:themeFillShade="E6"/>
            <w:textDirection w:val="btLr"/>
            <w:vAlign w:val="center"/>
          </w:tcPr>
          <w:p w14:paraId="20C11262" w14:textId="77777777" w:rsidR="003B3185" w:rsidRPr="003B3185" w:rsidRDefault="003B3185" w:rsidP="00C14C8F">
            <w:pPr>
              <w:jc w:val="center"/>
              <w:rPr>
                <w:b/>
              </w:rPr>
            </w:pPr>
            <w:r w:rsidRPr="003B3185">
              <w:rPr>
                <w:b/>
              </w:rPr>
              <w:t>Acceptable</w:t>
            </w:r>
          </w:p>
        </w:tc>
        <w:tc>
          <w:tcPr>
            <w:tcW w:w="5675" w:type="dxa"/>
            <w:vAlign w:val="center"/>
          </w:tcPr>
          <w:p w14:paraId="20C11263" w14:textId="77777777" w:rsidR="003B3185" w:rsidRPr="003B3185" w:rsidRDefault="003B3185" w:rsidP="00707A63">
            <w:pPr>
              <w:rPr>
                <w:b/>
              </w:rPr>
            </w:pPr>
            <w:r w:rsidRPr="003B3185">
              <w:rPr>
                <w:b/>
              </w:rPr>
              <w:t>Fully Meets—</w:t>
            </w:r>
            <w:r w:rsidR="00A424B5">
              <w:rPr>
                <w:b/>
              </w:rPr>
              <w:t>7</w:t>
            </w:r>
            <w:r w:rsidRPr="003B3185">
              <w:rPr>
                <w:b/>
              </w:rPr>
              <w:t>–</w:t>
            </w:r>
            <w:r w:rsidR="00A424B5">
              <w:rPr>
                <w:b/>
              </w:rPr>
              <w:t>10</w:t>
            </w:r>
            <w:r w:rsidRPr="003B3185">
              <w:rPr>
                <w:b/>
              </w:rPr>
              <w:t xml:space="preserve"> points</w:t>
            </w:r>
          </w:p>
          <w:p w14:paraId="20C11264" w14:textId="11E3B6BB" w:rsidR="003B3185" w:rsidRPr="003B3185" w:rsidRDefault="003B3185" w:rsidP="00707A63">
            <w:r w:rsidRPr="003B3185">
              <w:t>Applicant provides a narrative that fully describes all required items</w:t>
            </w:r>
            <w:r w:rsidR="00E779F8">
              <w:t>.</w:t>
            </w:r>
          </w:p>
        </w:tc>
      </w:tr>
      <w:tr w:rsidR="003B3185" w:rsidRPr="003B3185" w14:paraId="20C1126A" w14:textId="77777777" w:rsidTr="00707A63">
        <w:trPr>
          <w:trHeight w:val="1040"/>
        </w:trPr>
        <w:tc>
          <w:tcPr>
            <w:tcW w:w="6318" w:type="dxa"/>
            <w:gridSpan w:val="2"/>
            <w:vMerge/>
          </w:tcPr>
          <w:p w14:paraId="20C11266" w14:textId="77777777" w:rsidR="003B3185" w:rsidRPr="003B3185" w:rsidRDefault="003B3185" w:rsidP="003B3185"/>
        </w:tc>
        <w:tc>
          <w:tcPr>
            <w:tcW w:w="1080" w:type="dxa"/>
            <w:gridSpan w:val="4"/>
            <w:vMerge/>
            <w:shd w:val="clear" w:color="auto" w:fill="DDD9C3" w:themeFill="background2" w:themeFillShade="E6"/>
            <w:textDirection w:val="btLr"/>
            <w:vAlign w:val="center"/>
          </w:tcPr>
          <w:p w14:paraId="20C11267" w14:textId="77777777" w:rsidR="003B3185" w:rsidRPr="003B3185" w:rsidRDefault="003B3185" w:rsidP="00C14C8F">
            <w:pPr>
              <w:jc w:val="center"/>
              <w:rPr>
                <w:b/>
              </w:rPr>
            </w:pPr>
          </w:p>
        </w:tc>
        <w:tc>
          <w:tcPr>
            <w:tcW w:w="5675" w:type="dxa"/>
            <w:vAlign w:val="center"/>
          </w:tcPr>
          <w:p w14:paraId="20C11268" w14:textId="77777777" w:rsidR="003B3185" w:rsidRPr="003B3185" w:rsidRDefault="003B3185" w:rsidP="00707A63">
            <w:pPr>
              <w:rPr>
                <w:b/>
              </w:rPr>
            </w:pPr>
            <w:r w:rsidRPr="003B3185">
              <w:rPr>
                <w:b/>
              </w:rPr>
              <w:t>Adequate/Meets—</w:t>
            </w:r>
            <w:r w:rsidR="00A424B5">
              <w:rPr>
                <w:b/>
              </w:rPr>
              <w:t>4</w:t>
            </w:r>
            <w:r w:rsidRPr="003B3185">
              <w:rPr>
                <w:b/>
              </w:rPr>
              <w:t>–</w:t>
            </w:r>
            <w:r w:rsidR="00A424B5">
              <w:rPr>
                <w:b/>
              </w:rPr>
              <w:t>6</w:t>
            </w:r>
            <w:r w:rsidRPr="003B3185">
              <w:rPr>
                <w:b/>
              </w:rPr>
              <w:t xml:space="preserve"> points</w:t>
            </w:r>
          </w:p>
          <w:p w14:paraId="20C11269" w14:textId="67E5CE44" w:rsidR="003B3185" w:rsidRPr="003B3185" w:rsidRDefault="003B3185" w:rsidP="00707A63">
            <w:r w:rsidRPr="003B3185">
              <w:t>Applicant provides a narrative that moderately describes all required items</w:t>
            </w:r>
            <w:r w:rsidR="00E779F8">
              <w:t>.</w:t>
            </w:r>
          </w:p>
        </w:tc>
      </w:tr>
      <w:tr w:rsidR="003B3185" w:rsidRPr="003B3185" w14:paraId="20C11270" w14:textId="77777777" w:rsidTr="00707A63">
        <w:trPr>
          <w:trHeight w:val="1040"/>
        </w:trPr>
        <w:tc>
          <w:tcPr>
            <w:tcW w:w="6318" w:type="dxa"/>
            <w:gridSpan w:val="2"/>
            <w:vMerge/>
          </w:tcPr>
          <w:p w14:paraId="20C1126B" w14:textId="77777777" w:rsidR="003B3185" w:rsidRPr="003B3185" w:rsidRDefault="003B3185" w:rsidP="003B3185">
            <w:pPr>
              <w:rPr>
                <w:b/>
              </w:rPr>
            </w:pPr>
          </w:p>
        </w:tc>
        <w:tc>
          <w:tcPr>
            <w:tcW w:w="1080" w:type="dxa"/>
            <w:gridSpan w:val="4"/>
            <w:vMerge w:val="restart"/>
            <w:shd w:val="clear" w:color="auto" w:fill="DDD9C3" w:themeFill="background2" w:themeFillShade="E6"/>
            <w:textDirection w:val="btLr"/>
            <w:vAlign w:val="center"/>
          </w:tcPr>
          <w:p w14:paraId="20C1126C" w14:textId="77777777" w:rsidR="00A424B5" w:rsidRDefault="003B3185" w:rsidP="00C14C8F">
            <w:pPr>
              <w:jc w:val="center"/>
              <w:rPr>
                <w:b/>
              </w:rPr>
            </w:pPr>
            <w:r w:rsidRPr="003B3185">
              <w:rPr>
                <w:b/>
              </w:rPr>
              <w:t xml:space="preserve">Not </w:t>
            </w:r>
          </w:p>
          <w:p w14:paraId="20C1126D" w14:textId="77777777" w:rsidR="003B3185" w:rsidRPr="003B3185" w:rsidRDefault="003B3185" w:rsidP="00C14C8F">
            <w:pPr>
              <w:jc w:val="center"/>
              <w:rPr>
                <w:b/>
              </w:rPr>
            </w:pPr>
            <w:r w:rsidRPr="003B3185">
              <w:rPr>
                <w:b/>
              </w:rPr>
              <w:t>Acceptable</w:t>
            </w:r>
          </w:p>
        </w:tc>
        <w:tc>
          <w:tcPr>
            <w:tcW w:w="5675" w:type="dxa"/>
            <w:vAlign w:val="center"/>
          </w:tcPr>
          <w:p w14:paraId="20C1126E" w14:textId="77777777" w:rsidR="003B3185" w:rsidRPr="003B3185" w:rsidRDefault="003B3185" w:rsidP="00707A63">
            <w:pPr>
              <w:rPr>
                <w:b/>
              </w:rPr>
            </w:pPr>
            <w:r w:rsidRPr="003B3185">
              <w:rPr>
                <w:b/>
              </w:rPr>
              <w:t>Limited/Approaches—</w:t>
            </w:r>
            <w:r w:rsidR="00A424B5">
              <w:rPr>
                <w:b/>
              </w:rPr>
              <w:t>2</w:t>
            </w:r>
            <w:r w:rsidRPr="003B3185">
              <w:rPr>
                <w:b/>
              </w:rPr>
              <w:t>–</w:t>
            </w:r>
            <w:r w:rsidR="00A424B5">
              <w:rPr>
                <w:b/>
              </w:rPr>
              <w:t>3</w:t>
            </w:r>
            <w:r w:rsidRPr="003B3185">
              <w:rPr>
                <w:b/>
              </w:rPr>
              <w:t xml:space="preserve"> points</w:t>
            </w:r>
          </w:p>
          <w:p w14:paraId="20C1126F" w14:textId="7626F897" w:rsidR="003B3185" w:rsidRPr="003B3185" w:rsidRDefault="003B3185" w:rsidP="00707A63">
            <w:r w:rsidRPr="003B3185">
              <w:t>Applicant provides a narrative that is limited or unclear in describing all required items</w:t>
            </w:r>
            <w:r w:rsidR="00E779F8">
              <w:t>.</w:t>
            </w:r>
          </w:p>
        </w:tc>
      </w:tr>
      <w:tr w:rsidR="003B3185" w:rsidRPr="003B3185" w14:paraId="20C11275" w14:textId="77777777" w:rsidTr="00707A63">
        <w:trPr>
          <w:trHeight w:val="1041"/>
        </w:trPr>
        <w:tc>
          <w:tcPr>
            <w:tcW w:w="6318" w:type="dxa"/>
            <w:gridSpan w:val="2"/>
            <w:vMerge/>
          </w:tcPr>
          <w:p w14:paraId="20C11271" w14:textId="77777777" w:rsidR="003B3185" w:rsidRPr="003B3185" w:rsidRDefault="003B3185" w:rsidP="003B3185">
            <w:pPr>
              <w:rPr>
                <w:b/>
              </w:rPr>
            </w:pPr>
          </w:p>
        </w:tc>
        <w:tc>
          <w:tcPr>
            <w:tcW w:w="1080" w:type="dxa"/>
            <w:gridSpan w:val="4"/>
            <w:vMerge/>
            <w:shd w:val="clear" w:color="auto" w:fill="DDD9C3" w:themeFill="background2" w:themeFillShade="E6"/>
          </w:tcPr>
          <w:p w14:paraId="20C11272" w14:textId="77777777" w:rsidR="003B3185" w:rsidRPr="003B3185" w:rsidRDefault="003B3185" w:rsidP="003B3185">
            <w:pPr>
              <w:rPr>
                <w:b/>
              </w:rPr>
            </w:pPr>
          </w:p>
        </w:tc>
        <w:tc>
          <w:tcPr>
            <w:tcW w:w="5675" w:type="dxa"/>
            <w:vAlign w:val="center"/>
          </w:tcPr>
          <w:p w14:paraId="20C11273" w14:textId="77777777" w:rsidR="003B3185" w:rsidRPr="003B3185" w:rsidRDefault="003B3185" w:rsidP="00707A63">
            <w:pPr>
              <w:rPr>
                <w:b/>
              </w:rPr>
            </w:pPr>
            <w:r w:rsidRPr="003B3185">
              <w:rPr>
                <w:b/>
              </w:rPr>
              <w:t>Inadequate—0–</w:t>
            </w:r>
            <w:r w:rsidR="00A424B5">
              <w:rPr>
                <w:b/>
              </w:rPr>
              <w:t>1</w:t>
            </w:r>
            <w:r w:rsidRPr="003B3185">
              <w:rPr>
                <w:b/>
              </w:rPr>
              <w:t xml:space="preserve"> points</w:t>
            </w:r>
          </w:p>
          <w:p w14:paraId="20C11274" w14:textId="501BBCA7" w:rsidR="003B3185" w:rsidRPr="003B3185" w:rsidRDefault="003B3185" w:rsidP="00707A63">
            <w:pPr>
              <w:rPr>
                <w:b/>
              </w:rPr>
            </w:pPr>
            <w:r w:rsidRPr="003B3185">
              <w:t>Applicant provides a narrative that does not adequately describe all required items</w:t>
            </w:r>
            <w:r w:rsidR="00E779F8">
              <w:t>.</w:t>
            </w:r>
          </w:p>
        </w:tc>
      </w:tr>
      <w:tr w:rsidR="003B3185" w:rsidRPr="003B3185" w14:paraId="20C11277" w14:textId="77777777" w:rsidTr="00707A63">
        <w:trPr>
          <w:trHeight w:val="350"/>
        </w:trPr>
        <w:tc>
          <w:tcPr>
            <w:tcW w:w="13073" w:type="dxa"/>
            <w:gridSpan w:val="7"/>
            <w:shd w:val="clear" w:color="auto" w:fill="auto"/>
          </w:tcPr>
          <w:p w14:paraId="20C11276" w14:textId="77777777" w:rsidR="00547619" w:rsidRPr="003B3185" w:rsidRDefault="003B3185" w:rsidP="00547619">
            <w:r w:rsidRPr="003B3185">
              <w:rPr>
                <w:b/>
              </w:rPr>
              <w:t>Reviewer’s Comments</w:t>
            </w:r>
          </w:p>
        </w:tc>
      </w:tr>
      <w:tr w:rsidR="003B3185" w:rsidRPr="003B3185" w14:paraId="20C1127B" w14:textId="77777777" w:rsidTr="00613AFE">
        <w:trPr>
          <w:trHeight w:val="602"/>
        </w:trPr>
        <w:tc>
          <w:tcPr>
            <w:tcW w:w="13073" w:type="dxa"/>
            <w:gridSpan w:val="7"/>
            <w:shd w:val="clear" w:color="auto" w:fill="EEECE1" w:themeFill="background2"/>
          </w:tcPr>
          <w:p w14:paraId="20C11278" w14:textId="77777777" w:rsidR="003B3185" w:rsidRPr="003B3185" w:rsidRDefault="003A67B5" w:rsidP="003B3185">
            <w:pPr>
              <w:rPr>
                <w:b/>
              </w:rPr>
            </w:pPr>
            <w:r>
              <w:rPr>
                <w:b/>
              </w:rPr>
              <w:t>IEL/CE</w:t>
            </w:r>
            <w:r w:rsidR="003B3185" w:rsidRPr="003B3185">
              <w:rPr>
                <w:b/>
              </w:rPr>
              <w:t>—Consideration 1</w:t>
            </w:r>
          </w:p>
          <w:p w14:paraId="20C11279" w14:textId="77777777" w:rsidR="003B3185" w:rsidRPr="003B3185" w:rsidRDefault="003B3185" w:rsidP="003B3185">
            <w:pPr>
              <w:rPr>
                <w:b/>
              </w:rPr>
            </w:pPr>
          </w:p>
          <w:p w14:paraId="20C1127A" w14:textId="77777777" w:rsidR="003B3185" w:rsidRPr="003B3185" w:rsidRDefault="003B3185" w:rsidP="00A424B5">
            <w:r w:rsidRPr="003B3185">
              <w:rPr>
                <w:b/>
              </w:rPr>
              <w:t>1.b.</w:t>
            </w:r>
            <w:r w:rsidRPr="003B3185">
              <w:t xml:space="preserve"> Identify the local workforce development plan with which the proposed </w:t>
            </w:r>
            <w:r w:rsidR="00A424B5">
              <w:t xml:space="preserve">IEL/CE </w:t>
            </w:r>
            <w:r w:rsidRPr="003B3185">
              <w:t>program will align.</w:t>
            </w:r>
            <w:r w:rsidR="000767C6">
              <w:t xml:space="preserve"> What are the proposed education and workforce priorities for the program based on the local plan and community demographics?</w:t>
            </w:r>
          </w:p>
        </w:tc>
      </w:tr>
      <w:tr w:rsidR="003B3185" w:rsidRPr="003B3185" w14:paraId="20C11283" w14:textId="77777777" w:rsidTr="00C14C8F">
        <w:trPr>
          <w:trHeight w:val="602"/>
        </w:trPr>
        <w:tc>
          <w:tcPr>
            <w:tcW w:w="6408" w:type="dxa"/>
            <w:gridSpan w:val="3"/>
            <w:vMerge w:val="restart"/>
            <w:shd w:val="clear" w:color="auto" w:fill="auto"/>
          </w:tcPr>
          <w:p w14:paraId="20C1127C" w14:textId="77777777" w:rsidR="003B3185" w:rsidRPr="003B3185" w:rsidRDefault="003B3185" w:rsidP="003B3185"/>
          <w:p w14:paraId="20C1127D" w14:textId="77777777" w:rsidR="000767C6" w:rsidRDefault="003B3185" w:rsidP="00A424B5">
            <w:r w:rsidRPr="003B3185">
              <w:t xml:space="preserve">The applicant must </w:t>
            </w:r>
          </w:p>
          <w:p w14:paraId="20C1127E" w14:textId="77777777" w:rsidR="003B3185" w:rsidRPr="000767C6" w:rsidRDefault="00707A63" w:rsidP="009C2676">
            <w:pPr>
              <w:pStyle w:val="ListParagraph"/>
              <w:numPr>
                <w:ilvl w:val="0"/>
                <w:numId w:val="92"/>
              </w:numPr>
              <w:rPr>
                <w:b/>
              </w:rPr>
            </w:pPr>
            <w:r w:rsidRPr="003B3185">
              <w:t xml:space="preserve">identify </w:t>
            </w:r>
            <w:r w:rsidR="003B3185" w:rsidRPr="003B3185">
              <w:t>the local workforce development plan with which the proposed program will align</w:t>
            </w:r>
            <w:r w:rsidR="000767C6">
              <w:t>, and</w:t>
            </w:r>
          </w:p>
          <w:p w14:paraId="20C1127F" w14:textId="77777777" w:rsidR="000767C6" w:rsidRPr="000767C6" w:rsidRDefault="00707A63" w:rsidP="009C2676">
            <w:pPr>
              <w:pStyle w:val="ListParagraph"/>
              <w:numPr>
                <w:ilvl w:val="0"/>
                <w:numId w:val="92"/>
              </w:numPr>
              <w:rPr>
                <w:b/>
              </w:rPr>
            </w:pPr>
            <w:r>
              <w:t xml:space="preserve">include </w:t>
            </w:r>
            <w:r w:rsidR="000767C6">
              <w:t>the proposed education and workforce priorities for the program based on the local plan and community demographics.</w:t>
            </w:r>
          </w:p>
        </w:tc>
        <w:tc>
          <w:tcPr>
            <w:tcW w:w="990" w:type="dxa"/>
            <w:gridSpan w:val="3"/>
            <w:vMerge w:val="restart"/>
            <w:shd w:val="clear" w:color="auto" w:fill="DDD9C3" w:themeFill="background2" w:themeFillShade="E6"/>
            <w:textDirection w:val="btLr"/>
            <w:vAlign w:val="center"/>
          </w:tcPr>
          <w:p w14:paraId="20C11280" w14:textId="77777777" w:rsidR="003B3185" w:rsidRPr="003B3185" w:rsidRDefault="003B3185" w:rsidP="00C14C8F">
            <w:pPr>
              <w:jc w:val="center"/>
              <w:rPr>
                <w:b/>
              </w:rPr>
            </w:pPr>
            <w:r w:rsidRPr="003B3185">
              <w:rPr>
                <w:b/>
              </w:rPr>
              <w:t>Acceptable</w:t>
            </w:r>
          </w:p>
        </w:tc>
        <w:tc>
          <w:tcPr>
            <w:tcW w:w="5675" w:type="dxa"/>
            <w:shd w:val="clear" w:color="auto" w:fill="auto"/>
          </w:tcPr>
          <w:p w14:paraId="20C11281" w14:textId="77777777" w:rsidR="003B3185" w:rsidRPr="003B3185" w:rsidRDefault="003B3185" w:rsidP="003B3185">
            <w:pPr>
              <w:rPr>
                <w:b/>
              </w:rPr>
            </w:pPr>
            <w:r w:rsidRPr="003B3185">
              <w:rPr>
                <w:b/>
              </w:rPr>
              <w:t>Fully Meets—4–5 points</w:t>
            </w:r>
          </w:p>
          <w:p w14:paraId="20C11282" w14:textId="7E234C40" w:rsidR="003B3185" w:rsidRPr="003B3185" w:rsidRDefault="003B3185" w:rsidP="00E779F8">
            <w:pPr>
              <w:rPr>
                <w:b/>
              </w:rPr>
            </w:pPr>
            <w:r w:rsidRPr="003B3185">
              <w:t xml:space="preserve">Applicant provides a narrative that fully </w:t>
            </w:r>
            <w:r w:rsidR="00E779F8">
              <w:t>ad</w:t>
            </w:r>
            <w:r w:rsidRPr="003B3185">
              <w:t>d</w:t>
            </w:r>
            <w:r w:rsidR="00E779F8">
              <w:t>r</w:t>
            </w:r>
            <w:r w:rsidRPr="003B3185">
              <w:t>es</w:t>
            </w:r>
            <w:r w:rsidR="00E779F8">
              <w:t>s</w:t>
            </w:r>
            <w:r w:rsidRPr="003B3185">
              <w:t>es all required items</w:t>
            </w:r>
            <w:r w:rsidR="00E779F8">
              <w:t>.</w:t>
            </w:r>
          </w:p>
        </w:tc>
      </w:tr>
      <w:tr w:rsidR="003B3185" w:rsidRPr="003B3185" w14:paraId="20C11288" w14:textId="77777777" w:rsidTr="00C14C8F">
        <w:trPr>
          <w:trHeight w:val="602"/>
        </w:trPr>
        <w:tc>
          <w:tcPr>
            <w:tcW w:w="6408" w:type="dxa"/>
            <w:gridSpan w:val="3"/>
            <w:vMerge/>
            <w:shd w:val="clear" w:color="auto" w:fill="auto"/>
          </w:tcPr>
          <w:p w14:paraId="20C11284" w14:textId="77777777" w:rsidR="003B3185" w:rsidRPr="003B3185" w:rsidRDefault="003B3185" w:rsidP="003B3185">
            <w:pPr>
              <w:rPr>
                <w:b/>
              </w:rPr>
            </w:pPr>
          </w:p>
        </w:tc>
        <w:tc>
          <w:tcPr>
            <w:tcW w:w="990" w:type="dxa"/>
            <w:gridSpan w:val="3"/>
            <w:vMerge/>
            <w:shd w:val="clear" w:color="auto" w:fill="DDD9C3" w:themeFill="background2" w:themeFillShade="E6"/>
            <w:textDirection w:val="btLr"/>
            <w:vAlign w:val="center"/>
          </w:tcPr>
          <w:p w14:paraId="20C11285" w14:textId="77777777" w:rsidR="003B3185" w:rsidRPr="003B3185" w:rsidRDefault="003B3185" w:rsidP="00C14C8F">
            <w:pPr>
              <w:jc w:val="center"/>
              <w:rPr>
                <w:b/>
              </w:rPr>
            </w:pPr>
          </w:p>
        </w:tc>
        <w:tc>
          <w:tcPr>
            <w:tcW w:w="5675" w:type="dxa"/>
            <w:shd w:val="clear" w:color="auto" w:fill="auto"/>
          </w:tcPr>
          <w:p w14:paraId="20C11286" w14:textId="77777777" w:rsidR="003B3185" w:rsidRPr="003B3185" w:rsidRDefault="003B3185" w:rsidP="003B3185">
            <w:pPr>
              <w:rPr>
                <w:b/>
              </w:rPr>
            </w:pPr>
            <w:r w:rsidRPr="003B3185">
              <w:rPr>
                <w:b/>
              </w:rPr>
              <w:t>Adequate/Meets—2–3 points</w:t>
            </w:r>
          </w:p>
          <w:p w14:paraId="20C11287" w14:textId="2B312332" w:rsidR="003B3185" w:rsidRPr="003B3185" w:rsidRDefault="003B3185" w:rsidP="00E779F8">
            <w:pPr>
              <w:rPr>
                <w:b/>
              </w:rPr>
            </w:pPr>
            <w:r w:rsidRPr="003B3185">
              <w:t xml:space="preserve">Applicant provides a narrative that moderately </w:t>
            </w:r>
            <w:r w:rsidR="00E779F8">
              <w:t>addresses</w:t>
            </w:r>
            <w:r w:rsidR="00E779F8" w:rsidRPr="003B3185">
              <w:t xml:space="preserve"> </w:t>
            </w:r>
            <w:r w:rsidRPr="003B3185">
              <w:t>all required items</w:t>
            </w:r>
            <w:r w:rsidR="00E779F8">
              <w:t>.</w:t>
            </w:r>
          </w:p>
        </w:tc>
      </w:tr>
      <w:tr w:rsidR="003B3185" w:rsidRPr="003B3185" w14:paraId="20C1128E" w14:textId="77777777" w:rsidTr="00C14C8F">
        <w:trPr>
          <w:trHeight w:val="602"/>
        </w:trPr>
        <w:tc>
          <w:tcPr>
            <w:tcW w:w="6408" w:type="dxa"/>
            <w:gridSpan w:val="3"/>
            <w:vMerge/>
            <w:shd w:val="clear" w:color="auto" w:fill="auto"/>
          </w:tcPr>
          <w:p w14:paraId="20C11289" w14:textId="77777777" w:rsidR="003B3185" w:rsidRPr="003B3185" w:rsidRDefault="003B3185" w:rsidP="003B3185">
            <w:pPr>
              <w:rPr>
                <w:b/>
              </w:rPr>
            </w:pPr>
          </w:p>
        </w:tc>
        <w:tc>
          <w:tcPr>
            <w:tcW w:w="990" w:type="dxa"/>
            <w:gridSpan w:val="3"/>
            <w:vMerge w:val="restart"/>
            <w:shd w:val="clear" w:color="auto" w:fill="DDD9C3" w:themeFill="background2" w:themeFillShade="E6"/>
            <w:textDirection w:val="btLr"/>
            <w:vAlign w:val="center"/>
          </w:tcPr>
          <w:p w14:paraId="20C1128A" w14:textId="77777777" w:rsidR="00707A63" w:rsidRDefault="003B3185" w:rsidP="00C14C8F">
            <w:pPr>
              <w:jc w:val="center"/>
              <w:rPr>
                <w:b/>
              </w:rPr>
            </w:pPr>
            <w:r w:rsidRPr="003B3185">
              <w:rPr>
                <w:b/>
              </w:rPr>
              <w:t xml:space="preserve">Not </w:t>
            </w:r>
          </w:p>
          <w:p w14:paraId="20C1128B" w14:textId="77777777" w:rsidR="003B3185" w:rsidRPr="003B3185" w:rsidRDefault="003B3185" w:rsidP="00C14C8F">
            <w:pPr>
              <w:jc w:val="center"/>
              <w:rPr>
                <w:b/>
              </w:rPr>
            </w:pPr>
            <w:r w:rsidRPr="003B3185">
              <w:rPr>
                <w:b/>
              </w:rPr>
              <w:t>Acceptable</w:t>
            </w:r>
          </w:p>
        </w:tc>
        <w:tc>
          <w:tcPr>
            <w:tcW w:w="5675" w:type="dxa"/>
            <w:shd w:val="clear" w:color="auto" w:fill="auto"/>
          </w:tcPr>
          <w:p w14:paraId="20C1128C" w14:textId="77777777" w:rsidR="003B3185" w:rsidRPr="003B3185" w:rsidRDefault="003B3185" w:rsidP="003B3185">
            <w:pPr>
              <w:rPr>
                <w:b/>
              </w:rPr>
            </w:pPr>
            <w:r w:rsidRPr="003B3185">
              <w:rPr>
                <w:b/>
              </w:rPr>
              <w:t>Limited/Approaches—1 points</w:t>
            </w:r>
          </w:p>
          <w:p w14:paraId="20C1128D" w14:textId="171FF6E1" w:rsidR="003B3185" w:rsidRPr="003B3185" w:rsidRDefault="003B3185" w:rsidP="00E779F8">
            <w:r w:rsidRPr="003B3185">
              <w:t xml:space="preserve">Applicant provides a narrative that is limited or unclear in </w:t>
            </w:r>
            <w:r w:rsidR="00E779F8">
              <w:t>addressing</w:t>
            </w:r>
            <w:r w:rsidR="00E779F8" w:rsidRPr="003B3185">
              <w:t xml:space="preserve"> </w:t>
            </w:r>
            <w:r w:rsidRPr="003B3185">
              <w:t>all required items</w:t>
            </w:r>
            <w:r w:rsidR="00E779F8">
              <w:t>.</w:t>
            </w:r>
          </w:p>
        </w:tc>
      </w:tr>
      <w:tr w:rsidR="003B3185" w:rsidRPr="003B3185" w14:paraId="20C11293" w14:textId="77777777" w:rsidTr="00613AFE">
        <w:trPr>
          <w:trHeight w:val="602"/>
        </w:trPr>
        <w:tc>
          <w:tcPr>
            <w:tcW w:w="6408" w:type="dxa"/>
            <w:gridSpan w:val="3"/>
            <w:vMerge/>
            <w:shd w:val="clear" w:color="auto" w:fill="auto"/>
          </w:tcPr>
          <w:p w14:paraId="20C1128F" w14:textId="77777777" w:rsidR="003B3185" w:rsidRPr="003B3185" w:rsidRDefault="003B3185" w:rsidP="003B3185">
            <w:pPr>
              <w:rPr>
                <w:b/>
              </w:rPr>
            </w:pPr>
          </w:p>
        </w:tc>
        <w:tc>
          <w:tcPr>
            <w:tcW w:w="990" w:type="dxa"/>
            <w:gridSpan w:val="3"/>
            <w:vMerge/>
            <w:shd w:val="clear" w:color="auto" w:fill="DDD9C3" w:themeFill="background2" w:themeFillShade="E6"/>
          </w:tcPr>
          <w:p w14:paraId="20C11290" w14:textId="77777777" w:rsidR="003B3185" w:rsidRPr="003B3185" w:rsidRDefault="003B3185" w:rsidP="003B3185">
            <w:pPr>
              <w:rPr>
                <w:b/>
              </w:rPr>
            </w:pPr>
          </w:p>
        </w:tc>
        <w:tc>
          <w:tcPr>
            <w:tcW w:w="5675" w:type="dxa"/>
            <w:shd w:val="clear" w:color="auto" w:fill="auto"/>
          </w:tcPr>
          <w:p w14:paraId="20C11291" w14:textId="77777777" w:rsidR="003B3185" w:rsidRPr="003B3185" w:rsidRDefault="003B3185" w:rsidP="003B3185">
            <w:pPr>
              <w:rPr>
                <w:b/>
              </w:rPr>
            </w:pPr>
            <w:r w:rsidRPr="003B3185">
              <w:rPr>
                <w:b/>
              </w:rPr>
              <w:t>Inadequate—0 points</w:t>
            </w:r>
          </w:p>
          <w:p w14:paraId="20C11292" w14:textId="404ED4AE" w:rsidR="003B3185" w:rsidRPr="003B3185" w:rsidRDefault="003B3185" w:rsidP="00E779F8">
            <w:pPr>
              <w:rPr>
                <w:b/>
              </w:rPr>
            </w:pPr>
            <w:r w:rsidRPr="003B3185">
              <w:t xml:space="preserve">Applicant provides a narrative that does not adequately </w:t>
            </w:r>
            <w:r w:rsidR="00E779F8">
              <w:t>address</w:t>
            </w:r>
            <w:r w:rsidR="00E779F8" w:rsidRPr="003B3185">
              <w:t xml:space="preserve"> </w:t>
            </w:r>
            <w:r w:rsidRPr="003B3185">
              <w:t>all required items</w:t>
            </w:r>
            <w:r w:rsidR="00E779F8">
              <w:t>.</w:t>
            </w:r>
          </w:p>
        </w:tc>
      </w:tr>
      <w:tr w:rsidR="003B3185" w:rsidRPr="003B3185" w14:paraId="20C11295" w14:textId="77777777" w:rsidTr="00613AFE">
        <w:trPr>
          <w:trHeight w:val="395"/>
        </w:trPr>
        <w:tc>
          <w:tcPr>
            <w:tcW w:w="13073" w:type="dxa"/>
            <w:gridSpan w:val="7"/>
            <w:tcBorders>
              <w:top w:val="single" w:sz="4" w:space="0" w:color="auto"/>
            </w:tcBorders>
          </w:tcPr>
          <w:p w14:paraId="20C11294" w14:textId="77777777" w:rsidR="003B3185" w:rsidRPr="003B3185" w:rsidRDefault="003B3185" w:rsidP="00547619">
            <w:pPr>
              <w:rPr>
                <w:b/>
              </w:rPr>
            </w:pPr>
            <w:r w:rsidRPr="003B3185">
              <w:rPr>
                <w:b/>
              </w:rPr>
              <w:t>Reviewer’s Comments</w:t>
            </w:r>
          </w:p>
        </w:tc>
      </w:tr>
      <w:tr w:rsidR="003B3185" w:rsidRPr="003B3185" w14:paraId="20C11299" w14:textId="77777777" w:rsidTr="00613AFE">
        <w:trPr>
          <w:trHeight w:val="602"/>
        </w:trPr>
        <w:tc>
          <w:tcPr>
            <w:tcW w:w="13073" w:type="dxa"/>
            <w:gridSpan w:val="7"/>
            <w:tcBorders>
              <w:bottom w:val="single" w:sz="4" w:space="0" w:color="auto"/>
            </w:tcBorders>
            <w:shd w:val="clear" w:color="auto" w:fill="EEECE1" w:themeFill="background2"/>
          </w:tcPr>
          <w:p w14:paraId="20C11296" w14:textId="77777777" w:rsidR="003B3185" w:rsidRPr="003B3185" w:rsidRDefault="003A67B5" w:rsidP="003B3185">
            <w:pPr>
              <w:rPr>
                <w:b/>
              </w:rPr>
            </w:pPr>
            <w:r>
              <w:rPr>
                <w:b/>
              </w:rPr>
              <w:t>IEL/CE</w:t>
            </w:r>
            <w:r w:rsidR="003B3185" w:rsidRPr="003B3185">
              <w:rPr>
                <w:b/>
              </w:rPr>
              <w:t>—Consideration 1</w:t>
            </w:r>
          </w:p>
          <w:p w14:paraId="20C11297" w14:textId="77777777" w:rsidR="003B3185" w:rsidRPr="003B3185" w:rsidRDefault="003B3185" w:rsidP="003B3185">
            <w:pPr>
              <w:rPr>
                <w:b/>
              </w:rPr>
            </w:pPr>
          </w:p>
          <w:p w14:paraId="20C11298" w14:textId="09DB10B4" w:rsidR="003B3185" w:rsidRPr="003B3185" w:rsidRDefault="003B3185" w:rsidP="00E779F8">
            <w:r w:rsidRPr="003B3185">
              <w:rPr>
                <w:b/>
              </w:rPr>
              <w:t>1.c.</w:t>
            </w:r>
            <w:r w:rsidRPr="003B3185">
              <w:t xml:space="preserve"> </w:t>
            </w:r>
            <w:r w:rsidR="00C14C8F" w:rsidRPr="00CB7BA8">
              <w:rPr>
                <w:rFonts w:eastAsiaTheme="minorHAnsi"/>
              </w:rPr>
              <w:t xml:space="preserve">List the adult education and literacy activities </w:t>
            </w:r>
            <w:r w:rsidR="00C14C8F">
              <w:rPr>
                <w:rFonts w:eastAsiaTheme="minorHAnsi"/>
              </w:rPr>
              <w:t>that</w:t>
            </w:r>
            <w:r w:rsidR="00C14C8F" w:rsidRPr="00CB7BA8">
              <w:rPr>
                <w:rFonts w:eastAsiaTheme="minorHAnsi"/>
              </w:rPr>
              <w:t xml:space="preserve"> will </w:t>
            </w:r>
            <w:r w:rsidR="00C14C8F">
              <w:rPr>
                <w:rFonts w:eastAsiaTheme="minorHAnsi"/>
              </w:rPr>
              <w:t xml:space="preserve">be </w:t>
            </w:r>
            <w:r w:rsidR="00C14C8F" w:rsidRPr="00CB7BA8">
              <w:rPr>
                <w:rFonts w:eastAsiaTheme="minorHAnsi"/>
              </w:rPr>
              <w:t>provide</w:t>
            </w:r>
            <w:r w:rsidR="00C14C8F">
              <w:rPr>
                <w:rFonts w:eastAsiaTheme="minorHAnsi"/>
              </w:rPr>
              <w:t>d</w:t>
            </w:r>
            <w:r w:rsidR="00C14C8F" w:rsidRPr="00CB7BA8">
              <w:rPr>
                <w:rFonts w:eastAsiaTheme="minorHAnsi"/>
              </w:rPr>
              <w:t xml:space="preserve"> to address the needs of </w:t>
            </w:r>
            <w:r w:rsidR="00C14C8F">
              <w:rPr>
                <w:rFonts w:eastAsiaTheme="minorHAnsi"/>
              </w:rPr>
              <w:t xml:space="preserve">the </w:t>
            </w:r>
            <w:r w:rsidR="009454FF">
              <w:rPr>
                <w:rFonts w:eastAsiaTheme="minorHAnsi"/>
              </w:rPr>
              <w:t>ELL</w:t>
            </w:r>
            <w:r w:rsidR="00C14C8F">
              <w:rPr>
                <w:rFonts w:eastAsiaTheme="minorHAnsi"/>
              </w:rPr>
              <w:t xml:space="preserve"> population</w:t>
            </w:r>
            <w:r w:rsidR="00C14C8F" w:rsidRPr="00CB7BA8">
              <w:rPr>
                <w:rFonts w:eastAsiaTheme="minorHAnsi"/>
              </w:rPr>
              <w:t xml:space="preserve"> </w:t>
            </w:r>
            <w:r w:rsidR="00E779F8">
              <w:rPr>
                <w:rFonts w:eastAsiaTheme="minorHAnsi"/>
              </w:rPr>
              <w:t>to</w:t>
            </w:r>
            <w:r w:rsidR="00C14C8F" w:rsidRPr="00CB7BA8">
              <w:rPr>
                <w:rFonts w:eastAsiaTheme="minorHAnsi"/>
              </w:rPr>
              <w:t xml:space="preserve"> be served. Explain how </w:t>
            </w:r>
            <w:r w:rsidR="00C14C8F">
              <w:rPr>
                <w:rFonts w:eastAsiaTheme="minorHAnsi"/>
              </w:rPr>
              <w:t>the</w:t>
            </w:r>
            <w:r w:rsidR="00C14C8F" w:rsidRPr="00CB7BA8">
              <w:rPr>
                <w:rFonts w:eastAsiaTheme="minorHAnsi"/>
              </w:rPr>
              <w:t xml:space="preserve"> </w:t>
            </w:r>
            <w:r w:rsidR="00C14C8F">
              <w:rPr>
                <w:rFonts w:eastAsiaTheme="minorHAnsi"/>
              </w:rPr>
              <w:t>program</w:t>
            </w:r>
            <w:r w:rsidR="00C14C8F" w:rsidRPr="00CB7BA8">
              <w:rPr>
                <w:rFonts w:eastAsiaTheme="minorHAnsi"/>
              </w:rPr>
              <w:t xml:space="preserve"> will meet the needs of the community through </w:t>
            </w:r>
            <w:r w:rsidR="00C14C8F">
              <w:rPr>
                <w:rFonts w:eastAsiaTheme="minorHAnsi"/>
              </w:rPr>
              <w:t>the</w:t>
            </w:r>
            <w:r w:rsidR="00C14C8F" w:rsidRPr="00CB7BA8">
              <w:rPr>
                <w:rFonts w:eastAsiaTheme="minorHAnsi"/>
              </w:rPr>
              <w:t xml:space="preserve"> identified adult education and literacy activities.</w:t>
            </w:r>
            <w:r w:rsidRPr="003B3185">
              <w:t xml:space="preserve"> </w:t>
            </w:r>
          </w:p>
        </w:tc>
      </w:tr>
      <w:tr w:rsidR="003B3185" w:rsidRPr="003B3185" w14:paraId="20C112A1" w14:textId="77777777" w:rsidTr="00707A63">
        <w:trPr>
          <w:trHeight w:val="1254"/>
        </w:trPr>
        <w:tc>
          <w:tcPr>
            <w:tcW w:w="6408" w:type="dxa"/>
            <w:gridSpan w:val="3"/>
            <w:vMerge w:val="restart"/>
          </w:tcPr>
          <w:p w14:paraId="20C1129A" w14:textId="77777777" w:rsidR="003B3185" w:rsidRPr="003B3185" w:rsidRDefault="003B3185" w:rsidP="003B3185"/>
          <w:p w14:paraId="20C1129B" w14:textId="77777777" w:rsidR="00826B31" w:rsidRDefault="003B3185" w:rsidP="00C14C8F">
            <w:r w:rsidRPr="003B3185">
              <w:t xml:space="preserve">The applicant must </w:t>
            </w:r>
          </w:p>
          <w:p w14:paraId="20C1129C" w14:textId="341C6D0F" w:rsidR="00826B31" w:rsidRPr="00826B31" w:rsidRDefault="00C14C8F" w:rsidP="009C2676">
            <w:pPr>
              <w:pStyle w:val="ListParagraph"/>
              <w:numPr>
                <w:ilvl w:val="0"/>
                <w:numId w:val="94"/>
              </w:numPr>
              <w:rPr>
                <w:b/>
              </w:rPr>
            </w:pPr>
            <w:r w:rsidRPr="00826B31">
              <w:rPr>
                <w:rFonts w:eastAsiaTheme="minorHAnsi"/>
              </w:rPr>
              <w:t xml:space="preserve">list the adult education and literacy activities that will be provided to address the needs of the </w:t>
            </w:r>
            <w:r w:rsidR="009454FF">
              <w:rPr>
                <w:rFonts w:eastAsiaTheme="minorHAnsi"/>
              </w:rPr>
              <w:t>ELL</w:t>
            </w:r>
            <w:r w:rsidRPr="00826B31">
              <w:rPr>
                <w:rFonts w:eastAsiaTheme="minorHAnsi"/>
              </w:rPr>
              <w:t xml:space="preserve"> population who will be served in the community</w:t>
            </w:r>
            <w:r w:rsidR="00826B31">
              <w:rPr>
                <w:rFonts w:eastAsiaTheme="minorHAnsi"/>
              </w:rPr>
              <w:t>; and</w:t>
            </w:r>
          </w:p>
          <w:p w14:paraId="20C1129D" w14:textId="77777777" w:rsidR="003B3185" w:rsidRPr="00826B31" w:rsidRDefault="00826B31" w:rsidP="009C2676">
            <w:pPr>
              <w:pStyle w:val="ListParagraph"/>
              <w:numPr>
                <w:ilvl w:val="0"/>
                <w:numId w:val="94"/>
              </w:numPr>
              <w:rPr>
                <w:b/>
              </w:rPr>
            </w:pPr>
            <w:r>
              <w:rPr>
                <w:rFonts w:eastAsiaTheme="minorHAnsi"/>
              </w:rPr>
              <w:t>e</w:t>
            </w:r>
            <w:r w:rsidR="00C14C8F" w:rsidRPr="00826B31">
              <w:rPr>
                <w:rFonts w:eastAsiaTheme="minorHAnsi"/>
              </w:rPr>
              <w:t>xplain how the program will meet the needs of the community through the identified adult education and literacy activities.</w:t>
            </w:r>
          </w:p>
        </w:tc>
        <w:tc>
          <w:tcPr>
            <w:tcW w:w="990" w:type="dxa"/>
            <w:gridSpan w:val="3"/>
            <w:vMerge w:val="restart"/>
            <w:shd w:val="clear" w:color="auto" w:fill="DDD9C3" w:themeFill="background2" w:themeFillShade="E6"/>
            <w:textDirection w:val="btLr"/>
            <w:vAlign w:val="center"/>
          </w:tcPr>
          <w:p w14:paraId="20C1129E" w14:textId="77777777" w:rsidR="003B3185" w:rsidRPr="003B3185" w:rsidRDefault="003B3185" w:rsidP="00C14C8F">
            <w:pPr>
              <w:jc w:val="center"/>
              <w:rPr>
                <w:b/>
              </w:rPr>
            </w:pPr>
            <w:r w:rsidRPr="003B3185">
              <w:rPr>
                <w:b/>
              </w:rPr>
              <w:t>Acceptable</w:t>
            </w:r>
          </w:p>
        </w:tc>
        <w:tc>
          <w:tcPr>
            <w:tcW w:w="5675" w:type="dxa"/>
            <w:vAlign w:val="center"/>
          </w:tcPr>
          <w:p w14:paraId="20C1129F" w14:textId="77777777" w:rsidR="003B3185" w:rsidRPr="003B3185" w:rsidRDefault="003B3185" w:rsidP="00C14C8F">
            <w:pPr>
              <w:rPr>
                <w:b/>
              </w:rPr>
            </w:pPr>
            <w:r w:rsidRPr="003B3185">
              <w:rPr>
                <w:b/>
              </w:rPr>
              <w:t>Fully Meets—7–10 points</w:t>
            </w:r>
          </w:p>
          <w:p w14:paraId="20C112A0" w14:textId="41909D9C" w:rsidR="003B3185" w:rsidRPr="003B3185" w:rsidRDefault="003B3185" w:rsidP="00E779F8">
            <w:pPr>
              <w:rPr>
                <w:b/>
              </w:rPr>
            </w:pPr>
            <w:r w:rsidRPr="003B3185">
              <w:t xml:space="preserve">Applicant provides a narrative that fully </w:t>
            </w:r>
            <w:r w:rsidR="00E779F8">
              <w:t>addresses</w:t>
            </w:r>
            <w:r w:rsidR="00E779F8" w:rsidRPr="003B3185">
              <w:t xml:space="preserve"> </w:t>
            </w:r>
            <w:r w:rsidRPr="003B3185">
              <w:t>all required items</w:t>
            </w:r>
            <w:r w:rsidR="00E779F8">
              <w:t>.</w:t>
            </w:r>
          </w:p>
        </w:tc>
      </w:tr>
      <w:tr w:rsidR="003B3185" w:rsidRPr="003B3185" w14:paraId="20C112A6" w14:textId="77777777" w:rsidTr="00707A63">
        <w:trPr>
          <w:trHeight w:val="1254"/>
        </w:trPr>
        <w:tc>
          <w:tcPr>
            <w:tcW w:w="6408" w:type="dxa"/>
            <w:gridSpan w:val="3"/>
            <w:vMerge/>
          </w:tcPr>
          <w:p w14:paraId="20C112A2" w14:textId="77777777" w:rsidR="003B3185" w:rsidRPr="003B3185" w:rsidRDefault="003B3185" w:rsidP="003B3185">
            <w:pPr>
              <w:rPr>
                <w:b/>
              </w:rPr>
            </w:pPr>
          </w:p>
        </w:tc>
        <w:tc>
          <w:tcPr>
            <w:tcW w:w="990" w:type="dxa"/>
            <w:gridSpan w:val="3"/>
            <w:vMerge/>
            <w:tcBorders>
              <w:bottom w:val="single" w:sz="4" w:space="0" w:color="auto"/>
            </w:tcBorders>
            <w:shd w:val="clear" w:color="auto" w:fill="DDD9C3" w:themeFill="background2" w:themeFillShade="E6"/>
            <w:vAlign w:val="center"/>
          </w:tcPr>
          <w:p w14:paraId="20C112A3" w14:textId="77777777" w:rsidR="003B3185" w:rsidRPr="003B3185" w:rsidRDefault="003B3185" w:rsidP="00C14C8F">
            <w:pPr>
              <w:jc w:val="center"/>
              <w:rPr>
                <w:b/>
              </w:rPr>
            </w:pPr>
          </w:p>
        </w:tc>
        <w:tc>
          <w:tcPr>
            <w:tcW w:w="5675" w:type="dxa"/>
            <w:vAlign w:val="center"/>
          </w:tcPr>
          <w:p w14:paraId="20C112A4" w14:textId="77777777" w:rsidR="003B3185" w:rsidRPr="003B3185" w:rsidRDefault="003B3185" w:rsidP="00C14C8F">
            <w:pPr>
              <w:rPr>
                <w:b/>
              </w:rPr>
            </w:pPr>
            <w:r w:rsidRPr="003B3185">
              <w:rPr>
                <w:b/>
              </w:rPr>
              <w:t>Adequate/Meets—4–6 points</w:t>
            </w:r>
          </w:p>
          <w:p w14:paraId="20C112A5" w14:textId="63FB363F" w:rsidR="003B3185" w:rsidRPr="003B3185" w:rsidRDefault="003B3185" w:rsidP="00C14C8F">
            <w:r w:rsidRPr="003B3185">
              <w:t xml:space="preserve">Applicant provides a narrative that moderately </w:t>
            </w:r>
            <w:r w:rsidR="00E779F8">
              <w:t>addresses</w:t>
            </w:r>
            <w:r w:rsidRPr="003B3185">
              <w:t xml:space="preserve"> all required items</w:t>
            </w:r>
            <w:r w:rsidR="00E779F8">
              <w:t>.</w:t>
            </w:r>
          </w:p>
        </w:tc>
      </w:tr>
      <w:tr w:rsidR="003B3185" w:rsidRPr="003B3185" w14:paraId="20C112AC" w14:textId="77777777" w:rsidTr="00707A63">
        <w:trPr>
          <w:trHeight w:val="866"/>
        </w:trPr>
        <w:tc>
          <w:tcPr>
            <w:tcW w:w="6408" w:type="dxa"/>
            <w:gridSpan w:val="3"/>
            <w:vMerge w:val="restart"/>
          </w:tcPr>
          <w:p w14:paraId="20C112A7" w14:textId="77777777" w:rsidR="003B3185" w:rsidRPr="003B3185" w:rsidRDefault="003B3185" w:rsidP="003B3185">
            <w:pPr>
              <w:rPr>
                <w:b/>
              </w:rPr>
            </w:pPr>
          </w:p>
        </w:tc>
        <w:tc>
          <w:tcPr>
            <w:tcW w:w="990" w:type="dxa"/>
            <w:gridSpan w:val="3"/>
            <w:vMerge w:val="restart"/>
            <w:shd w:val="clear" w:color="auto" w:fill="DDD9C3" w:themeFill="background2" w:themeFillShade="E6"/>
            <w:textDirection w:val="btLr"/>
            <w:vAlign w:val="center"/>
          </w:tcPr>
          <w:p w14:paraId="20C112A8" w14:textId="77777777" w:rsidR="006013EB" w:rsidRDefault="003B3185" w:rsidP="00C14C8F">
            <w:pPr>
              <w:jc w:val="center"/>
              <w:rPr>
                <w:b/>
              </w:rPr>
            </w:pPr>
            <w:r w:rsidRPr="003B3185">
              <w:rPr>
                <w:b/>
              </w:rPr>
              <w:t>Not</w:t>
            </w:r>
          </w:p>
          <w:p w14:paraId="20C112A9" w14:textId="77777777" w:rsidR="003B3185" w:rsidRPr="003B3185" w:rsidRDefault="003B3185" w:rsidP="00C14C8F">
            <w:pPr>
              <w:jc w:val="center"/>
              <w:rPr>
                <w:b/>
              </w:rPr>
            </w:pPr>
            <w:r w:rsidRPr="003B3185">
              <w:rPr>
                <w:b/>
              </w:rPr>
              <w:t>Applicable</w:t>
            </w:r>
          </w:p>
        </w:tc>
        <w:tc>
          <w:tcPr>
            <w:tcW w:w="5675" w:type="dxa"/>
            <w:vAlign w:val="center"/>
          </w:tcPr>
          <w:p w14:paraId="20C112AA" w14:textId="77777777" w:rsidR="003B3185" w:rsidRPr="003B3185" w:rsidRDefault="003B3185" w:rsidP="00C14C8F">
            <w:pPr>
              <w:rPr>
                <w:b/>
              </w:rPr>
            </w:pPr>
            <w:r w:rsidRPr="003B3185">
              <w:rPr>
                <w:b/>
              </w:rPr>
              <w:t>Limited/Approaches—2–3 points</w:t>
            </w:r>
          </w:p>
          <w:p w14:paraId="20C112AB" w14:textId="375D0127" w:rsidR="003B3185" w:rsidRPr="003B3185" w:rsidRDefault="003B3185" w:rsidP="00E779F8">
            <w:r w:rsidRPr="003B3185">
              <w:t xml:space="preserve">Applicant provides a narrative that is limited or unclear in </w:t>
            </w:r>
            <w:r w:rsidR="00E779F8">
              <w:t>addressing</w:t>
            </w:r>
            <w:r w:rsidRPr="003B3185">
              <w:t xml:space="preserve"> all required items</w:t>
            </w:r>
            <w:r w:rsidR="00E779F8">
              <w:t>.</w:t>
            </w:r>
          </w:p>
        </w:tc>
      </w:tr>
      <w:tr w:rsidR="003B3185" w:rsidRPr="003B3185" w14:paraId="20C112B1" w14:textId="77777777" w:rsidTr="00707A63">
        <w:trPr>
          <w:trHeight w:val="866"/>
        </w:trPr>
        <w:tc>
          <w:tcPr>
            <w:tcW w:w="6408" w:type="dxa"/>
            <w:gridSpan w:val="3"/>
            <w:vMerge/>
          </w:tcPr>
          <w:p w14:paraId="20C112AD" w14:textId="77777777" w:rsidR="003B3185" w:rsidRPr="003B3185" w:rsidRDefault="003B3185" w:rsidP="003B3185">
            <w:pPr>
              <w:rPr>
                <w:b/>
              </w:rPr>
            </w:pPr>
          </w:p>
        </w:tc>
        <w:tc>
          <w:tcPr>
            <w:tcW w:w="990" w:type="dxa"/>
            <w:gridSpan w:val="3"/>
            <w:vMerge/>
            <w:shd w:val="clear" w:color="auto" w:fill="DDD9C3" w:themeFill="background2" w:themeFillShade="E6"/>
          </w:tcPr>
          <w:p w14:paraId="20C112AE" w14:textId="77777777" w:rsidR="003B3185" w:rsidRPr="003B3185" w:rsidRDefault="003B3185" w:rsidP="003B3185">
            <w:pPr>
              <w:rPr>
                <w:b/>
              </w:rPr>
            </w:pPr>
          </w:p>
        </w:tc>
        <w:tc>
          <w:tcPr>
            <w:tcW w:w="5675" w:type="dxa"/>
            <w:vAlign w:val="center"/>
          </w:tcPr>
          <w:p w14:paraId="20C112AF" w14:textId="77777777" w:rsidR="003B3185" w:rsidRPr="003B3185" w:rsidRDefault="00A424B5" w:rsidP="00C14C8F">
            <w:pPr>
              <w:rPr>
                <w:b/>
              </w:rPr>
            </w:pPr>
            <w:r>
              <w:rPr>
                <w:b/>
              </w:rPr>
              <w:t>Inadequate—0–1 point</w:t>
            </w:r>
          </w:p>
          <w:p w14:paraId="20C112B0" w14:textId="06020F16" w:rsidR="003B3185" w:rsidRPr="003B3185" w:rsidRDefault="003B3185" w:rsidP="00C14C8F">
            <w:pPr>
              <w:rPr>
                <w:b/>
              </w:rPr>
            </w:pPr>
            <w:r w:rsidRPr="003B3185">
              <w:t xml:space="preserve">Applicant provides a narrative that does not adequately </w:t>
            </w:r>
            <w:r w:rsidR="00E779F8">
              <w:t>address</w:t>
            </w:r>
            <w:r w:rsidRPr="003B3185">
              <w:t xml:space="preserve"> all required items</w:t>
            </w:r>
            <w:r w:rsidR="00E779F8">
              <w:t>.</w:t>
            </w:r>
          </w:p>
        </w:tc>
      </w:tr>
      <w:tr w:rsidR="003B3185" w:rsidRPr="003B3185" w14:paraId="20C112B3" w14:textId="77777777" w:rsidTr="00434681">
        <w:trPr>
          <w:trHeight w:val="305"/>
        </w:trPr>
        <w:tc>
          <w:tcPr>
            <w:tcW w:w="13073" w:type="dxa"/>
            <w:gridSpan w:val="7"/>
          </w:tcPr>
          <w:p w14:paraId="20C112B2" w14:textId="77777777" w:rsidR="00547619" w:rsidRPr="003B3185" w:rsidRDefault="003B3185" w:rsidP="00547619">
            <w:pPr>
              <w:rPr>
                <w:b/>
              </w:rPr>
            </w:pPr>
            <w:r w:rsidRPr="003B3185">
              <w:rPr>
                <w:b/>
              </w:rPr>
              <w:t>Reviewer’s Comments</w:t>
            </w:r>
          </w:p>
        </w:tc>
      </w:tr>
      <w:tr w:rsidR="003B3185" w:rsidRPr="003B3185" w14:paraId="20C112B8" w14:textId="77777777" w:rsidTr="006013EB">
        <w:trPr>
          <w:trHeight w:val="1043"/>
        </w:trPr>
        <w:tc>
          <w:tcPr>
            <w:tcW w:w="13073" w:type="dxa"/>
            <w:gridSpan w:val="7"/>
            <w:shd w:val="clear" w:color="auto" w:fill="EEECE1" w:themeFill="background2"/>
          </w:tcPr>
          <w:p w14:paraId="20C112B4" w14:textId="77777777" w:rsidR="003B3185" w:rsidRPr="003B3185" w:rsidRDefault="003A67B5" w:rsidP="003B3185">
            <w:pPr>
              <w:rPr>
                <w:b/>
              </w:rPr>
            </w:pPr>
            <w:r>
              <w:rPr>
                <w:b/>
              </w:rPr>
              <w:t>IEL/CE</w:t>
            </w:r>
            <w:r w:rsidR="003B3185" w:rsidRPr="003B3185">
              <w:rPr>
                <w:b/>
              </w:rPr>
              <w:t>—Consideration 1</w:t>
            </w:r>
          </w:p>
          <w:p w14:paraId="20C112B5" w14:textId="77777777" w:rsidR="003B3185" w:rsidRPr="003B3185" w:rsidRDefault="003B3185" w:rsidP="003B3185">
            <w:pPr>
              <w:rPr>
                <w:b/>
              </w:rPr>
            </w:pPr>
          </w:p>
          <w:p w14:paraId="20C112B6" w14:textId="18097146" w:rsidR="003B3185" w:rsidRPr="003B3185" w:rsidRDefault="003B3185" w:rsidP="003B3185">
            <w:r w:rsidRPr="003B3185">
              <w:rPr>
                <w:b/>
              </w:rPr>
              <w:t xml:space="preserve">1.d. </w:t>
            </w:r>
            <w:r w:rsidRPr="003B3185">
              <w:t xml:space="preserve">Outline the program’s recruitment and retention action plan </w:t>
            </w:r>
            <w:r w:rsidR="005B4B39">
              <w:t xml:space="preserve">for year one </w:t>
            </w:r>
            <w:r w:rsidRPr="003B3185">
              <w:t xml:space="preserve">by completing the </w:t>
            </w:r>
            <w:r w:rsidR="000767C6">
              <w:t>Recruitment and Retention Action Plan</w:t>
            </w:r>
            <w:r w:rsidR="005B4B39">
              <w:t xml:space="preserve"> form</w:t>
            </w:r>
            <w:r w:rsidR="00102105">
              <w:t xml:space="preserve">. </w:t>
            </w:r>
            <w:r w:rsidR="00246A31">
              <w:t xml:space="preserve">Include </w:t>
            </w:r>
            <w:r w:rsidR="00A424B5">
              <w:t xml:space="preserve">specific activities that will be implemented to recruit and retain individuals with limited English </w:t>
            </w:r>
            <w:r w:rsidR="00246A31">
              <w:t>proficiency</w:t>
            </w:r>
            <w:r w:rsidR="00A424B5">
              <w:t>.</w:t>
            </w:r>
          </w:p>
          <w:p w14:paraId="20C112B7" w14:textId="77777777" w:rsidR="003B3185" w:rsidRPr="003B3185" w:rsidRDefault="003B3185" w:rsidP="003B3185"/>
        </w:tc>
      </w:tr>
      <w:tr w:rsidR="003B3185" w:rsidRPr="003B3185" w14:paraId="20C112C0" w14:textId="77777777" w:rsidTr="005C6023">
        <w:tblPrEx>
          <w:tblLook w:val="04A0" w:firstRow="1" w:lastRow="0" w:firstColumn="1" w:lastColumn="0" w:noHBand="0" w:noVBand="1"/>
        </w:tblPrEx>
        <w:trPr>
          <w:cantSplit/>
          <w:trHeight w:val="827"/>
        </w:trPr>
        <w:tc>
          <w:tcPr>
            <w:tcW w:w="5958" w:type="dxa"/>
            <w:vMerge w:val="restart"/>
          </w:tcPr>
          <w:p w14:paraId="20C112B9" w14:textId="77777777" w:rsidR="003B3185" w:rsidRPr="003B3185" w:rsidRDefault="003B3185" w:rsidP="003B3185"/>
          <w:p w14:paraId="20C112BA" w14:textId="77777777" w:rsidR="00826B31" w:rsidRDefault="003B3185" w:rsidP="000767C6">
            <w:r w:rsidRPr="003B3185">
              <w:t xml:space="preserve">The applicant must </w:t>
            </w:r>
          </w:p>
          <w:p w14:paraId="20C112BB" w14:textId="00C95A82" w:rsidR="00826B31" w:rsidRPr="00826B31" w:rsidRDefault="00826B31" w:rsidP="009C2676">
            <w:pPr>
              <w:pStyle w:val="ListParagraph"/>
              <w:numPr>
                <w:ilvl w:val="0"/>
                <w:numId w:val="95"/>
              </w:numPr>
              <w:rPr>
                <w:b/>
              </w:rPr>
            </w:pPr>
            <w:r>
              <w:t xml:space="preserve">outline the program’s recruitment and retention action plan </w:t>
            </w:r>
            <w:r w:rsidR="005B4B39">
              <w:t xml:space="preserve">for year one </w:t>
            </w:r>
            <w:r>
              <w:t xml:space="preserve">by </w:t>
            </w:r>
            <w:r w:rsidR="003B3185" w:rsidRPr="003B3185">
              <w:t>complet</w:t>
            </w:r>
            <w:r>
              <w:t>ing</w:t>
            </w:r>
            <w:r w:rsidR="003B3185" w:rsidRPr="003B3185">
              <w:t xml:space="preserve"> the </w:t>
            </w:r>
            <w:r w:rsidR="000767C6">
              <w:t>Recrui</w:t>
            </w:r>
            <w:r>
              <w:t>tment and Retention Action Plan</w:t>
            </w:r>
            <w:r w:rsidR="005B4B39">
              <w:t xml:space="preserve"> form</w:t>
            </w:r>
            <w:r>
              <w:t>; and</w:t>
            </w:r>
          </w:p>
          <w:p w14:paraId="20C112BC" w14:textId="3D4B3956" w:rsidR="003B3185" w:rsidRPr="00826B31" w:rsidRDefault="00246A31" w:rsidP="00016C84">
            <w:pPr>
              <w:pStyle w:val="ListParagraph"/>
              <w:numPr>
                <w:ilvl w:val="0"/>
                <w:numId w:val="95"/>
              </w:numPr>
              <w:rPr>
                <w:b/>
              </w:rPr>
            </w:pPr>
            <w:r>
              <w:t>include specific activities that will be implemented to recruit and retain individuals with limited English proficiency.</w:t>
            </w:r>
          </w:p>
        </w:tc>
        <w:tc>
          <w:tcPr>
            <w:tcW w:w="900" w:type="dxa"/>
            <w:gridSpan w:val="3"/>
            <w:vMerge w:val="restart"/>
            <w:shd w:val="clear" w:color="auto" w:fill="DDD9C3" w:themeFill="background2" w:themeFillShade="E6"/>
            <w:textDirection w:val="btLr"/>
            <w:vAlign w:val="center"/>
          </w:tcPr>
          <w:p w14:paraId="20C112BD" w14:textId="77777777" w:rsidR="003B3185" w:rsidRPr="003B3185" w:rsidRDefault="003B3185" w:rsidP="005C6023">
            <w:pPr>
              <w:jc w:val="center"/>
              <w:rPr>
                <w:b/>
              </w:rPr>
            </w:pPr>
            <w:r w:rsidRPr="003B3185">
              <w:rPr>
                <w:b/>
              </w:rPr>
              <w:t>Acceptable</w:t>
            </w:r>
          </w:p>
        </w:tc>
        <w:tc>
          <w:tcPr>
            <w:tcW w:w="6215" w:type="dxa"/>
            <w:gridSpan w:val="3"/>
          </w:tcPr>
          <w:p w14:paraId="20C112BE" w14:textId="77777777" w:rsidR="003B3185" w:rsidRPr="003B3185" w:rsidRDefault="003B3185" w:rsidP="003B3185">
            <w:pPr>
              <w:rPr>
                <w:b/>
              </w:rPr>
            </w:pPr>
            <w:r w:rsidRPr="003B3185">
              <w:rPr>
                <w:b/>
              </w:rPr>
              <w:t>Fully Meets—</w:t>
            </w:r>
            <w:r w:rsidR="00246A31">
              <w:rPr>
                <w:b/>
              </w:rPr>
              <w:t>4</w:t>
            </w:r>
            <w:r w:rsidRPr="003B3185">
              <w:rPr>
                <w:b/>
              </w:rPr>
              <w:t>–</w:t>
            </w:r>
            <w:r w:rsidR="00246A31">
              <w:rPr>
                <w:b/>
              </w:rPr>
              <w:t>5</w:t>
            </w:r>
            <w:r w:rsidRPr="003B3185">
              <w:rPr>
                <w:b/>
              </w:rPr>
              <w:t xml:space="preserve"> points</w:t>
            </w:r>
          </w:p>
          <w:p w14:paraId="20C112BF" w14:textId="09E366D8" w:rsidR="003B3185" w:rsidRPr="003B3185" w:rsidRDefault="003B3185" w:rsidP="003B3185">
            <w:pPr>
              <w:rPr>
                <w:b/>
              </w:rPr>
            </w:pPr>
            <w:r w:rsidRPr="003B3185">
              <w:t xml:space="preserve">Applicant provides an action plan that fully </w:t>
            </w:r>
            <w:r w:rsidR="00016C84">
              <w:t>addresses</w:t>
            </w:r>
            <w:r w:rsidRPr="003B3185">
              <w:t xml:space="preserve"> all required items</w:t>
            </w:r>
            <w:r w:rsidR="00016C84">
              <w:t>.</w:t>
            </w:r>
          </w:p>
        </w:tc>
      </w:tr>
      <w:tr w:rsidR="003B3185" w:rsidRPr="003B3185" w14:paraId="20C112C5" w14:textId="77777777" w:rsidTr="00613AFE">
        <w:tblPrEx>
          <w:tblLook w:val="04A0" w:firstRow="1" w:lastRow="0" w:firstColumn="1" w:lastColumn="0" w:noHBand="0" w:noVBand="1"/>
        </w:tblPrEx>
        <w:trPr>
          <w:trHeight w:val="602"/>
        </w:trPr>
        <w:tc>
          <w:tcPr>
            <w:tcW w:w="5958" w:type="dxa"/>
            <w:vMerge/>
          </w:tcPr>
          <w:p w14:paraId="20C112C1" w14:textId="77777777" w:rsidR="003B3185" w:rsidRPr="003B3185" w:rsidRDefault="003B3185" w:rsidP="003B3185">
            <w:pPr>
              <w:rPr>
                <w:b/>
              </w:rPr>
            </w:pPr>
          </w:p>
        </w:tc>
        <w:tc>
          <w:tcPr>
            <w:tcW w:w="900" w:type="dxa"/>
            <w:gridSpan w:val="3"/>
            <w:vMerge/>
            <w:shd w:val="clear" w:color="auto" w:fill="DDD9C3" w:themeFill="background2" w:themeFillShade="E6"/>
            <w:textDirection w:val="btLr"/>
            <w:vAlign w:val="center"/>
          </w:tcPr>
          <w:p w14:paraId="20C112C2" w14:textId="77777777" w:rsidR="003B3185" w:rsidRPr="003B3185" w:rsidRDefault="003B3185" w:rsidP="003B3185">
            <w:pPr>
              <w:rPr>
                <w:b/>
              </w:rPr>
            </w:pPr>
          </w:p>
        </w:tc>
        <w:tc>
          <w:tcPr>
            <w:tcW w:w="6215" w:type="dxa"/>
            <w:gridSpan w:val="3"/>
          </w:tcPr>
          <w:p w14:paraId="20C112C3" w14:textId="77777777" w:rsidR="003B3185" w:rsidRPr="003B3185" w:rsidRDefault="003B3185" w:rsidP="003B3185">
            <w:pPr>
              <w:rPr>
                <w:b/>
              </w:rPr>
            </w:pPr>
            <w:r w:rsidRPr="003B3185">
              <w:rPr>
                <w:b/>
              </w:rPr>
              <w:t>Adequate/Meets—</w:t>
            </w:r>
            <w:r w:rsidR="00246A31">
              <w:rPr>
                <w:b/>
              </w:rPr>
              <w:t>2</w:t>
            </w:r>
            <w:r w:rsidRPr="003B3185">
              <w:rPr>
                <w:b/>
              </w:rPr>
              <w:t>–</w:t>
            </w:r>
            <w:r w:rsidR="00246A31">
              <w:rPr>
                <w:b/>
              </w:rPr>
              <w:t>3</w:t>
            </w:r>
            <w:r w:rsidRPr="003B3185">
              <w:rPr>
                <w:b/>
              </w:rPr>
              <w:t xml:space="preserve"> points</w:t>
            </w:r>
          </w:p>
          <w:p w14:paraId="20C112C4" w14:textId="73ED34B2" w:rsidR="003B3185" w:rsidRPr="003B3185" w:rsidRDefault="003B3185" w:rsidP="003B3185">
            <w:r w:rsidRPr="003B3185">
              <w:t xml:space="preserve">Applicant provides an action plan that moderately </w:t>
            </w:r>
            <w:r w:rsidR="00016C84">
              <w:t>addresses</w:t>
            </w:r>
            <w:r w:rsidRPr="003B3185">
              <w:t xml:space="preserve"> all required items</w:t>
            </w:r>
            <w:r w:rsidR="00016C84">
              <w:t>.</w:t>
            </w:r>
          </w:p>
        </w:tc>
      </w:tr>
      <w:tr w:rsidR="003B3185" w:rsidRPr="003B3185" w14:paraId="20C112CB" w14:textId="77777777" w:rsidTr="00613AFE">
        <w:tblPrEx>
          <w:tblLook w:val="04A0" w:firstRow="1" w:lastRow="0" w:firstColumn="1" w:lastColumn="0" w:noHBand="0" w:noVBand="1"/>
        </w:tblPrEx>
        <w:trPr>
          <w:trHeight w:val="602"/>
        </w:trPr>
        <w:tc>
          <w:tcPr>
            <w:tcW w:w="5958" w:type="dxa"/>
            <w:vMerge/>
          </w:tcPr>
          <w:p w14:paraId="20C112C6" w14:textId="77777777" w:rsidR="003B3185" w:rsidRPr="003B3185" w:rsidRDefault="003B3185" w:rsidP="003B3185">
            <w:pPr>
              <w:rPr>
                <w:b/>
              </w:rPr>
            </w:pPr>
          </w:p>
        </w:tc>
        <w:tc>
          <w:tcPr>
            <w:tcW w:w="900" w:type="dxa"/>
            <w:gridSpan w:val="3"/>
            <w:vMerge w:val="restart"/>
            <w:shd w:val="clear" w:color="auto" w:fill="DDD9C3" w:themeFill="background2" w:themeFillShade="E6"/>
            <w:textDirection w:val="btLr"/>
            <w:vAlign w:val="center"/>
          </w:tcPr>
          <w:p w14:paraId="20C112C7" w14:textId="77777777" w:rsidR="003B3185" w:rsidRPr="003B3185" w:rsidRDefault="003B3185" w:rsidP="00F821BE">
            <w:pPr>
              <w:jc w:val="center"/>
              <w:rPr>
                <w:b/>
              </w:rPr>
            </w:pPr>
            <w:r w:rsidRPr="003B3185">
              <w:rPr>
                <w:b/>
              </w:rPr>
              <w:t>Not</w:t>
            </w:r>
          </w:p>
          <w:p w14:paraId="20C112C8" w14:textId="77777777" w:rsidR="003B3185" w:rsidRPr="003B3185" w:rsidRDefault="003B3185" w:rsidP="00F821BE">
            <w:pPr>
              <w:jc w:val="center"/>
              <w:rPr>
                <w:b/>
              </w:rPr>
            </w:pPr>
            <w:r w:rsidRPr="003B3185">
              <w:rPr>
                <w:b/>
              </w:rPr>
              <w:t>Acceptable</w:t>
            </w:r>
          </w:p>
        </w:tc>
        <w:tc>
          <w:tcPr>
            <w:tcW w:w="6215" w:type="dxa"/>
            <w:gridSpan w:val="3"/>
          </w:tcPr>
          <w:p w14:paraId="20C112C9" w14:textId="77777777" w:rsidR="003B3185" w:rsidRPr="003B3185" w:rsidRDefault="003B3185" w:rsidP="003B3185">
            <w:pPr>
              <w:rPr>
                <w:b/>
              </w:rPr>
            </w:pPr>
            <w:r w:rsidRPr="003B3185">
              <w:rPr>
                <w:b/>
              </w:rPr>
              <w:t>Limited/Approaches—</w:t>
            </w:r>
            <w:r w:rsidR="00246A31">
              <w:rPr>
                <w:b/>
              </w:rPr>
              <w:t>1</w:t>
            </w:r>
            <w:r w:rsidRPr="003B3185">
              <w:rPr>
                <w:b/>
              </w:rPr>
              <w:t xml:space="preserve"> point</w:t>
            </w:r>
          </w:p>
          <w:p w14:paraId="20C112CA" w14:textId="6E0B94C3" w:rsidR="003B3185" w:rsidRPr="003B3185" w:rsidRDefault="003B3185" w:rsidP="00016C84">
            <w:r w:rsidRPr="003B3185">
              <w:t xml:space="preserve">Applicant provides an action plan that is limited or unclear in </w:t>
            </w:r>
            <w:r w:rsidR="00016C84">
              <w:t>addressing</w:t>
            </w:r>
            <w:r w:rsidRPr="003B3185">
              <w:t xml:space="preserve"> all required items</w:t>
            </w:r>
            <w:r w:rsidR="00016C84">
              <w:t>.</w:t>
            </w:r>
          </w:p>
        </w:tc>
      </w:tr>
      <w:tr w:rsidR="003B3185" w:rsidRPr="003B3185" w14:paraId="20C112D0" w14:textId="77777777" w:rsidTr="00707A63">
        <w:tblPrEx>
          <w:tblLook w:val="04A0" w:firstRow="1" w:lastRow="0" w:firstColumn="1" w:lastColumn="0" w:noHBand="0" w:noVBand="1"/>
        </w:tblPrEx>
        <w:trPr>
          <w:trHeight w:val="764"/>
        </w:trPr>
        <w:tc>
          <w:tcPr>
            <w:tcW w:w="5958" w:type="dxa"/>
            <w:vMerge/>
          </w:tcPr>
          <w:p w14:paraId="20C112CC" w14:textId="77777777" w:rsidR="003B3185" w:rsidRPr="003B3185" w:rsidRDefault="003B3185" w:rsidP="003B3185">
            <w:pPr>
              <w:rPr>
                <w:b/>
              </w:rPr>
            </w:pPr>
          </w:p>
        </w:tc>
        <w:tc>
          <w:tcPr>
            <w:tcW w:w="900" w:type="dxa"/>
            <w:gridSpan w:val="3"/>
            <w:vMerge/>
            <w:shd w:val="clear" w:color="auto" w:fill="DDD9C3" w:themeFill="background2" w:themeFillShade="E6"/>
          </w:tcPr>
          <w:p w14:paraId="20C112CD" w14:textId="77777777" w:rsidR="003B3185" w:rsidRPr="003B3185" w:rsidRDefault="003B3185" w:rsidP="003B3185">
            <w:pPr>
              <w:rPr>
                <w:b/>
              </w:rPr>
            </w:pPr>
          </w:p>
        </w:tc>
        <w:tc>
          <w:tcPr>
            <w:tcW w:w="6215" w:type="dxa"/>
            <w:gridSpan w:val="3"/>
          </w:tcPr>
          <w:p w14:paraId="20C112CE" w14:textId="77777777" w:rsidR="003B3185" w:rsidRPr="003B3185" w:rsidRDefault="003B3185" w:rsidP="003B3185">
            <w:pPr>
              <w:rPr>
                <w:b/>
              </w:rPr>
            </w:pPr>
            <w:r w:rsidRPr="003B3185">
              <w:rPr>
                <w:b/>
              </w:rPr>
              <w:t>Inadequate—0 point</w:t>
            </w:r>
            <w:r w:rsidR="00246A31">
              <w:rPr>
                <w:b/>
              </w:rPr>
              <w:t>s</w:t>
            </w:r>
          </w:p>
          <w:p w14:paraId="20C112CF" w14:textId="4D56DFAB" w:rsidR="003B3185" w:rsidRPr="003B3185" w:rsidRDefault="003B3185" w:rsidP="00016C84">
            <w:pPr>
              <w:rPr>
                <w:b/>
              </w:rPr>
            </w:pPr>
            <w:r w:rsidRPr="003B3185">
              <w:t xml:space="preserve">Applicant provides an action plan that does not adequately </w:t>
            </w:r>
            <w:r w:rsidR="00016C84">
              <w:t>address</w:t>
            </w:r>
            <w:r w:rsidRPr="003B3185">
              <w:t xml:space="preserve"> all required items</w:t>
            </w:r>
            <w:r w:rsidR="00016C84">
              <w:t>.</w:t>
            </w:r>
          </w:p>
        </w:tc>
      </w:tr>
      <w:tr w:rsidR="003B3185" w:rsidRPr="003B3185" w14:paraId="20C112D2" w14:textId="77777777" w:rsidTr="00434681">
        <w:tblPrEx>
          <w:tblLook w:val="04A0" w:firstRow="1" w:lastRow="0" w:firstColumn="1" w:lastColumn="0" w:noHBand="0" w:noVBand="1"/>
        </w:tblPrEx>
        <w:trPr>
          <w:trHeight w:val="296"/>
        </w:trPr>
        <w:tc>
          <w:tcPr>
            <w:tcW w:w="13073" w:type="dxa"/>
            <w:gridSpan w:val="7"/>
          </w:tcPr>
          <w:p w14:paraId="20C112D1" w14:textId="77777777" w:rsidR="00547619" w:rsidRPr="003B3185" w:rsidRDefault="003B3185" w:rsidP="00547619">
            <w:pPr>
              <w:rPr>
                <w:b/>
              </w:rPr>
            </w:pPr>
            <w:r w:rsidRPr="003B3185">
              <w:rPr>
                <w:b/>
              </w:rPr>
              <w:t>Reviewer’s Comments</w:t>
            </w:r>
          </w:p>
        </w:tc>
      </w:tr>
      <w:tr w:rsidR="005C6023" w:rsidRPr="003B3185" w14:paraId="20C112D9" w14:textId="77777777" w:rsidTr="00434681">
        <w:trPr>
          <w:trHeight w:val="42"/>
        </w:trPr>
        <w:tc>
          <w:tcPr>
            <w:tcW w:w="13073" w:type="dxa"/>
            <w:gridSpan w:val="7"/>
            <w:shd w:val="clear" w:color="auto" w:fill="EEECE1" w:themeFill="background2"/>
          </w:tcPr>
          <w:p w14:paraId="20C112D3" w14:textId="77777777" w:rsidR="005C6023" w:rsidRPr="003B3185" w:rsidRDefault="003A67B5" w:rsidP="005C6023">
            <w:pPr>
              <w:rPr>
                <w:b/>
              </w:rPr>
            </w:pPr>
            <w:r>
              <w:rPr>
                <w:b/>
              </w:rPr>
              <w:t>IEL/CE</w:t>
            </w:r>
            <w:r w:rsidR="005C6023" w:rsidRPr="003B3185">
              <w:rPr>
                <w:b/>
              </w:rPr>
              <w:t>—Consideration 1</w:t>
            </w:r>
          </w:p>
          <w:p w14:paraId="20C112D4" w14:textId="77777777" w:rsidR="005C6023" w:rsidRPr="003B3185" w:rsidRDefault="005C6023" w:rsidP="005C6023">
            <w:pPr>
              <w:rPr>
                <w:b/>
              </w:rPr>
            </w:pPr>
          </w:p>
          <w:p w14:paraId="20C112D5" w14:textId="440D5F39" w:rsidR="005C6023" w:rsidRDefault="005C6023" w:rsidP="005C6023">
            <w:r w:rsidRPr="003B3185">
              <w:rPr>
                <w:b/>
              </w:rPr>
              <w:t>1.</w:t>
            </w:r>
            <w:r>
              <w:rPr>
                <w:b/>
              </w:rPr>
              <w:t>e</w:t>
            </w:r>
            <w:r w:rsidRPr="003B3185">
              <w:rPr>
                <w:b/>
              </w:rPr>
              <w:t xml:space="preserve">. </w:t>
            </w:r>
            <w:r>
              <w:t>Describe how the program will provide services to meet the specific needs of the target population</w:t>
            </w:r>
            <w:r w:rsidR="00016C84">
              <w:t>s</w:t>
            </w:r>
            <w:r>
              <w:t xml:space="preserve"> </w:t>
            </w:r>
            <w:r w:rsidR="00016C84">
              <w:t xml:space="preserve">including </w:t>
            </w:r>
            <w:r>
              <w:t>the particular needs of</w:t>
            </w:r>
          </w:p>
          <w:p w14:paraId="20C112D6" w14:textId="77777777" w:rsidR="005C6023" w:rsidRDefault="005C6023" w:rsidP="005C6023">
            <w:pPr>
              <w:ind w:left="720" w:hanging="360"/>
            </w:pPr>
            <w:r>
              <w:t>a.</w:t>
            </w:r>
            <w:r>
              <w:tab/>
              <w:t>individuals with limited English proficiency,</w:t>
            </w:r>
          </w:p>
          <w:p w14:paraId="20C112D7" w14:textId="77777777" w:rsidR="005C6023" w:rsidRDefault="005C6023" w:rsidP="005C6023">
            <w:pPr>
              <w:ind w:left="720" w:hanging="360"/>
            </w:pPr>
            <w:r>
              <w:t>b.</w:t>
            </w:r>
            <w:r>
              <w:tab/>
              <w:t>individuals pursuing citizenship, and</w:t>
            </w:r>
          </w:p>
          <w:p w14:paraId="20C112D8" w14:textId="77777777" w:rsidR="005C6023" w:rsidRPr="003B3185" w:rsidRDefault="005C6023" w:rsidP="00434681">
            <w:pPr>
              <w:ind w:left="720" w:hanging="360"/>
            </w:pPr>
            <w:r>
              <w:t>c.</w:t>
            </w:r>
            <w:r>
              <w:tab/>
              <w:t>individuals with multiple barriers to employment.</w:t>
            </w:r>
          </w:p>
        </w:tc>
      </w:tr>
      <w:tr w:rsidR="005C6023" w:rsidRPr="003B3185" w14:paraId="20C112E5" w14:textId="77777777" w:rsidTr="005C6023">
        <w:tblPrEx>
          <w:tblLook w:val="04A0" w:firstRow="1" w:lastRow="0" w:firstColumn="1" w:lastColumn="0" w:noHBand="0" w:noVBand="1"/>
        </w:tblPrEx>
        <w:trPr>
          <w:cantSplit/>
          <w:trHeight w:val="827"/>
        </w:trPr>
        <w:tc>
          <w:tcPr>
            <w:tcW w:w="5958" w:type="dxa"/>
            <w:vMerge w:val="restart"/>
          </w:tcPr>
          <w:p w14:paraId="20C112DA" w14:textId="77777777" w:rsidR="005C6023" w:rsidRPr="003B3185" w:rsidRDefault="005C6023" w:rsidP="005C6023"/>
          <w:p w14:paraId="20C112DD" w14:textId="4884D3E3" w:rsidR="005C6023" w:rsidRDefault="005C6023" w:rsidP="00B91F74">
            <w:r w:rsidRPr="003B3185">
              <w:t xml:space="preserve">The applicant must </w:t>
            </w:r>
            <w:r w:rsidR="00707A63">
              <w:t xml:space="preserve">describe </w:t>
            </w:r>
            <w:r>
              <w:t>how the program will provide services to meet the specific needs of the target population</w:t>
            </w:r>
            <w:r w:rsidR="00016C84">
              <w:t xml:space="preserve">s including </w:t>
            </w:r>
            <w:r>
              <w:t>the particular needs of</w:t>
            </w:r>
          </w:p>
          <w:p w14:paraId="20C112DE" w14:textId="77777777" w:rsidR="005C6023" w:rsidRDefault="005C6023" w:rsidP="00016C84">
            <w:pPr>
              <w:ind w:left="720" w:hanging="360"/>
            </w:pPr>
            <w:r>
              <w:t>a.</w:t>
            </w:r>
            <w:r>
              <w:tab/>
              <w:t>individuals with limited English proficiency,</w:t>
            </w:r>
          </w:p>
          <w:p w14:paraId="20C112DF" w14:textId="77777777" w:rsidR="005C6023" w:rsidRDefault="005C6023" w:rsidP="00016C84">
            <w:pPr>
              <w:ind w:left="720" w:hanging="360"/>
            </w:pPr>
            <w:r>
              <w:t>b.</w:t>
            </w:r>
            <w:r>
              <w:tab/>
              <w:t>individuals pursuing citizenship, and</w:t>
            </w:r>
          </w:p>
          <w:p w14:paraId="20C112E0" w14:textId="77777777" w:rsidR="005C6023" w:rsidRDefault="005C6023" w:rsidP="00016C84">
            <w:pPr>
              <w:ind w:left="720" w:hanging="360"/>
            </w:pPr>
            <w:r>
              <w:t>c.</w:t>
            </w:r>
            <w:r>
              <w:tab/>
              <w:t>individuals with multiple barriers to employment.</w:t>
            </w:r>
          </w:p>
          <w:p w14:paraId="20C112E1" w14:textId="77777777" w:rsidR="005C6023" w:rsidRPr="003B3185" w:rsidRDefault="005C6023" w:rsidP="005C6023">
            <w:pPr>
              <w:rPr>
                <w:b/>
              </w:rPr>
            </w:pPr>
          </w:p>
        </w:tc>
        <w:tc>
          <w:tcPr>
            <w:tcW w:w="900" w:type="dxa"/>
            <w:gridSpan w:val="3"/>
            <w:vMerge w:val="restart"/>
            <w:shd w:val="clear" w:color="auto" w:fill="DDD9C3" w:themeFill="background2" w:themeFillShade="E6"/>
            <w:textDirection w:val="btLr"/>
            <w:vAlign w:val="center"/>
          </w:tcPr>
          <w:p w14:paraId="20C112E2" w14:textId="77777777" w:rsidR="005C6023" w:rsidRPr="003B3185" w:rsidRDefault="005C6023" w:rsidP="005C6023">
            <w:pPr>
              <w:jc w:val="center"/>
              <w:rPr>
                <w:b/>
              </w:rPr>
            </w:pPr>
            <w:r w:rsidRPr="003B3185">
              <w:rPr>
                <w:b/>
              </w:rPr>
              <w:t>Acceptable</w:t>
            </w:r>
          </w:p>
        </w:tc>
        <w:tc>
          <w:tcPr>
            <w:tcW w:w="6215" w:type="dxa"/>
            <w:gridSpan w:val="3"/>
          </w:tcPr>
          <w:p w14:paraId="20C112E3" w14:textId="77777777" w:rsidR="005C6023" w:rsidRPr="003B3185" w:rsidRDefault="005C6023" w:rsidP="005C6023">
            <w:pPr>
              <w:rPr>
                <w:b/>
              </w:rPr>
            </w:pPr>
            <w:r w:rsidRPr="003B3185">
              <w:rPr>
                <w:b/>
              </w:rPr>
              <w:t>Fully Meets—</w:t>
            </w:r>
            <w:r>
              <w:rPr>
                <w:b/>
              </w:rPr>
              <w:t>7</w:t>
            </w:r>
            <w:r w:rsidRPr="003B3185">
              <w:rPr>
                <w:b/>
              </w:rPr>
              <w:t>–</w:t>
            </w:r>
            <w:r>
              <w:rPr>
                <w:b/>
              </w:rPr>
              <w:t>10</w:t>
            </w:r>
            <w:r w:rsidRPr="003B3185">
              <w:rPr>
                <w:b/>
              </w:rPr>
              <w:t xml:space="preserve"> points</w:t>
            </w:r>
          </w:p>
          <w:p w14:paraId="20C112E4" w14:textId="46C34D30" w:rsidR="005C6023" w:rsidRPr="003B3185" w:rsidRDefault="005C6023" w:rsidP="005C6023">
            <w:pPr>
              <w:rPr>
                <w:b/>
              </w:rPr>
            </w:pPr>
            <w:r w:rsidRPr="003B3185">
              <w:t>Applicant provides an action plan that fully describes all required items</w:t>
            </w:r>
            <w:r w:rsidR="00016C84">
              <w:t>.</w:t>
            </w:r>
          </w:p>
        </w:tc>
      </w:tr>
      <w:tr w:rsidR="005C6023" w:rsidRPr="003B3185" w14:paraId="20C112EA" w14:textId="77777777" w:rsidTr="005C6023">
        <w:tblPrEx>
          <w:tblLook w:val="04A0" w:firstRow="1" w:lastRow="0" w:firstColumn="1" w:lastColumn="0" w:noHBand="0" w:noVBand="1"/>
        </w:tblPrEx>
        <w:trPr>
          <w:trHeight w:val="602"/>
        </w:trPr>
        <w:tc>
          <w:tcPr>
            <w:tcW w:w="5958" w:type="dxa"/>
            <w:vMerge/>
          </w:tcPr>
          <w:p w14:paraId="20C112E6" w14:textId="77777777" w:rsidR="005C6023" w:rsidRPr="003B3185" w:rsidRDefault="005C6023" w:rsidP="005C6023">
            <w:pPr>
              <w:rPr>
                <w:b/>
              </w:rPr>
            </w:pPr>
          </w:p>
        </w:tc>
        <w:tc>
          <w:tcPr>
            <w:tcW w:w="900" w:type="dxa"/>
            <w:gridSpan w:val="3"/>
            <w:vMerge/>
            <w:shd w:val="clear" w:color="auto" w:fill="DDD9C3" w:themeFill="background2" w:themeFillShade="E6"/>
            <w:textDirection w:val="btLr"/>
            <w:vAlign w:val="center"/>
          </w:tcPr>
          <w:p w14:paraId="20C112E7" w14:textId="77777777" w:rsidR="005C6023" w:rsidRPr="003B3185" w:rsidRDefault="005C6023" w:rsidP="005C6023">
            <w:pPr>
              <w:rPr>
                <w:b/>
              </w:rPr>
            </w:pPr>
          </w:p>
        </w:tc>
        <w:tc>
          <w:tcPr>
            <w:tcW w:w="6215" w:type="dxa"/>
            <w:gridSpan w:val="3"/>
          </w:tcPr>
          <w:p w14:paraId="20C112E8" w14:textId="77777777" w:rsidR="005C6023" w:rsidRPr="003B3185" w:rsidRDefault="005C6023" w:rsidP="005C6023">
            <w:pPr>
              <w:rPr>
                <w:b/>
              </w:rPr>
            </w:pPr>
            <w:r w:rsidRPr="003B3185">
              <w:rPr>
                <w:b/>
              </w:rPr>
              <w:t>Adequate/Meets—</w:t>
            </w:r>
            <w:r>
              <w:rPr>
                <w:b/>
              </w:rPr>
              <w:t>4</w:t>
            </w:r>
            <w:r w:rsidRPr="003B3185">
              <w:rPr>
                <w:b/>
              </w:rPr>
              <w:t>–</w:t>
            </w:r>
            <w:r>
              <w:rPr>
                <w:b/>
              </w:rPr>
              <w:t>6</w:t>
            </w:r>
            <w:r w:rsidRPr="003B3185">
              <w:rPr>
                <w:b/>
              </w:rPr>
              <w:t xml:space="preserve"> points</w:t>
            </w:r>
          </w:p>
          <w:p w14:paraId="20C112E9" w14:textId="4D7513A3" w:rsidR="005C6023" w:rsidRPr="003B3185" w:rsidRDefault="005C6023" w:rsidP="005C6023">
            <w:r w:rsidRPr="003B3185">
              <w:t>Applicant provides an action plan that moderately describes all required items</w:t>
            </w:r>
            <w:r w:rsidR="00016C84">
              <w:t>.</w:t>
            </w:r>
          </w:p>
        </w:tc>
      </w:tr>
      <w:tr w:rsidR="005C6023" w:rsidRPr="003B3185" w14:paraId="20C112F0" w14:textId="77777777" w:rsidTr="005C6023">
        <w:tblPrEx>
          <w:tblLook w:val="04A0" w:firstRow="1" w:lastRow="0" w:firstColumn="1" w:lastColumn="0" w:noHBand="0" w:noVBand="1"/>
        </w:tblPrEx>
        <w:trPr>
          <w:trHeight w:val="602"/>
        </w:trPr>
        <w:tc>
          <w:tcPr>
            <w:tcW w:w="5958" w:type="dxa"/>
            <w:vMerge/>
          </w:tcPr>
          <w:p w14:paraId="20C112EB" w14:textId="77777777" w:rsidR="005C6023" w:rsidRPr="003B3185" w:rsidRDefault="005C6023" w:rsidP="005C6023">
            <w:pPr>
              <w:rPr>
                <w:b/>
              </w:rPr>
            </w:pPr>
          </w:p>
        </w:tc>
        <w:tc>
          <w:tcPr>
            <w:tcW w:w="900" w:type="dxa"/>
            <w:gridSpan w:val="3"/>
            <w:vMerge w:val="restart"/>
            <w:shd w:val="clear" w:color="auto" w:fill="DDD9C3" w:themeFill="background2" w:themeFillShade="E6"/>
            <w:textDirection w:val="btLr"/>
            <w:vAlign w:val="center"/>
          </w:tcPr>
          <w:p w14:paraId="20C112EC" w14:textId="77777777" w:rsidR="005C6023" w:rsidRPr="003B3185" w:rsidRDefault="005C6023" w:rsidP="005C6023">
            <w:pPr>
              <w:jc w:val="center"/>
              <w:rPr>
                <w:b/>
              </w:rPr>
            </w:pPr>
            <w:r w:rsidRPr="003B3185">
              <w:rPr>
                <w:b/>
              </w:rPr>
              <w:t>Not</w:t>
            </w:r>
          </w:p>
          <w:p w14:paraId="20C112ED" w14:textId="77777777" w:rsidR="005C6023" w:rsidRPr="003B3185" w:rsidRDefault="005C6023" w:rsidP="005C6023">
            <w:pPr>
              <w:jc w:val="center"/>
              <w:rPr>
                <w:b/>
              </w:rPr>
            </w:pPr>
            <w:r w:rsidRPr="003B3185">
              <w:rPr>
                <w:b/>
              </w:rPr>
              <w:t>Acceptable</w:t>
            </w:r>
          </w:p>
        </w:tc>
        <w:tc>
          <w:tcPr>
            <w:tcW w:w="6215" w:type="dxa"/>
            <w:gridSpan w:val="3"/>
          </w:tcPr>
          <w:p w14:paraId="20C112EE" w14:textId="77777777" w:rsidR="005C6023" w:rsidRPr="003B3185" w:rsidRDefault="005C6023" w:rsidP="005C6023">
            <w:pPr>
              <w:rPr>
                <w:b/>
              </w:rPr>
            </w:pPr>
            <w:r w:rsidRPr="003B3185">
              <w:rPr>
                <w:b/>
              </w:rPr>
              <w:t>Limited/Approaches—</w:t>
            </w:r>
            <w:r>
              <w:rPr>
                <w:b/>
              </w:rPr>
              <w:t>2–3</w:t>
            </w:r>
            <w:r w:rsidRPr="003B3185">
              <w:rPr>
                <w:b/>
              </w:rPr>
              <w:t xml:space="preserve"> point</w:t>
            </w:r>
            <w:r>
              <w:rPr>
                <w:b/>
              </w:rPr>
              <w:t>s</w:t>
            </w:r>
          </w:p>
          <w:p w14:paraId="20C112EF" w14:textId="1F7F2EF5" w:rsidR="005C6023" w:rsidRPr="003B3185" w:rsidRDefault="005C6023" w:rsidP="005C6023">
            <w:r w:rsidRPr="003B3185">
              <w:t>Applicant provides an action plan that is limited or unclear in describing all required items</w:t>
            </w:r>
            <w:r w:rsidR="00016C84">
              <w:t>.</w:t>
            </w:r>
          </w:p>
        </w:tc>
      </w:tr>
      <w:tr w:rsidR="005C6023" w:rsidRPr="003B3185" w14:paraId="20C112F5" w14:textId="77777777" w:rsidTr="00707A63">
        <w:tblPrEx>
          <w:tblLook w:val="04A0" w:firstRow="1" w:lastRow="0" w:firstColumn="1" w:lastColumn="0" w:noHBand="0" w:noVBand="1"/>
        </w:tblPrEx>
        <w:trPr>
          <w:trHeight w:val="809"/>
        </w:trPr>
        <w:tc>
          <w:tcPr>
            <w:tcW w:w="5958" w:type="dxa"/>
            <w:vMerge/>
          </w:tcPr>
          <w:p w14:paraId="20C112F1" w14:textId="77777777" w:rsidR="005C6023" w:rsidRPr="003B3185" w:rsidRDefault="005C6023" w:rsidP="005C6023">
            <w:pPr>
              <w:rPr>
                <w:b/>
              </w:rPr>
            </w:pPr>
          </w:p>
        </w:tc>
        <w:tc>
          <w:tcPr>
            <w:tcW w:w="900" w:type="dxa"/>
            <w:gridSpan w:val="3"/>
            <w:vMerge/>
            <w:shd w:val="clear" w:color="auto" w:fill="DDD9C3" w:themeFill="background2" w:themeFillShade="E6"/>
          </w:tcPr>
          <w:p w14:paraId="20C112F2" w14:textId="77777777" w:rsidR="005C6023" w:rsidRPr="003B3185" w:rsidRDefault="005C6023" w:rsidP="005C6023">
            <w:pPr>
              <w:rPr>
                <w:b/>
              </w:rPr>
            </w:pPr>
          </w:p>
        </w:tc>
        <w:tc>
          <w:tcPr>
            <w:tcW w:w="6215" w:type="dxa"/>
            <w:gridSpan w:val="3"/>
          </w:tcPr>
          <w:p w14:paraId="20C112F3" w14:textId="77777777" w:rsidR="005C6023" w:rsidRPr="003B3185" w:rsidRDefault="005C6023" w:rsidP="005C6023">
            <w:pPr>
              <w:rPr>
                <w:b/>
              </w:rPr>
            </w:pPr>
            <w:r w:rsidRPr="003B3185">
              <w:rPr>
                <w:b/>
              </w:rPr>
              <w:t>Inadequate—0</w:t>
            </w:r>
            <w:r>
              <w:rPr>
                <w:b/>
              </w:rPr>
              <w:t>–1</w:t>
            </w:r>
            <w:r w:rsidRPr="003B3185">
              <w:rPr>
                <w:b/>
              </w:rPr>
              <w:t xml:space="preserve"> point</w:t>
            </w:r>
          </w:p>
          <w:p w14:paraId="20C112F4" w14:textId="6D391F34" w:rsidR="005C6023" w:rsidRPr="003B3185" w:rsidRDefault="005C6023" w:rsidP="005C6023">
            <w:pPr>
              <w:rPr>
                <w:b/>
              </w:rPr>
            </w:pPr>
            <w:r w:rsidRPr="003B3185">
              <w:t>Applicant provides an action plan that does not adequately describe all required items</w:t>
            </w:r>
            <w:r w:rsidR="00016C84">
              <w:t>.</w:t>
            </w:r>
          </w:p>
        </w:tc>
      </w:tr>
      <w:tr w:rsidR="005C6023" w:rsidRPr="003B3185" w14:paraId="20C112F7" w14:textId="77777777" w:rsidTr="00707A63">
        <w:tblPrEx>
          <w:tblLook w:val="04A0" w:firstRow="1" w:lastRow="0" w:firstColumn="1" w:lastColumn="0" w:noHBand="0" w:noVBand="1"/>
        </w:tblPrEx>
        <w:trPr>
          <w:trHeight w:val="332"/>
        </w:trPr>
        <w:tc>
          <w:tcPr>
            <w:tcW w:w="13073" w:type="dxa"/>
            <w:gridSpan w:val="7"/>
          </w:tcPr>
          <w:p w14:paraId="20C112F6" w14:textId="77777777" w:rsidR="00547619" w:rsidRPr="003B3185" w:rsidRDefault="005C6023" w:rsidP="00547619">
            <w:pPr>
              <w:rPr>
                <w:b/>
              </w:rPr>
            </w:pPr>
            <w:r w:rsidRPr="003B3185">
              <w:rPr>
                <w:b/>
              </w:rPr>
              <w:t>Reviewer’s Comments</w:t>
            </w:r>
          </w:p>
        </w:tc>
      </w:tr>
      <w:tr w:rsidR="003B3185" w:rsidRPr="003B3185" w14:paraId="20C112FA" w14:textId="77777777" w:rsidTr="00707A63">
        <w:trPr>
          <w:trHeight w:val="710"/>
        </w:trPr>
        <w:tc>
          <w:tcPr>
            <w:tcW w:w="13073" w:type="dxa"/>
            <w:gridSpan w:val="7"/>
            <w:tcBorders>
              <w:top w:val="single" w:sz="4" w:space="0" w:color="auto"/>
            </w:tcBorders>
            <w:shd w:val="clear" w:color="auto" w:fill="DDD9C3" w:themeFill="background2" w:themeFillShade="E6"/>
            <w:vAlign w:val="center"/>
          </w:tcPr>
          <w:p w14:paraId="20C112F8" w14:textId="77777777" w:rsidR="003B3185" w:rsidRPr="003B3185" w:rsidRDefault="003B3185" w:rsidP="003B3185">
            <w:pPr>
              <w:rPr>
                <w:b/>
              </w:rPr>
            </w:pPr>
            <w:r w:rsidRPr="003B3185">
              <w:rPr>
                <w:b/>
              </w:rPr>
              <w:t>Consideration 2. Serving Individuals with Disabilities</w:t>
            </w:r>
          </w:p>
          <w:p w14:paraId="20C112F9" w14:textId="77777777" w:rsidR="003B3185" w:rsidRPr="003B3185" w:rsidRDefault="003B3185" w:rsidP="003B3185">
            <w:r w:rsidRPr="003B3185">
              <w:t>The SCDE will consider the ability of the applicant/eligible provider to serve eligible individuals with disabilities, including eligible individuals with learning disabilities.</w:t>
            </w:r>
          </w:p>
        </w:tc>
      </w:tr>
      <w:tr w:rsidR="003B3185" w:rsidRPr="003B3185" w14:paraId="20C112FE" w14:textId="77777777" w:rsidTr="00613AFE">
        <w:trPr>
          <w:trHeight w:val="620"/>
        </w:trPr>
        <w:tc>
          <w:tcPr>
            <w:tcW w:w="13073" w:type="dxa"/>
            <w:gridSpan w:val="7"/>
            <w:tcBorders>
              <w:top w:val="single" w:sz="4" w:space="0" w:color="auto"/>
            </w:tcBorders>
            <w:shd w:val="clear" w:color="auto" w:fill="EEECE1" w:themeFill="background2"/>
            <w:vAlign w:val="center"/>
          </w:tcPr>
          <w:p w14:paraId="20C112FB" w14:textId="77777777" w:rsidR="003B3185" w:rsidRPr="003B3185" w:rsidRDefault="003A67B5" w:rsidP="003B3185">
            <w:pPr>
              <w:rPr>
                <w:b/>
              </w:rPr>
            </w:pPr>
            <w:r>
              <w:rPr>
                <w:b/>
              </w:rPr>
              <w:t>IEL/CE</w:t>
            </w:r>
            <w:r w:rsidR="003B3185" w:rsidRPr="003B3185">
              <w:rPr>
                <w:b/>
              </w:rPr>
              <w:t>—Consideration 2</w:t>
            </w:r>
          </w:p>
          <w:p w14:paraId="20C112FC" w14:textId="77777777" w:rsidR="003B3185" w:rsidRPr="003B3185" w:rsidRDefault="003B3185" w:rsidP="003B3185">
            <w:pPr>
              <w:rPr>
                <w:b/>
              </w:rPr>
            </w:pPr>
          </w:p>
          <w:p w14:paraId="20C112FD" w14:textId="2AC17964" w:rsidR="003B3185" w:rsidRPr="003B3185" w:rsidRDefault="003B3185" w:rsidP="00016C84">
            <w:r w:rsidRPr="003B3185">
              <w:rPr>
                <w:b/>
              </w:rPr>
              <w:t>2.a.</w:t>
            </w:r>
            <w:r w:rsidRPr="003B3185">
              <w:t xml:space="preserve"> Describe how the applicant organization will identify students with disabilities and the organization’s ability to serve individuals with disabilities (i.e., physical, mental, emotional, and learning). </w:t>
            </w:r>
            <w:r w:rsidR="000001FF">
              <w:t>Include a copy of the organization’s p</w:t>
            </w:r>
            <w:r w:rsidR="000001FF" w:rsidRPr="00453072">
              <w:t xml:space="preserve">olicies to </w:t>
            </w:r>
            <w:r w:rsidR="000001FF">
              <w:t>a</w:t>
            </w:r>
            <w:r w:rsidR="000001FF" w:rsidRPr="00453072">
              <w:t xml:space="preserve">ccommodate </w:t>
            </w:r>
            <w:r w:rsidR="000001FF">
              <w:t>students and s</w:t>
            </w:r>
            <w:r w:rsidR="000001FF" w:rsidRPr="00453072">
              <w:t xml:space="preserve">taff with </w:t>
            </w:r>
            <w:r w:rsidR="000001FF">
              <w:t>d</w:t>
            </w:r>
            <w:r w:rsidR="000001FF" w:rsidRPr="00453072">
              <w:t>isabilities</w:t>
            </w:r>
            <w:r w:rsidR="000001FF">
              <w:t xml:space="preserve"> as an appendix item</w:t>
            </w:r>
            <w:r w:rsidR="00016C84">
              <w:t>.</w:t>
            </w:r>
          </w:p>
        </w:tc>
      </w:tr>
      <w:tr w:rsidR="00707A63" w:rsidRPr="003B3185" w14:paraId="20C11306" w14:textId="77777777" w:rsidTr="00707A63">
        <w:trPr>
          <w:trHeight w:val="840"/>
        </w:trPr>
        <w:tc>
          <w:tcPr>
            <w:tcW w:w="6318" w:type="dxa"/>
            <w:gridSpan w:val="2"/>
            <w:vMerge w:val="restart"/>
          </w:tcPr>
          <w:p w14:paraId="20C112FF" w14:textId="77777777" w:rsidR="00707A63" w:rsidRDefault="00707A63" w:rsidP="003B3185"/>
          <w:p w14:paraId="20C11300" w14:textId="5B5AC792" w:rsidR="00707A63" w:rsidRDefault="00707A63" w:rsidP="003B3185">
            <w:r w:rsidRPr="003B3185">
              <w:t xml:space="preserve">The applicant must </w:t>
            </w:r>
          </w:p>
          <w:p w14:paraId="20C11301" w14:textId="7EF518DE" w:rsidR="00707A63" w:rsidRDefault="00016C84" w:rsidP="009C2676">
            <w:pPr>
              <w:pStyle w:val="ListParagraph"/>
              <w:numPr>
                <w:ilvl w:val="0"/>
                <w:numId w:val="97"/>
              </w:numPr>
            </w:pPr>
            <w:r>
              <w:t xml:space="preserve">describe how </w:t>
            </w:r>
            <w:r w:rsidR="00707A63" w:rsidRPr="003B3185">
              <w:t>their organization will iden</w:t>
            </w:r>
            <w:r w:rsidR="00707A63">
              <w:t xml:space="preserve">tify students with disabilities and </w:t>
            </w:r>
            <w:r w:rsidR="00707A63" w:rsidRPr="003B3185">
              <w:t>the organization’s ability to serve individuals with disabilities (i.e., physical, me</w:t>
            </w:r>
            <w:r w:rsidR="00707A63">
              <w:t>ntal, emotional, and learning)</w:t>
            </w:r>
            <w:r w:rsidR="00311111">
              <w:t>,</w:t>
            </w:r>
            <w:r w:rsidR="00707A63">
              <w:t xml:space="preserve"> and</w:t>
            </w:r>
          </w:p>
          <w:p w14:paraId="20C11302" w14:textId="44A70880" w:rsidR="00707A63" w:rsidRPr="003B3185" w:rsidRDefault="00707A63" w:rsidP="00016C84">
            <w:pPr>
              <w:pStyle w:val="ListParagraph"/>
              <w:numPr>
                <w:ilvl w:val="0"/>
                <w:numId w:val="97"/>
              </w:numPr>
            </w:pPr>
            <w:r>
              <w:t>provide a copy of the organization’s p</w:t>
            </w:r>
            <w:r w:rsidRPr="00453072">
              <w:t xml:space="preserve">olicies to </w:t>
            </w:r>
            <w:r>
              <w:t>a</w:t>
            </w:r>
            <w:r w:rsidRPr="00453072">
              <w:t xml:space="preserve">ccommodate </w:t>
            </w:r>
            <w:r>
              <w:t>students and s</w:t>
            </w:r>
            <w:r w:rsidRPr="00453072">
              <w:t xml:space="preserve">taff with </w:t>
            </w:r>
            <w:r>
              <w:t>d</w:t>
            </w:r>
            <w:r w:rsidRPr="00453072">
              <w:t>isabilities</w:t>
            </w:r>
            <w:r>
              <w:t xml:space="preserve"> as an appendix item.</w:t>
            </w:r>
          </w:p>
        </w:tc>
        <w:tc>
          <w:tcPr>
            <w:tcW w:w="720" w:type="dxa"/>
            <w:gridSpan w:val="3"/>
            <w:vMerge w:val="restart"/>
            <w:shd w:val="clear" w:color="auto" w:fill="DDD9C3" w:themeFill="background2" w:themeFillShade="E6"/>
            <w:textDirection w:val="btLr"/>
            <w:vAlign w:val="center"/>
          </w:tcPr>
          <w:p w14:paraId="20C11303" w14:textId="77777777" w:rsidR="00707A63" w:rsidRPr="003B3185" w:rsidRDefault="00707A63" w:rsidP="00707A63">
            <w:pPr>
              <w:jc w:val="center"/>
              <w:rPr>
                <w:b/>
              </w:rPr>
            </w:pPr>
            <w:r w:rsidRPr="003B3185">
              <w:rPr>
                <w:b/>
              </w:rPr>
              <w:t>Acceptable</w:t>
            </w:r>
          </w:p>
        </w:tc>
        <w:tc>
          <w:tcPr>
            <w:tcW w:w="6035" w:type="dxa"/>
            <w:gridSpan w:val="2"/>
            <w:vAlign w:val="center"/>
          </w:tcPr>
          <w:p w14:paraId="20C11304" w14:textId="77777777" w:rsidR="00707A63" w:rsidRPr="003B3185" w:rsidRDefault="00707A63" w:rsidP="00434681">
            <w:pPr>
              <w:rPr>
                <w:b/>
              </w:rPr>
            </w:pPr>
            <w:r w:rsidRPr="003B3185">
              <w:rPr>
                <w:b/>
              </w:rPr>
              <w:t>Fully Meets—</w:t>
            </w:r>
            <w:r>
              <w:rPr>
                <w:b/>
              </w:rPr>
              <w:t>6</w:t>
            </w:r>
            <w:r w:rsidRPr="003B3185">
              <w:rPr>
                <w:b/>
              </w:rPr>
              <w:t>–</w:t>
            </w:r>
            <w:r>
              <w:rPr>
                <w:b/>
              </w:rPr>
              <w:t>7</w:t>
            </w:r>
            <w:r w:rsidRPr="003B3185">
              <w:rPr>
                <w:b/>
              </w:rPr>
              <w:t xml:space="preserve"> points</w:t>
            </w:r>
          </w:p>
          <w:p w14:paraId="20C11305" w14:textId="56FDF5E2" w:rsidR="00707A63" w:rsidRPr="003B3185" w:rsidRDefault="00707A63" w:rsidP="00434681">
            <w:r w:rsidRPr="003B3185">
              <w:t xml:space="preserve">Applicant provides a narrative that fully </w:t>
            </w:r>
            <w:r w:rsidR="00016C84">
              <w:t>addresses</w:t>
            </w:r>
            <w:r w:rsidRPr="003B3185">
              <w:t xml:space="preserve"> all required items</w:t>
            </w:r>
            <w:r w:rsidR="00016C84">
              <w:t>.</w:t>
            </w:r>
          </w:p>
        </w:tc>
      </w:tr>
      <w:tr w:rsidR="00707A63" w:rsidRPr="003B3185" w14:paraId="20C1130B" w14:textId="77777777" w:rsidTr="00707A63">
        <w:trPr>
          <w:trHeight w:val="840"/>
        </w:trPr>
        <w:tc>
          <w:tcPr>
            <w:tcW w:w="6318" w:type="dxa"/>
            <w:gridSpan w:val="2"/>
            <w:vMerge/>
          </w:tcPr>
          <w:p w14:paraId="20C11307" w14:textId="77777777" w:rsidR="00707A63" w:rsidRPr="003B3185" w:rsidRDefault="00707A63" w:rsidP="003B3185"/>
        </w:tc>
        <w:tc>
          <w:tcPr>
            <w:tcW w:w="720" w:type="dxa"/>
            <w:gridSpan w:val="3"/>
            <w:vMerge/>
            <w:shd w:val="clear" w:color="auto" w:fill="DDD9C3" w:themeFill="background2" w:themeFillShade="E6"/>
            <w:textDirection w:val="btLr"/>
            <w:vAlign w:val="center"/>
          </w:tcPr>
          <w:p w14:paraId="20C11308" w14:textId="77777777" w:rsidR="00707A63" w:rsidRPr="003B3185" w:rsidRDefault="00707A63" w:rsidP="00707A63">
            <w:pPr>
              <w:jc w:val="center"/>
              <w:rPr>
                <w:b/>
              </w:rPr>
            </w:pPr>
          </w:p>
        </w:tc>
        <w:tc>
          <w:tcPr>
            <w:tcW w:w="6035" w:type="dxa"/>
            <w:gridSpan w:val="2"/>
            <w:vAlign w:val="center"/>
          </w:tcPr>
          <w:p w14:paraId="20C11309" w14:textId="77777777" w:rsidR="00707A63" w:rsidRPr="003B3185" w:rsidRDefault="00707A63" w:rsidP="00434681">
            <w:pPr>
              <w:rPr>
                <w:b/>
              </w:rPr>
            </w:pPr>
            <w:r w:rsidRPr="003B3185">
              <w:rPr>
                <w:b/>
              </w:rPr>
              <w:t>Adequate/Meets—</w:t>
            </w:r>
            <w:r>
              <w:rPr>
                <w:b/>
              </w:rPr>
              <w:t>4</w:t>
            </w:r>
            <w:r w:rsidRPr="003B3185">
              <w:rPr>
                <w:b/>
              </w:rPr>
              <w:t>–</w:t>
            </w:r>
            <w:r>
              <w:rPr>
                <w:b/>
              </w:rPr>
              <w:t>5</w:t>
            </w:r>
            <w:r w:rsidRPr="003B3185">
              <w:rPr>
                <w:b/>
              </w:rPr>
              <w:t xml:space="preserve"> points</w:t>
            </w:r>
          </w:p>
          <w:p w14:paraId="20C1130A" w14:textId="67CEC1B5" w:rsidR="00707A63" w:rsidRPr="003B3185" w:rsidRDefault="00707A63" w:rsidP="00434681">
            <w:r w:rsidRPr="003B3185">
              <w:t xml:space="preserve">Applicant provides a narrative that moderately </w:t>
            </w:r>
            <w:r w:rsidR="00016C84">
              <w:t>addresses</w:t>
            </w:r>
            <w:r w:rsidRPr="003B3185">
              <w:t xml:space="preserve"> all required items</w:t>
            </w:r>
            <w:r w:rsidR="00016C84">
              <w:t>.</w:t>
            </w:r>
          </w:p>
        </w:tc>
      </w:tr>
      <w:tr w:rsidR="00707A63" w:rsidRPr="003B3185" w14:paraId="20C11310" w14:textId="77777777" w:rsidTr="00707A63">
        <w:trPr>
          <w:trHeight w:val="840"/>
        </w:trPr>
        <w:tc>
          <w:tcPr>
            <w:tcW w:w="6318" w:type="dxa"/>
            <w:gridSpan w:val="2"/>
            <w:vMerge/>
          </w:tcPr>
          <w:p w14:paraId="20C1130C" w14:textId="77777777" w:rsidR="00707A63" w:rsidRPr="003B3185" w:rsidRDefault="00707A63" w:rsidP="003B3185">
            <w:pPr>
              <w:rPr>
                <w:b/>
              </w:rPr>
            </w:pPr>
          </w:p>
        </w:tc>
        <w:tc>
          <w:tcPr>
            <w:tcW w:w="720" w:type="dxa"/>
            <w:gridSpan w:val="3"/>
            <w:vMerge w:val="restart"/>
            <w:shd w:val="clear" w:color="auto" w:fill="DDD9C3" w:themeFill="background2" w:themeFillShade="E6"/>
            <w:textDirection w:val="btLr"/>
            <w:vAlign w:val="center"/>
          </w:tcPr>
          <w:p w14:paraId="20C1130D" w14:textId="77777777" w:rsidR="00707A63" w:rsidRPr="003B3185" w:rsidRDefault="00707A63" w:rsidP="00707A63">
            <w:pPr>
              <w:jc w:val="center"/>
              <w:rPr>
                <w:b/>
              </w:rPr>
            </w:pPr>
            <w:r w:rsidRPr="003B3185">
              <w:rPr>
                <w:b/>
              </w:rPr>
              <w:t>Not Acceptable</w:t>
            </w:r>
          </w:p>
        </w:tc>
        <w:tc>
          <w:tcPr>
            <w:tcW w:w="6035" w:type="dxa"/>
            <w:gridSpan w:val="2"/>
          </w:tcPr>
          <w:p w14:paraId="20C1130E" w14:textId="77777777" w:rsidR="00707A63" w:rsidRPr="003B3185" w:rsidRDefault="00707A63" w:rsidP="003B3185">
            <w:pPr>
              <w:rPr>
                <w:b/>
              </w:rPr>
            </w:pPr>
            <w:r w:rsidRPr="003B3185">
              <w:rPr>
                <w:b/>
              </w:rPr>
              <w:t>Limited/Approaches—2–3 points</w:t>
            </w:r>
          </w:p>
          <w:p w14:paraId="20C1130F" w14:textId="01EA1818" w:rsidR="00707A63" w:rsidRPr="003B3185" w:rsidRDefault="00707A63" w:rsidP="00016C84">
            <w:r w:rsidRPr="003B3185">
              <w:t xml:space="preserve">Applicant provides a narrative that is limited or unclear in </w:t>
            </w:r>
            <w:r w:rsidR="00016C84">
              <w:t>addressing</w:t>
            </w:r>
            <w:r w:rsidRPr="003B3185">
              <w:t xml:space="preserve"> all required items</w:t>
            </w:r>
            <w:r w:rsidR="00016C84">
              <w:t>.</w:t>
            </w:r>
          </w:p>
        </w:tc>
      </w:tr>
      <w:tr w:rsidR="00707A63" w:rsidRPr="003B3185" w14:paraId="20C11315" w14:textId="77777777" w:rsidTr="00707A63">
        <w:trPr>
          <w:trHeight w:val="840"/>
        </w:trPr>
        <w:tc>
          <w:tcPr>
            <w:tcW w:w="6318" w:type="dxa"/>
            <w:gridSpan w:val="2"/>
            <w:vMerge/>
          </w:tcPr>
          <w:p w14:paraId="20C11311" w14:textId="77777777" w:rsidR="00707A63" w:rsidRPr="003B3185" w:rsidRDefault="00707A63" w:rsidP="003B3185">
            <w:pPr>
              <w:rPr>
                <w:b/>
              </w:rPr>
            </w:pPr>
          </w:p>
        </w:tc>
        <w:tc>
          <w:tcPr>
            <w:tcW w:w="720" w:type="dxa"/>
            <w:gridSpan w:val="3"/>
            <w:vMerge/>
            <w:shd w:val="clear" w:color="auto" w:fill="DDD9C3" w:themeFill="background2" w:themeFillShade="E6"/>
          </w:tcPr>
          <w:p w14:paraId="20C11312" w14:textId="77777777" w:rsidR="00707A63" w:rsidRPr="003B3185" w:rsidRDefault="00707A63" w:rsidP="003B3185">
            <w:pPr>
              <w:rPr>
                <w:b/>
              </w:rPr>
            </w:pPr>
          </w:p>
        </w:tc>
        <w:tc>
          <w:tcPr>
            <w:tcW w:w="6035" w:type="dxa"/>
            <w:gridSpan w:val="2"/>
          </w:tcPr>
          <w:p w14:paraId="20C11313" w14:textId="77777777" w:rsidR="00707A63" w:rsidRPr="003B3185" w:rsidRDefault="00707A63" w:rsidP="003B3185">
            <w:pPr>
              <w:rPr>
                <w:b/>
              </w:rPr>
            </w:pPr>
            <w:r w:rsidRPr="003B3185">
              <w:rPr>
                <w:b/>
              </w:rPr>
              <w:t>Inadequate—0–1 points</w:t>
            </w:r>
          </w:p>
          <w:p w14:paraId="20C11314" w14:textId="0CAB144F" w:rsidR="00707A63" w:rsidRPr="003B3185" w:rsidRDefault="00707A63" w:rsidP="00016C84">
            <w:pPr>
              <w:rPr>
                <w:b/>
              </w:rPr>
            </w:pPr>
            <w:r w:rsidRPr="003B3185">
              <w:t xml:space="preserve">Applicant provides a narrative that does not adequately </w:t>
            </w:r>
            <w:r w:rsidR="00016C84">
              <w:t>address</w:t>
            </w:r>
            <w:r w:rsidRPr="003B3185">
              <w:t xml:space="preserve"> all required items</w:t>
            </w:r>
            <w:r w:rsidR="00016C84">
              <w:t>.</w:t>
            </w:r>
          </w:p>
        </w:tc>
      </w:tr>
      <w:tr w:rsidR="003B3185" w:rsidRPr="003B3185" w14:paraId="20C11317" w14:textId="77777777" w:rsidTr="00707A63">
        <w:trPr>
          <w:trHeight w:val="350"/>
        </w:trPr>
        <w:tc>
          <w:tcPr>
            <w:tcW w:w="13073" w:type="dxa"/>
            <w:gridSpan w:val="7"/>
            <w:shd w:val="clear" w:color="auto" w:fill="auto"/>
          </w:tcPr>
          <w:p w14:paraId="20C11316" w14:textId="77777777" w:rsidR="003B3185" w:rsidRPr="003B3185" w:rsidRDefault="003B3185" w:rsidP="003B3185">
            <w:r w:rsidRPr="003B3185">
              <w:rPr>
                <w:b/>
              </w:rPr>
              <w:t>Reviewer’s Comments</w:t>
            </w:r>
          </w:p>
        </w:tc>
      </w:tr>
    </w:tbl>
    <w:tbl>
      <w:tblPr>
        <w:tblStyle w:val="TableGrid3"/>
        <w:tblW w:w="13073" w:type="dxa"/>
        <w:tblLook w:val="0600" w:firstRow="0" w:lastRow="0" w:firstColumn="0" w:lastColumn="0" w:noHBand="1" w:noVBand="1"/>
        <w:tblCaption w:val="Reviewers Scoring Rubric for Consideration 4"/>
        <w:tblDescription w:val="Reviewers Scoring Rubric for Consideration 4"/>
      </w:tblPr>
      <w:tblGrid>
        <w:gridCol w:w="6408"/>
        <w:gridCol w:w="990"/>
        <w:gridCol w:w="5675"/>
      </w:tblGrid>
      <w:tr w:rsidR="00F821BE" w:rsidRPr="00F821BE" w14:paraId="20C1131E" w14:textId="77777777" w:rsidTr="00884C5E">
        <w:trPr>
          <w:trHeight w:val="602"/>
        </w:trPr>
        <w:tc>
          <w:tcPr>
            <w:tcW w:w="13073" w:type="dxa"/>
            <w:gridSpan w:val="3"/>
            <w:tcBorders>
              <w:bottom w:val="single" w:sz="4" w:space="0" w:color="auto"/>
            </w:tcBorders>
            <w:shd w:val="clear" w:color="auto" w:fill="EEECE1" w:themeFill="background2"/>
          </w:tcPr>
          <w:p w14:paraId="20C1131A" w14:textId="77777777" w:rsidR="00F821BE" w:rsidRPr="00F821BE" w:rsidRDefault="003A67B5" w:rsidP="00F821BE">
            <w:pPr>
              <w:contextualSpacing/>
              <w:rPr>
                <w:rFonts w:ascii="Times New Roman" w:hAnsi="Times New Roman" w:cs="Times New Roman"/>
                <w:b/>
                <w:szCs w:val="22"/>
              </w:rPr>
            </w:pPr>
            <w:r>
              <w:rPr>
                <w:rFonts w:ascii="Times New Roman" w:hAnsi="Times New Roman" w:cs="Times New Roman"/>
                <w:b/>
              </w:rPr>
              <w:t>IEL/CE</w:t>
            </w:r>
            <w:r w:rsidR="00F821BE" w:rsidRPr="00F821BE">
              <w:rPr>
                <w:rFonts w:ascii="Times New Roman" w:hAnsi="Times New Roman" w:cs="Times New Roman"/>
                <w:b/>
                <w:szCs w:val="22"/>
              </w:rPr>
              <w:t>—Consideration 2</w:t>
            </w:r>
          </w:p>
          <w:p w14:paraId="20C1131B" w14:textId="77777777" w:rsidR="00F821BE" w:rsidRPr="00F821BE" w:rsidRDefault="00F821BE" w:rsidP="00F821BE">
            <w:pPr>
              <w:contextualSpacing/>
              <w:rPr>
                <w:rFonts w:ascii="Times New Roman" w:hAnsi="Times New Roman" w:cs="Times New Roman"/>
                <w:b/>
              </w:rPr>
            </w:pPr>
          </w:p>
          <w:p w14:paraId="20C1131D" w14:textId="06601899" w:rsidR="00F821BE" w:rsidRPr="00311111" w:rsidRDefault="00F821BE" w:rsidP="00311111">
            <w:pPr>
              <w:spacing w:after="200"/>
              <w:contextualSpacing/>
              <w:rPr>
                <w:rFonts w:ascii="Times New Roman" w:hAnsi="Times New Roman" w:cs="Times New Roman"/>
                <w:szCs w:val="22"/>
              </w:rPr>
            </w:pPr>
            <w:r w:rsidRPr="00F821BE">
              <w:rPr>
                <w:rFonts w:ascii="Times New Roman" w:hAnsi="Times New Roman" w:cs="Times New Roman"/>
                <w:b/>
                <w:szCs w:val="22"/>
              </w:rPr>
              <w:t>2.</w:t>
            </w:r>
            <w:r w:rsidR="00246A31">
              <w:rPr>
                <w:rFonts w:ascii="Times New Roman" w:hAnsi="Times New Roman" w:cs="Times New Roman"/>
                <w:b/>
                <w:szCs w:val="22"/>
              </w:rPr>
              <w:t>b</w:t>
            </w:r>
            <w:r w:rsidRPr="00F821BE">
              <w:rPr>
                <w:rFonts w:ascii="Times New Roman" w:hAnsi="Times New Roman" w:cs="Times New Roman"/>
                <w:b/>
                <w:szCs w:val="22"/>
              </w:rPr>
              <w:t>.</w:t>
            </w:r>
            <w:r w:rsidRPr="00F821BE">
              <w:rPr>
                <w:rFonts w:ascii="Times New Roman" w:hAnsi="Times New Roman" w:cs="Times New Roman"/>
                <w:szCs w:val="22"/>
              </w:rPr>
              <w:t xml:space="preserve"> What steps will the organization take to promote the inclusion of students with disabilities and ensure equitable access to program activities and services?</w:t>
            </w:r>
          </w:p>
        </w:tc>
      </w:tr>
      <w:tr w:rsidR="00023181" w:rsidRPr="00F821BE" w14:paraId="20C11327" w14:textId="77777777" w:rsidTr="00023181">
        <w:trPr>
          <w:trHeight w:val="866"/>
        </w:trPr>
        <w:tc>
          <w:tcPr>
            <w:tcW w:w="6408" w:type="dxa"/>
            <w:vMerge w:val="restart"/>
          </w:tcPr>
          <w:p w14:paraId="20C1131F" w14:textId="77777777" w:rsidR="00023181" w:rsidRDefault="00023181" w:rsidP="00F821BE">
            <w:pPr>
              <w:spacing w:after="200"/>
              <w:contextualSpacing/>
              <w:rPr>
                <w:rFonts w:ascii="Times New Roman" w:hAnsi="Times New Roman" w:cs="Times New Roman"/>
              </w:rPr>
            </w:pPr>
          </w:p>
          <w:p w14:paraId="20C11322" w14:textId="3A86A193" w:rsidR="00023181" w:rsidRPr="00423F94" w:rsidRDefault="00023181" w:rsidP="00B91F74">
            <w:pPr>
              <w:contextualSpacing/>
              <w:rPr>
                <w:rFonts w:ascii="Times New Roman" w:hAnsi="Times New Roman" w:cs="Times New Roman"/>
                <w:szCs w:val="22"/>
              </w:rPr>
            </w:pPr>
            <w:r w:rsidRPr="00F821BE">
              <w:rPr>
                <w:rFonts w:ascii="Times New Roman" w:hAnsi="Times New Roman" w:cs="Times New Roman"/>
              </w:rPr>
              <w:t>The applicant must de</w:t>
            </w:r>
            <w:r w:rsidR="00016C84">
              <w:rPr>
                <w:rFonts w:ascii="Times New Roman" w:hAnsi="Times New Roman" w:cs="Times New Roman"/>
              </w:rPr>
              <w:t>scribe</w:t>
            </w:r>
            <w:r w:rsidRPr="00F821BE">
              <w:rPr>
                <w:rFonts w:ascii="Times New Roman" w:hAnsi="Times New Roman" w:cs="Times New Roman"/>
              </w:rPr>
              <w:t xml:space="preserve"> </w:t>
            </w:r>
            <w:r w:rsidRPr="00023181">
              <w:rPr>
                <w:rFonts w:ascii="Times New Roman" w:hAnsi="Times New Roman" w:cs="Times New Roman"/>
              </w:rPr>
              <w:t xml:space="preserve">the </w:t>
            </w:r>
            <w:r w:rsidRPr="00023181">
              <w:rPr>
                <w:rFonts w:ascii="Times New Roman" w:hAnsi="Times New Roman" w:cs="Times New Roman"/>
                <w:szCs w:val="22"/>
              </w:rPr>
              <w:t xml:space="preserve">steps their organization will take </w:t>
            </w:r>
            <w:r w:rsidRPr="00834533">
              <w:rPr>
                <w:rFonts w:ascii="Times New Roman" w:hAnsi="Times New Roman" w:cs="Times New Roman"/>
                <w:szCs w:val="22"/>
              </w:rPr>
              <w:t xml:space="preserve">to promote the inclusion of students </w:t>
            </w:r>
            <w:r w:rsidRPr="0006056E">
              <w:rPr>
                <w:rFonts w:ascii="Times New Roman" w:hAnsi="Times New Roman" w:cs="Times New Roman"/>
                <w:szCs w:val="22"/>
              </w:rPr>
              <w:t>with disabilities</w:t>
            </w:r>
            <w:r w:rsidRPr="00A97D73">
              <w:rPr>
                <w:rFonts w:ascii="Times New Roman" w:hAnsi="Times New Roman" w:cs="Times New Roman"/>
                <w:szCs w:val="22"/>
              </w:rPr>
              <w:t xml:space="preserve"> and</w:t>
            </w:r>
            <w:r w:rsidR="00016C84" w:rsidRPr="003E225D">
              <w:rPr>
                <w:szCs w:val="22"/>
              </w:rPr>
              <w:t xml:space="preserve"> </w:t>
            </w:r>
            <w:r w:rsidRPr="00423F94">
              <w:rPr>
                <w:rFonts w:ascii="Times New Roman" w:hAnsi="Times New Roman" w:cs="Times New Roman"/>
                <w:szCs w:val="22"/>
              </w:rPr>
              <w:t>ensure equitable access to program activities and services.</w:t>
            </w:r>
          </w:p>
          <w:p w14:paraId="20C11323" w14:textId="77777777" w:rsidR="00023181" w:rsidRPr="00F821BE" w:rsidRDefault="00023181" w:rsidP="00F821BE">
            <w:pPr>
              <w:contextualSpacing/>
              <w:rPr>
                <w:rFonts w:ascii="Times New Roman" w:hAnsi="Times New Roman" w:cs="Times New Roman"/>
                <w:b/>
              </w:rPr>
            </w:pPr>
          </w:p>
        </w:tc>
        <w:tc>
          <w:tcPr>
            <w:tcW w:w="990" w:type="dxa"/>
            <w:vMerge w:val="restart"/>
            <w:shd w:val="clear" w:color="auto" w:fill="DDD9C3" w:themeFill="background2" w:themeFillShade="E6"/>
            <w:textDirection w:val="btLr"/>
            <w:vAlign w:val="center"/>
          </w:tcPr>
          <w:p w14:paraId="20C11324" w14:textId="77777777" w:rsidR="00023181" w:rsidRPr="00F821BE" w:rsidRDefault="00023181" w:rsidP="00F821BE">
            <w:pPr>
              <w:ind w:left="113" w:right="113"/>
              <w:contextualSpacing/>
              <w:jc w:val="center"/>
              <w:rPr>
                <w:rFonts w:ascii="Times New Roman" w:hAnsi="Times New Roman" w:cs="Times New Roman"/>
                <w:b/>
              </w:rPr>
            </w:pPr>
            <w:r w:rsidRPr="00F821BE">
              <w:rPr>
                <w:rFonts w:ascii="Times New Roman" w:hAnsi="Times New Roman" w:cs="Times New Roman"/>
                <w:b/>
                <w:szCs w:val="22"/>
              </w:rPr>
              <w:t>Acceptable</w:t>
            </w:r>
          </w:p>
        </w:tc>
        <w:tc>
          <w:tcPr>
            <w:tcW w:w="5675" w:type="dxa"/>
          </w:tcPr>
          <w:p w14:paraId="20C11325" w14:textId="77777777" w:rsidR="00023181" w:rsidRPr="00F821BE" w:rsidRDefault="00023181" w:rsidP="00F821BE">
            <w:pPr>
              <w:contextualSpacing/>
              <w:rPr>
                <w:rFonts w:ascii="Times New Roman" w:hAnsi="Times New Roman" w:cs="Times New Roman"/>
                <w:b/>
                <w:szCs w:val="22"/>
              </w:rPr>
            </w:pPr>
            <w:r w:rsidRPr="00F821BE">
              <w:rPr>
                <w:rFonts w:ascii="Times New Roman" w:hAnsi="Times New Roman" w:cs="Times New Roman"/>
                <w:b/>
                <w:szCs w:val="22"/>
              </w:rPr>
              <w:t>Fully Meets—6–7 points</w:t>
            </w:r>
          </w:p>
          <w:p w14:paraId="20C11326" w14:textId="6B4C58C4" w:rsidR="00023181" w:rsidRPr="00F821BE" w:rsidRDefault="00023181" w:rsidP="00F821BE">
            <w:pPr>
              <w:contextualSpacing/>
              <w:rPr>
                <w:rFonts w:ascii="Times New Roman" w:hAnsi="Times New Roman" w:cs="Times New Roman"/>
                <w:b/>
              </w:rPr>
            </w:pPr>
            <w:r w:rsidRPr="00F821BE">
              <w:rPr>
                <w:rFonts w:ascii="Times New Roman" w:hAnsi="Times New Roman" w:cs="Times New Roman"/>
                <w:szCs w:val="22"/>
              </w:rPr>
              <w:t>Applicant provides a narrative that fully describes all required items</w:t>
            </w:r>
            <w:r w:rsidR="00016C84">
              <w:rPr>
                <w:rFonts w:ascii="Times New Roman" w:hAnsi="Times New Roman" w:cs="Times New Roman"/>
                <w:szCs w:val="22"/>
              </w:rPr>
              <w:t>.</w:t>
            </w:r>
          </w:p>
        </w:tc>
      </w:tr>
      <w:tr w:rsidR="00023181" w:rsidRPr="00F821BE" w14:paraId="20C1132C" w14:textId="77777777" w:rsidTr="00023181">
        <w:trPr>
          <w:trHeight w:val="866"/>
        </w:trPr>
        <w:tc>
          <w:tcPr>
            <w:tcW w:w="6408" w:type="dxa"/>
            <w:vMerge/>
          </w:tcPr>
          <w:p w14:paraId="20C11328" w14:textId="77777777" w:rsidR="00023181" w:rsidRPr="00F821BE" w:rsidRDefault="00023181" w:rsidP="00F821BE">
            <w:pPr>
              <w:ind w:left="450" w:hanging="450"/>
              <w:contextualSpacing/>
              <w:rPr>
                <w:rFonts w:ascii="Times New Roman" w:hAnsi="Times New Roman" w:cs="Times New Roman"/>
                <w:b/>
              </w:rPr>
            </w:pPr>
          </w:p>
        </w:tc>
        <w:tc>
          <w:tcPr>
            <w:tcW w:w="990" w:type="dxa"/>
            <w:vMerge/>
            <w:tcBorders>
              <w:bottom w:val="single" w:sz="4" w:space="0" w:color="auto"/>
            </w:tcBorders>
            <w:shd w:val="clear" w:color="auto" w:fill="DDD9C3" w:themeFill="background2" w:themeFillShade="E6"/>
            <w:vAlign w:val="center"/>
          </w:tcPr>
          <w:p w14:paraId="20C11329" w14:textId="77777777" w:rsidR="00023181" w:rsidRPr="00F821BE" w:rsidRDefault="00023181" w:rsidP="00F821BE">
            <w:pPr>
              <w:contextualSpacing/>
              <w:jc w:val="center"/>
              <w:rPr>
                <w:rFonts w:ascii="Times New Roman" w:hAnsi="Times New Roman" w:cs="Times New Roman"/>
                <w:b/>
                <w:szCs w:val="22"/>
              </w:rPr>
            </w:pPr>
          </w:p>
        </w:tc>
        <w:tc>
          <w:tcPr>
            <w:tcW w:w="5675" w:type="dxa"/>
          </w:tcPr>
          <w:p w14:paraId="20C1132A" w14:textId="77777777" w:rsidR="00023181" w:rsidRPr="00F821BE" w:rsidRDefault="00023181" w:rsidP="00F821BE">
            <w:pPr>
              <w:contextualSpacing/>
              <w:rPr>
                <w:rFonts w:ascii="Times New Roman" w:hAnsi="Times New Roman" w:cs="Times New Roman"/>
                <w:b/>
                <w:szCs w:val="22"/>
              </w:rPr>
            </w:pPr>
            <w:r w:rsidRPr="00F821BE">
              <w:rPr>
                <w:rFonts w:ascii="Times New Roman" w:hAnsi="Times New Roman" w:cs="Times New Roman"/>
                <w:b/>
                <w:szCs w:val="22"/>
              </w:rPr>
              <w:t>Adequate/Meets—4–5 points</w:t>
            </w:r>
          </w:p>
          <w:p w14:paraId="20C1132B" w14:textId="2C20310C" w:rsidR="00023181" w:rsidRPr="00F821BE" w:rsidRDefault="00023181" w:rsidP="00F821BE">
            <w:pPr>
              <w:contextualSpacing/>
              <w:rPr>
                <w:rFonts w:ascii="Times New Roman" w:hAnsi="Times New Roman" w:cs="Times New Roman"/>
                <w:szCs w:val="22"/>
              </w:rPr>
            </w:pPr>
            <w:r w:rsidRPr="00F821BE">
              <w:rPr>
                <w:rFonts w:ascii="Times New Roman" w:hAnsi="Times New Roman" w:cs="Times New Roman"/>
                <w:szCs w:val="22"/>
              </w:rPr>
              <w:t>Applicant provides a narrative that moderately describes all required items</w:t>
            </w:r>
            <w:r w:rsidR="00016C84">
              <w:rPr>
                <w:rFonts w:ascii="Times New Roman" w:hAnsi="Times New Roman" w:cs="Times New Roman"/>
                <w:szCs w:val="22"/>
              </w:rPr>
              <w:t>.</w:t>
            </w:r>
          </w:p>
        </w:tc>
      </w:tr>
      <w:tr w:rsidR="00023181" w:rsidRPr="00F821BE" w14:paraId="20C11331" w14:textId="77777777" w:rsidTr="00023181">
        <w:trPr>
          <w:trHeight w:val="866"/>
        </w:trPr>
        <w:tc>
          <w:tcPr>
            <w:tcW w:w="6408" w:type="dxa"/>
            <w:vMerge/>
          </w:tcPr>
          <w:p w14:paraId="20C1132D" w14:textId="77777777" w:rsidR="00023181" w:rsidRPr="00F821BE" w:rsidRDefault="00023181" w:rsidP="00F821BE">
            <w:pPr>
              <w:ind w:left="450" w:hanging="450"/>
              <w:contextualSpacing/>
              <w:rPr>
                <w:rFonts w:ascii="Times New Roman" w:hAnsi="Times New Roman" w:cs="Times New Roman"/>
                <w:b/>
              </w:rPr>
            </w:pPr>
          </w:p>
        </w:tc>
        <w:tc>
          <w:tcPr>
            <w:tcW w:w="990" w:type="dxa"/>
            <w:vMerge w:val="restart"/>
            <w:shd w:val="clear" w:color="auto" w:fill="DDD9C3" w:themeFill="background2" w:themeFillShade="E6"/>
            <w:textDirection w:val="btLr"/>
            <w:vAlign w:val="center"/>
          </w:tcPr>
          <w:p w14:paraId="20C1132E" w14:textId="77777777" w:rsidR="00023181" w:rsidRPr="00F821BE" w:rsidRDefault="00023181" w:rsidP="00707A63">
            <w:pPr>
              <w:ind w:left="113" w:right="113"/>
              <w:contextualSpacing/>
              <w:jc w:val="center"/>
              <w:rPr>
                <w:rFonts w:ascii="Times New Roman" w:hAnsi="Times New Roman" w:cs="Times New Roman"/>
                <w:b/>
                <w:szCs w:val="22"/>
              </w:rPr>
            </w:pPr>
            <w:r w:rsidRPr="00F821BE">
              <w:rPr>
                <w:rFonts w:ascii="Times New Roman" w:hAnsi="Times New Roman" w:cs="Times New Roman"/>
                <w:b/>
                <w:szCs w:val="22"/>
              </w:rPr>
              <w:t>Not Acceptable</w:t>
            </w:r>
          </w:p>
        </w:tc>
        <w:tc>
          <w:tcPr>
            <w:tcW w:w="5675" w:type="dxa"/>
          </w:tcPr>
          <w:p w14:paraId="20C1132F" w14:textId="77777777" w:rsidR="00023181" w:rsidRPr="00F821BE" w:rsidRDefault="00023181" w:rsidP="00F821BE">
            <w:pPr>
              <w:contextualSpacing/>
              <w:rPr>
                <w:rFonts w:ascii="Times New Roman" w:hAnsi="Times New Roman" w:cs="Times New Roman"/>
                <w:b/>
                <w:szCs w:val="22"/>
              </w:rPr>
            </w:pPr>
            <w:r w:rsidRPr="00F821BE">
              <w:rPr>
                <w:rFonts w:ascii="Times New Roman" w:hAnsi="Times New Roman" w:cs="Times New Roman"/>
                <w:b/>
                <w:szCs w:val="22"/>
              </w:rPr>
              <w:t>Limited/Approaches—2–3 points</w:t>
            </w:r>
          </w:p>
          <w:p w14:paraId="20C11330" w14:textId="73A4FB3E" w:rsidR="00023181" w:rsidRPr="00F821BE" w:rsidRDefault="00023181" w:rsidP="00F821BE">
            <w:pPr>
              <w:contextualSpacing/>
              <w:rPr>
                <w:rFonts w:ascii="Times New Roman" w:hAnsi="Times New Roman" w:cs="Times New Roman"/>
                <w:szCs w:val="22"/>
              </w:rPr>
            </w:pPr>
            <w:r w:rsidRPr="00F821BE">
              <w:rPr>
                <w:rFonts w:ascii="Times New Roman" w:hAnsi="Times New Roman" w:cs="Times New Roman"/>
                <w:szCs w:val="22"/>
              </w:rPr>
              <w:t>Applicant provides a narrative that is limited or unclear in describing all required items</w:t>
            </w:r>
            <w:r w:rsidR="00016C84">
              <w:rPr>
                <w:rFonts w:ascii="Times New Roman" w:hAnsi="Times New Roman" w:cs="Times New Roman"/>
                <w:szCs w:val="22"/>
              </w:rPr>
              <w:t>.</w:t>
            </w:r>
          </w:p>
        </w:tc>
      </w:tr>
      <w:tr w:rsidR="00023181" w:rsidRPr="00F821BE" w14:paraId="20C11336" w14:textId="77777777" w:rsidTr="00023181">
        <w:trPr>
          <w:trHeight w:val="866"/>
        </w:trPr>
        <w:tc>
          <w:tcPr>
            <w:tcW w:w="6408" w:type="dxa"/>
            <w:vMerge/>
          </w:tcPr>
          <w:p w14:paraId="20C11332" w14:textId="77777777" w:rsidR="00023181" w:rsidRPr="00F821BE" w:rsidRDefault="00023181" w:rsidP="00F821BE">
            <w:pPr>
              <w:ind w:left="450" w:hanging="450"/>
              <w:contextualSpacing/>
              <w:rPr>
                <w:rFonts w:ascii="Times New Roman" w:hAnsi="Times New Roman" w:cs="Times New Roman"/>
                <w:b/>
              </w:rPr>
            </w:pPr>
          </w:p>
        </w:tc>
        <w:tc>
          <w:tcPr>
            <w:tcW w:w="990" w:type="dxa"/>
            <w:vMerge/>
            <w:shd w:val="clear" w:color="auto" w:fill="DDD9C3" w:themeFill="background2" w:themeFillShade="E6"/>
          </w:tcPr>
          <w:p w14:paraId="20C11333" w14:textId="77777777" w:rsidR="00023181" w:rsidRPr="00F821BE" w:rsidRDefault="00023181" w:rsidP="00F821BE">
            <w:pPr>
              <w:contextualSpacing/>
              <w:rPr>
                <w:rFonts w:ascii="Times New Roman" w:hAnsi="Times New Roman" w:cs="Times New Roman"/>
                <w:b/>
                <w:szCs w:val="22"/>
              </w:rPr>
            </w:pPr>
          </w:p>
        </w:tc>
        <w:tc>
          <w:tcPr>
            <w:tcW w:w="5675" w:type="dxa"/>
          </w:tcPr>
          <w:p w14:paraId="20C11334" w14:textId="77777777" w:rsidR="00023181" w:rsidRPr="00F821BE" w:rsidRDefault="00023181" w:rsidP="00F821BE">
            <w:pPr>
              <w:contextualSpacing/>
              <w:rPr>
                <w:rFonts w:ascii="Times New Roman" w:hAnsi="Times New Roman" w:cs="Times New Roman"/>
                <w:b/>
                <w:szCs w:val="22"/>
              </w:rPr>
            </w:pPr>
            <w:r w:rsidRPr="00F821BE">
              <w:rPr>
                <w:rFonts w:ascii="Times New Roman" w:hAnsi="Times New Roman" w:cs="Times New Roman"/>
                <w:b/>
                <w:szCs w:val="22"/>
              </w:rPr>
              <w:t>Inadequate—0–1 point</w:t>
            </w:r>
          </w:p>
          <w:p w14:paraId="20C11335" w14:textId="644E4DE3" w:rsidR="00023181" w:rsidRPr="00F821BE" w:rsidRDefault="00023181" w:rsidP="00F821BE">
            <w:pPr>
              <w:contextualSpacing/>
              <w:rPr>
                <w:rFonts w:ascii="Times New Roman" w:hAnsi="Times New Roman" w:cs="Times New Roman"/>
                <w:b/>
                <w:szCs w:val="22"/>
              </w:rPr>
            </w:pPr>
            <w:r w:rsidRPr="00F821BE">
              <w:rPr>
                <w:rFonts w:ascii="Times New Roman" w:hAnsi="Times New Roman" w:cs="Times New Roman"/>
                <w:szCs w:val="22"/>
              </w:rPr>
              <w:t>Applicant provides a narrative that does not adequately describe all required items</w:t>
            </w:r>
            <w:r w:rsidR="00016C84">
              <w:rPr>
                <w:rFonts w:ascii="Times New Roman" w:hAnsi="Times New Roman" w:cs="Times New Roman"/>
                <w:szCs w:val="22"/>
              </w:rPr>
              <w:t>.</w:t>
            </w:r>
          </w:p>
        </w:tc>
      </w:tr>
      <w:tr w:rsidR="00F821BE" w:rsidRPr="00F821BE" w14:paraId="20C11338" w14:textId="77777777" w:rsidTr="003729BE">
        <w:trPr>
          <w:trHeight w:val="395"/>
        </w:trPr>
        <w:tc>
          <w:tcPr>
            <w:tcW w:w="13073" w:type="dxa"/>
            <w:gridSpan w:val="3"/>
          </w:tcPr>
          <w:p w14:paraId="20C11337" w14:textId="77777777" w:rsidR="00F821BE" w:rsidRPr="00F821BE" w:rsidRDefault="00F821BE" w:rsidP="00F821BE">
            <w:pPr>
              <w:contextualSpacing/>
              <w:rPr>
                <w:rFonts w:ascii="Times New Roman" w:hAnsi="Times New Roman" w:cs="Times New Roman"/>
                <w:b/>
                <w:szCs w:val="22"/>
              </w:rPr>
            </w:pPr>
            <w:r w:rsidRPr="00F821BE">
              <w:rPr>
                <w:rFonts w:ascii="Times New Roman" w:hAnsi="Times New Roman" w:cs="Times New Roman"/>
                <w:b/>
                <w:szCs w:val="22"/>
              </w:rPr>
              <w:t>Reviewer’s Comments</w:t>
            </w:r>
          </w:p>
        </w:tc>
      </w:tr>
    </w:tbl>
    <w:tbl>
      <w:tblPr>
        <w:tblStyle w:val="TableGrid1"/>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246A31" w:rsidRPr="00A55D5B" w14:paraId="20C1133C" w14:textId="77777777" w:rsidTr="003729BE">
        <w:trPr>
          <w:trHeight w:val="1151"/>
        </w:trPr>
        <w:tc>
          <w:tcPr>
            <w:tcW w:w="13073" w:type="dxa"/>
            <w:shd w:val="clear" w:color="auto" w:fill="EEECE1" w:themeFill="background2"/>
          </w:tcPr>
          <w:p w14:paraId="20C11339" w14:textId="77777777" w:rsidR="00246A31" w:rsidRPr="00A55D5B" w:rsidRDefault="003A67B5" w:rsidP="005C6023">
            <w:pPr>
              <w:rPr>
                <w:b/>
              </w:rPr>
            </w:pPr>
            <w:r>
              <w:rPr>
                <w:b/>
              </w:rPr>
              <w:t>IEL/CE</w:t>
            </w:r>
            <w:r w:rsidR="00246A31" w:rsidRPr="00A822BC">
              <w:rPr>
                <w:b/>
              </w:rPr>
              <w:t>—</w:t>
            </w:r>
            <w:r w:rsidR="00246A31">
              <w:rPr>
                <w:b/>
              </w:rPr>
              <w:t>Consideration 2</w:t>
            </w:r>
          </w:p>
          <w:p w14:paraId="20C1133A" w14:textId="77777777" w:rsidR="00246A31" w:rsidRPr="000B70FF" w:rsidRDefault="00246A31" w:rsidP="005C6023">
            <w:pPr>
              <w:rPr>
                <w:b/>
              </w:rPr>
            </w:pPr>
          </w:p>
          <w:p w14:paraId="20C1133B" w14:textId="77777777" w:rsidR="00246A31" w:rsidRPr="00BA4CDC" w:rsidRDefault="00246A31" w:rsidP="003729BE">
            <w:r w:rsidRPr="007B68D0">
              <w:rPr>
                <w:b/>
              </w:rPr>
              <w:t>2.</w:t>
            </w:r>
            <w:r>
              <w:rPr>
                <w:b/>
              </w:rPr>
              <w:t>c</w:t>
            </w:r>
            <w:r w:rsidRPr="007B68D0">
              <w:rPr>
                <w:b/>
              </w:rPr>
              <w:t>.</w:t>
            </w:r>
            <w:r>
              <w:t xml:space="preserve"> How will your</w:t>
            </w:r>
            <w:r w:rsidRPr="00996B60">
              <w:t xml:space="preserve"> organ</w:t>
            </w:r>
            <w:r>
              <w:t>ization collaborate and partner</w:t>
            </w:r>
            <w:r w:rsidRPr="00996B60">
              <w:t xml:space="preserve"> with other organizations</w:t>
            </w:r>
            <w:r>
              <w:t xml:space="preserve"> and</w:t>
            </w:r>
            <w:r w:rsidRPr="00996B60">
              <w:t xml:space="preserve"> agencies to assist and support serving eligible individuals with disabilities</w:t>
            </w:r>
            <w:r>
              <w:t>?</w:t>
            </w:r>
          </w:p>
        </w:tc>
      </w:tr>
    </w:tbl>
    <w:tbl>
      <w:tblPr>
        <w:tblStyle w:val="TableGrid41"/>
        <w:tblW w:w="13073" w:type="dxa"/>
        <w:tblLayout w:type="fixed"/>
        <w:tblLook w:val="0600" w:firstRow="0" w:lastRow="0" w:firstColumn="0" w:lastColumn="0" w:noHBand="1" w:noVBand="1"/>
        <w:tblCaption w:val="Reviewers Scoring Rubric for Consideration 4"/>
        <w:tblDescription w:val="Reviewers Scoring Rubric for Consideration 4"/>
      </w:tblPr>
      <w:tblGrid>
        <w:gridCol w:w="6318"/>
        <w:gridCol w:w="720"/>
        <w:gridCol w:w="6035"/>
      </w:tblGrid>
      <w:tr w:rsidR="00434681" w:rsidRPr="003B3185" w14:paraId="20C11342" w14:textId="77777777" w:rsidTr="000E1B18">
        <w:tc>
          <w:tcPr>
            <w:tcW w:w="6318" w:type="dxa"/>
            <w:vMerge w:val="restart"/>
          </w:tcPr>
          <w:p w14:paraId="20C1133D" w14:textId="77777777" w:rsidR="00434681" w:rsidRDefault="00434681" w:rsidP="000E1B18">
            <w:pPr>
              <w:spacing w:after="200"/>
              <w:rPr>
                <w:rFonts w:ascii="Times New Roman" w:eastAsia="Times New Roman" w:hAnsi="Times New Roman" w:cs="Times New Roman"/>
              </w:rPr>
            </w:pPr>
          </w:p>
          <w:p w14:paraId="20C1133E" w14:textId="77777777" w:rsidR="00434681" w:rsidRPr="003B3185" w:rsidRDefault="00434681" w:rsidP="000E1B18">
            <w:pPr>
              <w:rPr>
                <w:rFonts w:ascii="Times New Roman" w:hAnsi="Times New Roman" w:cs="Times New Roman"/>
              </w:rPr>
            </w:pPr>
            <w:r w:rsidRPr="00434681">
              <w:rPr>
                <w:rFonts w:ascii="Times New Roman" w:eastAsia="Times New Roman" w:hAnsi="Times New Roman" w:cs="Times New Roman"/>
              </w:rPr>
              <w:t>The applicant must describe how their organization will collaborate and partner with other organizations and agencies to assist and support serving eligible individuals with disabilities.</w:t>
            </w:r>
          </w:p>
        </w:tc>
        <w:tc>
          <w:tcPr>
            <w:tcW w:w="720" w:type="dxa"/>
            <w:vMerge w:val="restart"/>
            <w:shd w:val="clear" w:color="auto" w:fill="DDD9C3" w:themeFill="background2" w:themeFillShade="E6"/>
            <w:textDirection w:val="btLr"/>
            <w:vAlign w:val="bottom"/>
          </w:tcPr>
          <w:p w14:paraId="20C1133F" w14:textId="77777777" w:rsidR="00434681" w:rsidRPr="003B3185" w:rsidRDefault="00434681" w:rsidP="000E1B18">
            <w:pPr>
              <w:ind w:left="113" w:right="113"/>
              <w:jc w:val="center"/>
              <w:rPr>
                <w:rFonts w:ascii="Times New Roman" w:hAnsi="Times New Roman" w:cs="Times New Roman"/>
                <w:b/>
              </w:rPr>
            </w:pPr>
            <w:r w:rsidRPr="003B3185">
              <w:rPr>
                <w:rFonts w:ascii="Times New Roman" w:hAnsi="Times New Roman" w:cs="Times New Roman"/>
                <w:b/>
              </w:rPr>
              <w:t>Acceptable</w:t>
            </w:r>
          </w:p>
        </w:tc>
        <w:tc>
          <w:tcPr>
            <w:tcW w:w="6035" w:type="dxa"/>
          </w:tcPr>
          <w:p w14:paraId="20C11340" w14:textId="77777777" w:rsidR="00434681" w:rsidRPr="003B3185" w:rsidRDefault="00434681" w:rsidP="000E1B18">
            <w:pPr>
              <w:rPr>
                <w:rFonts w:ascii="Times New Roman" w:hAnsi="Times New Roman" w:cs="Times New Roman"/>
                <w:b/>
              </w:rPr>
            </w:pPr>
            <w:r w:rsidRPr="003B3185">
              <w:rPr>
                <w:rFonts w:ascii="Times New Roman" w:hAnsi="Times New Roman" w:cs="Times New Roman"/>
                <w:b/>
              </w:rPr>
              <w:t>Fully Meets—</w:t>
            </w:r>
            <w:r>
              <w:rPr>
                <w:rFonts w:ascii="Times New Roman" w:hAnsi="Times New Roman" w:cs="Times New Roman"/>
                <w:b/>
              </w:rPr>
              <w:t>5</w:t>
            </w:r>
            <w:r w:rsidRPr="003B3185">
              <w:rPr>
                <w:rFonts w:ascii="Times New Roman" w:hAnsi="Times New Roman" w:cs="Times New Roman"/>
                <w:b/>
              </w:rPr>
              <w:t>–</w:t>
            </w:r>
            <w:r>
              <w:rPr>
                <w:rFonts w:ascii="Times New Roman" w:hAnsi="Times New Roman" w:cs="Times New Roman"/>
                <w:b/>
              </w:rPr>
              <w:t>6</w:t>
            </w:r>
            <w:r w:rsidRPr="003B3185">
              <w:rPr>
                <w:rFonts w:ascii="Times New Roman" w:hAnsi="Times New Roman" w:cs="Times New Roman"/>
                <w:b/>
              </w:rPr>
              <w:t xml:space="preserve"> points</w:t>
            </w:r>
          </w:p>
          <w:p w14:paraId="20C11341" w14:textId="1B7CE4EA" w:rsidR="00434681" w:rsidRPr="003B3185" w:rsidRDefault="00434681" w:rsidP="00834533">
            <w:pPr>
              <w:rPr>
                <w:rFonts w:ascii="Times New Roman" w:hAnsi="Times New Roman" w:cs="Times New Roman"/>
              </w:rPr>
            </w:pPr>
            <w:r w:rsidRPr="003B3185">
              <w:rPr>
                <w:rFonts w:ascii="Times New Roman" w:hAnsi="Times New Roman" w:cs="Times New Roman"/>
              </w:rPr>
              <w:t xml:space="preserve">Applicant provides a narrative that fully describes </w:t>
            </w:r>
            <w:r w:rsidR="00016C84">
              <w:rPr>
                <w:rFonts w:ascii="Times New Roman" w:hAnsi="Times New Roman" w:cs="Times New Roman"/>
              </w:rPr>
              <w:t>the</w:t>
            </w:r>
            <w:r w:rsidRPr="003B3185">
              <w:rPr>
                <w:rFonts w:ascii="Times New Roman" w:hAnsi="Times New Roman" w:cs="Times New Roman"/>
              </w:rPr>
              <w:t xml:space="preserve"> required item</w:t>
            </w:r>
            <w:r w:rsidR="00016C84">
              <w:rPr>
                <w:rFonts w:ascii="Times New Roman" w:hAnsi="Times New Roman" w:cs="Times New Roman"/>
              </w:rPr>
              <w:t>.</w:t>
            </w:r>
          </w:p>
        </w:tc>
      </w:tr>
      <w:tr w:rsidR="00434681" w:rsidRPr="003B3185" w14:paraId="20C11347" w14:textId="77777777" w:rsidTr="000E1B18">
        <w:tc>
          <w:tcPr>
            <w:tcW w:w="6318" w:type="dxa"/>
            <w:vMerge/>
          </w:tcPr>
          <w:p w14:paraId="20C11343" w14:textId="77777777" w:rsidR="00434681" w:rsidRPr="003B3185" w:rsidRDefault="00434681" w:rsidP="000E1B18">
            <w:pPr>
              <w:ind w:left="1170"/>
              <w:rPr>
                <w:rFonts w:ascii="Times New Roman" w:hAnsi="Times New Roman" w:cs="Times New Roman"/>
              </w:rPr>
            </w:pPr>
          </w:p>
        </w:tc>
        <w:tc>
          <w:tcPr>
            <w:tcW w:w="720" w:type="dxa"/>
            <w:vMerge/>
            <w:shd w:val="clear" w:color="auto" w:fill="DDD9C3" w:themeFill="background2" w:themeFillShade="E6"/>
            <w:textDirection w:val="btLr"/>
            <w:vAlign w:val="bottom"/>
          </w:tcPr>
          <w:p w14:paraId="20C11344" w14:textId="77777777" w:rsidR="00434681" w:rsidRPr="003B3185" w:rsidRDefault="00434681" w:rsidP="000E1B18">
            <w:pPr>
              <w:ind w:left="113" w:right="113"/>
              <w:jc w:val="center"/>
              <w:rPr>
                <w:rFonts w:ascii="Times New Roman" w:hAnsi="Times New Roman" w:cs="Times New Roman"/>
                <w:b/>
              </w:rPr>
            </w:pPr>
          </w:p>
        </w:tc>
        <w:tc>
          <w:tcPr>
            <w:tcW w:w="6035" w:type="dxa"/>
          </w:tcPr>
          <w:p w14:paraId="20C11345" w14:textId="77777777" w:rsidR="00434681" w:rsidRPr="003B3185" w:rsidRDefault="00434681" w:rsidP="000E1B18">
            <w:pPr>
              <w:rPr>
                <w:rFonts w:ascii="Times New Roman" w:hAnsi="Times New Roman" w:cs="Times New Roman"/>
                <w:b/>
              </w:rPr>
            </w:pPr>
            <w:r w:rsidRPr="003B3185">
              <w:rPr>
                <w:rFonts w:ascii="Times New Roman" w:hAnsi="Times New Roman" w:cs="Times New Roman"/>
                <w:b/>
              </w:rPr>
              <w:t>Adequate/Meets—</w:t>
            </w:r>
            <w:r>
              <w:rPr>
                <w:rFonts w:ascii="Times New Roman" w:hAnsi="Times New Roman" w:cs="Times New Roman"/>
                <w:b/>
              </w:rPr>
              <w:t>3</w:t>
            </w:r>
            <w:r w:rsidRPr="003B3185">
              <w:rPr>
                <w:rFonts w:ascii="Times New Roman" w:hAnsi="Times New Roman" w:cs="Times New Roman"/>
                <w:b/>
              </w:rPr>
              <w:t>–</w:t>
            </w:r>
            <w:r>
              <w:rPr>
                <w:rFonts w:ascii="Times New Roman" w:hAnsi="Times New Roman" w:cs="Times New Roman"/>
                <w:b/>
              </w:rPr>
              <w:t>4</w:t>
            </w:r>
            <w:r w:rsidRPr="003B3185">
              <w:rPr>
                <w:rFonts w:ascii="Times New Roman" w:hAnsi="Times New Roman" w:cs="Times New Roman"/>
                <w:b/>
              </w:rPr>
              <w:t xml:space="preserve"> points</w:t>
            </w:r>
          </w:p>
          <w:p w14:paraId="20C11346" w14:textId="795BEE8D" w:rsidR="00434681" w:rsidRPr="003B3185" w:rsidRDefault="00434681" w:rsidP="00834533">
            <w:pPr>
              <w:rPr>
                <w:rFonts w:ascii="Times New Roman" w:hAnsi="Times New Roman" w:cs="Times New Roman"/>
              </w:rPr>
            </w:pPr>
            <w:r w:rsidRPr="003B3185">
              <w:rPr>
                <w:rFonts w:ascii="Times New Roman" w:hAnsi="Times New Roman" w:cs="Times New Roman"/>
              </w:rPr>
              <w:t xml:space="preserve">Applicant provides a narrative that moderately describes </w:t>
            </w:r>
            <w:r w:rsidR="00016C84">
              <w:rPr>
                <w:rFonts w:ascii="Times New Roman" w:hAnsi="Times New Roman" w:cs="Times New Roman"/>
              </w:rPr>
              <w:t>the</w:t>
            </w:r>
            <w:r w:rsidR="00016C84" w:rsidRPr="003B3185">
              <w:rPr>
                <w:rFonts w:ascii="Times New Roman" w:hAnsi="Times New Roman" w:cs="Times New Roman"/>
              </w:rPr>
              <w:t xml:space="preserve"> </w:t>
            </w:r>
            <w:r w:rsidRPr="003B3185">
              <w:rPr>
                <w:rFonts w:ascii="Times New Roman" w:hAnsi="Times New Roman" w:cs="Times New Roman"/>
              </w:rPr>
              <w:t>required item</w:t>
            </w:r>
            <w:r w:rsidR="00016C84">
              <w:rPr>
                <w:rFonts w:ascii="Times New Roman" w:hAnsi="Times New Roman" w:cs="Times New Roman"/>
              </w:rPr>
              <w:t>.</w:t>
            </w:r>
          </w:p>
        </w:tc>
      </w:tr>
    </w:tbl>
    <w:p w14:paraId="20C11348" w14:textId="77777777" w:rsidR="003729BE" w:rsidRDefault="003729BE">
      <w:r>
        <w:br w:type="page"/>
      </w:r>
    </w:p>
    <w:tbl>
      <w:tblPr>
        <w:tblStyle w:val="TableGrid41"/>
        <w:tblW w:w="13073" w:type="dxa"/>
        <w:tblLayout w:type="fixed"/>
        <w:tblLook w:val="0600" w:firstRow="0" w:lastRow="0" w:firstColumn="0" w:lastColumn="0" w:noHBand="1" w:noVBand="1"/>
        <w:tblCaption w:val="Reviewers Scoring Rubric for Consideration 4"/>
        <w:tblDescription w:val="Reviewers Scoring Rubric for Consideration 4"/>
      </w:tblPr>
      <w:tblGrid>
        <w:gridCol w:w="6318"/>
        <w:gridCol w:w="720"/>
        <w:gridCol w:w="6035"/>
      </w:tblGrid>
      <w:tr w:rsidR="00434681" w:rsidRPr="003B3185" w14:paraId="20C1134D" w14:textId="77777777" w:rsidTr="000E1B18">
        <w:tc>
          <w:tcPr>
            <w:tcW w:w="6318" w:type="dxa"/>
            <w:vMerge w:val="restart"/>
          </w:tcPr>
          <w:p w14:paraId="20C11349" w14:textId="77777777" w:rsidR="00434681" w:rsidRPr="003B3185" w:rsidRDefault="00434681" w:rsidP="000E1B18">
            <w:pPr>
              <w:rPr>
                <w:rFonts w:ascii="Times New Roman" w:hAnsi="Times New Roman" w:cs="Times New Roman"/>
                <w:b/>
              </w:rPr>
            </w:pPr>
          </w:p>
        </w:tc>
        <w:tc>
          <w:tcPr>
            <w:tcW w:w="720" w:type="dxa"/>
            <w:vMerge w:val="restart"/>
            <w:shd w:val="clear" w:color="auto" w:fill="DDD9C3" w:themeFill="background2" w:themeFillShade="E6"/>
            <w:textDirection w:val="btLr"/>
            <w:vAlign w:val="bottom"/>
          </w:tcPr>
          <w:p w14:paraId="20C1134A" w14:textId="77777777" w:rsidR="00434681" w:rsidRPr="003B3185" w:rsidRDefault="00434681" w:rsidP="000E1B18">
            <w:pPr>
              <w:ind w:left="113" w:right="113"/>
              <w:jc w:val="center"/>
              <w:rPr>
                <w:rFonts w:ascii="Times New Roman" w:hAnsi="Times New Roman" w:cs="Times New Roman"/>
                <w:b/>
              </w:rPr>
            </w:pPr>
            <w:r w:rsidRPr="003B3185">
              <w:rPr>
                <w:rFonts w:ascii="Times New Roman" w:hAnsi="Times New Roman" w:cs="Times New Roman"/>
                <w:b/>
              </w:rPr>
              <w:t>Not Acceptable</w:t>
            </w:r>
          </w:p>
        </w:tc>
        <w:tc>
          <w:tcPr>
            <w:tcW w:w="6035" w:type="dxa"/>
          </w:tcPr>
          <w:p w14:paraId="20C1134B" w14:textId="77777777" w:rsidR="00434681" w:rsidRPr="003B3185" w:rsidRDefault="00434681" w:rsidP="000E1B18">
            <w:pPr>
              <w:rPr>
                <w:rFonts w:ascii="Times New Roman" w:hAnsi="Times New Roman" w:cs="Times New Roman"/>
                <w:b/>
              </w:rPr>
            </w:pPr>
            <w:r w:rsidRPr="003B3185">
              <w:rPr>
                <w:rFonts w:ascii="Times New Roman" w:hAnsi="Times New Roman" w:cs="Times New Roman"/>
                <w:b/>
              </w:rPr>
              <w:t>Limited/Approaches—</w:t>
            </w:r>
            <w:r>
              <w:rPr>
                <w:rFonts w:ascii="Times New Roman" w:hAnsi="Times New Roman" w:cs="Times New Roman"/>
                <w:b/>
              </w:rPr>
              <w:t>1</w:t>
            </w:r>
            <w:r w:rsidRPr="003B3185">
              <w:rPr>
                <w:rFonts w:ascii="Times New Roman" w:hAnsi="Times New Roman" w:cs="Times New Roman"/>
                <w:b/>
              </w:rPr>
              <w:t>–</w:t>
            </w:r>
            <w:r>
              <w:rPr>
                <w:rFonts w:ascii="Times New Roman" w:hAnsi="Times New Roman" w:cs="Times New Roman"/>
                <w:b/>
              </w:rPr>
              <w:t>2</w:t>
            </w:r>
            <w:r w:rsidRPr="003B3185">
              <w:rPr>
                <w:rFonts w:ascii="Times New Roman" w:hAnsi="Times New Roman" w:cs="Times New Roman"/>
                <w:b/>
              </w:rPr>
              <w:t xml:space="preserve"> points</w:t>
            </w:r>
          </w:p>
          <w:p w14:paraId="20C1134C" w14:textId="3EC63F5E" w:rsidR="00434681" w:rsidRPr="003B3185" w:rsidRDefault="00434681" w:rsidP="00834533">
            <w:pPr>
              <w:rPr>
                <w:rFonts w:ascii="Times New Roman" w:hAnsi="Times New Roman" w:cs="Times New Roman"/>
              </w:rPr>
            </w:pPr>
            <w:r w:rsidRPr="003B3185">
              <w:rPr>
                <w:rFonts w:ascii="Times New Roman" w:hAnsi="Times New Roman" w:cs="Times New Roman"/>
              </w:rPr>
              <w:t xml:space="preserve">Applicant provides a narrative that is limited or unclear in describing </w:t>
            </w:r>
            <w:r w:rsidR="00016C84">
              <w:rPr>
                <w:rFonts w:ascii="Times New Roman" w:hAnsi="Times New Roman" w:cs="Times New Roman"/>
              </w:rPr>
              <w:t xml:space="preserve">the </w:t>
            </w:r>
            <w:r w:rsidRPr="003B3185">
              <w:rPr>
                <w:rFonts w:ascii="Times New Roman" w:hAnsi="Times New Roman" w:cs="Times New Roman"/>
              </w:rPr>
              <w:t>required item</w:t>
            </w:r>
            <w:r w:rsidR="00016C84">
              <w:rPr>
                <w:rFonts w:ascii="Times New Roman" w:hAnsi="Times New Roman" w:cs="Times New Roman"/>
              </w:rPr>
              <w:t>.</w:t>
            </w:r>
          </w:p>
        </w:tc>
      </w:tr>
      <w:tr w:rsidR="00434681" w:rsidRPr="003B3185" w14:paraId="20C11352" w14:textId="77777777" w:rsidTr="000E1B18">
        <w:trPr>
          <w:trHeight w:val="800"/>
        </w:trPr>
        <w:tc>
          <w:tcPr>
            <w:tcW w:w="6318" w:type="dxa"/>
            <w:vMerge/>
          </w:tcPr>
          <w:p w14:paraId="20C1134E" w14:textId="77777777" w:rsidR="00434681" w:rsidRPr="003B3185" w:rsidRDefault="00434681" w:rsidP="000E1B18">
            <w:pPr>
              <w:rPr>
                <w:rFonts w:ascii="Times New Roman" w:hAnsi="Times New Roman" w:cs="Times New Roman"/>
                <w:b/>
              </w:rPr>
            </w:pPr>
          </w:p>
        </w:tc>
        <w:tc>
          <w:tcPr>
            <w:tcW w:w="720" w:type="dxa"/>
            <w:vMerge/>
            <w:shd w:val="clear" w:color="auto" w:fill="DDD9C3" w:themeFill="background2" w:themeFillShade="E6"/>
          </w:tcPr>
          <w:p w14:paraId="20C1134F" w14:textId="77777777" w:rsidR="00434681" w:rsidRPr="003B3185" w:rsidRDefault="00434681" w:rsidP="000E1B18">
            <w:pPr>
              <w:rPr>
                <w:rFonts w:ascii="Times New Roman" w:hAnsi="Times New Roman" w:cs="Times New Roman"/>
                <w:b/>
              </w:rPr>
            </w:pPr>
          </w:p>
        </w:tc>
        <w:tc>
          <w:tcPr>
            <w:tcW w:w="6035" w:type="dxa"/>
          </w:tcPr>
          <w:p w14:paraId="20C11350" w14:textId="77777777" w:rsidR="00434681" w:rsidRPr="003B3185" w:rsidRDefault="00434681" w:rsidP="000E1B18">
            <w:pPr>
              <w:rPr>
                <w:rFonts w:ascii="Times New Roman" w:hAnsi="Times New Roman" w:cs="Times New Roman"/>
                <w:b/>
              </w:rPr>
            </w:pPr>
            <w:r w:rsidRPr="003B3185">
              <w:rPr>
                <w:rFonts w:ascii="Times New Roman" w:hAnsi="Times New Roman" w:cs="Times New Roman"/>
                <w:b/>
              </w:rPr>
              <w:t>Inadequate—0 points</w:t>
            </w:r>
          </w:p>
          <w:p w14:paraId="20C11351" w14:textId="1B88DB1C" w:rsidR="00434681" w:rsidRPr="003B3185" w:rsidRDefault="00434681" w:rsidP="00834533">
            <w:pPr>
              <w:rPr>
                <w:rFonts w:ascii="Times New Roman" w:hAnsi="Times New Roman" w:cs="Times New Roman"/>
                <w:b/>
              </w:rPr>
            </w:pPr>
            <w:r w:rsidRPr="003B3185">
              <w:rPr>
                <w:rFonts w:ascii="Times New Roman" w:hAnsi="Times New Roman" w:cs="Times New Roman"/>
              </w:rPr>
              <w:t xml:space="preserve">Applicant provides a narrative that does not adequately describe </w:t>
            </w:r>
            <w:r w:rsidR="00016C84">
              <w:rPr>
                <w:rFonts w:ascii="Times New Roman" w:hAnsi="Times New Roman" w:cs="Times New Roman"/>
              </w:rPr>
              <w:t>the</w:t>
            </w:r>
            <w:r w:rsidRPr="003B3185">
              <w:rPr>
                <w:rFonts w:ascii="Times New Roman" w:hAnsi="Times New Roman" w:cs="Times New Roman"/>
              </w:rPr>
              <w:t xml:space="preserve"> required item</w:t>
            </w:r>
            <w:r w:rsidR="00016C84">
              <w:rPr>
                <w:rFonts w:ascii="Times New Roman" w:hAnsi="Times New Roman" w:cs="Times New Roman"/>
              </w:rPr>
              <w:t>.</w:t>
            </w:r>
          </w:p>
        </w:tc>
      </w:tr>
    </w:tbl>
    <w:tbl>
      <w:tblPr>
        <w:tblStyle w:val="TableGrid2"/>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434681" w:rsidRPr="00F821BE" w14:paraId="20C11354" w14:textId="77777777" w:rsidTr="000E1B18">
        <w:trPr>
          <w:trHeight w:val="395"/>
        </w:trPr>
        <w:tc>
          <w:tcPr>
            <w:tcW w:w="13073" w:type="dxa"/>
            <w:tcBorders>
              <w:top w:val="single" w:sz="4" w:space="0" w:color="auto"/>
            </w:tcBorders>
          </w:tcPr>
          <w:p w14:paraId="20C11353" w14:textId="77777777" w:rsidR="00434681" w:rsidRPr="00F821BE" w:rsidRDefault="00434681" w:rsidP="000E1B18">
            <w:pPr>
              <w:rPr>
                <w:rFonts w:ascii="Times New Roman" w:hAnsi="Times New Roman" w:cs="Times New Roman"/>
                <w:b/>
              </w:rPr>
            </w:pPr>
            <w:r w:rsidRPr="00F821BE">
              <w:rPr>
                <w:rFonts w:ascii="Times New Roman" w:hAnsi="Times New Roman" w:cs="Times New Roman"/>
                <w:b/>
              </w:rPr>
              <w:t>Reviewer’s Comments</w:t>
            </w:r>
          </w:p>
        </w:tc>
      </w:tr>
    </w:tbl>
    <w:tbl>
      <w:tblPr>
        <w:tblStyle w:val="TableGrid41"/>
        <w:tblW w:w="13073" w:type="dxa"/>
        <w:tblLayout w:type="fixed"/>
        <w:tblLook w:val="0600" w:firstRow="0" w:lastRow="0" w:firstColumn="0" w:lastColumn="0" w:noHBand="1" w:noVBand="1"/>
        <w:tblCaption w:val="Reviewers Scoring Rubric for Consideration 4"/>
        <w:tblDescription w:val="Reviewers Scoring Rubric for Consideration 4"/>
      </w:tblPr>
      <w:tblGrid>
        <w:gridCol w:w="6318"/>
        <w:gridCol w:w="720"/>
        <w:gridCol w:w="6035"/>
      </w:tblGrid>
      <w:tr w:rsidR="003B3185" w:rsidRPr="00F821BE" w14:paraId="20C11357" w14:textId="77777777" w:rsidTr="00613AFE">
        <w:trPr>
          <w:trHeight w:val="980"/>
        </w:trPr>
        <w:tc>
          <w:tcPr>
            <w:tcW w:w="13073" w:type="dxa"/>
            <w:gridSpan w:val="3"/>
            <w:tcBorders>
              <w:top w:val="single" w:sz="4" w:space="0" w:color="auto"/>
            </w:tcBorders>
            <w:shd w:val="clear" w:color="auto" w:fill="DDD9C3" w:themeFill="background2" w:themeFillShade="E6"/>
            <w:vAlign w:val="center"/>
          </w:tcPr>
          <w:p w14:paraId="20C11355" w14:textId="77777777" w:rsidR="003B3185" w:rsidRPr="00F821BE" w:rsidRDefault="003B3185" w:rsidP="00613AFE">
            <w:pPr>
              <w:rPr>
                <w:rFonts w:ascii="Times New Roman" w:hAnsi="Times New Roman" w:cs="Times New Roman"/>
                <w:b/>
              </w:rPr>
            </w:pPr>
            <w:r w:rsidRPr="00F821BE">
              <w:rPr>
                <w:rFonts w:ascii="Times New Roman" w:hAnsi="Times New Roman" w:cs="Times New Roman"/>
                <w:b/>
              </w:rPr>
              <w:t>Consideration 3. Past Effectiveness</w:t>
            </w:r>
          </w:p>
          <w:p w14:paraId="20C11356" w14:textId="6C4A7FA9" w:rsidR="003B3185" w:rsidRPr="00F821BE" w:rsidRDefault="003B3185" w:rsidP="00834533">
            <w:pPr>
              <w:rPr>
                <w:rFonts w:ascii="Times New Roman" w:hAnsi="Times New Roman" w:cs="Times New Roman"/>
              </w:rPr>
            </w:pPr>
            <w:r w:rsidRPr="00F821BE">
              <w:rPr>
                <w:rFonts w:ascii="Times New Roman" w:hAnsi="Times New Roman" w:cs="Times New Roman"/>
              </w:rPr>
              <w:t>The SCDE will consider past effectiveness of the applicant/eligible provider in improving the literacy of eligible individuals to meet state-adjusted levels of performance for the primary indicators of performance described in WIOA section 116, especially with respect to eligible individuals who have low levels of literacy.</w:t>
            </w:r>
          </w:p>
        </w:tc>
      </w:tr>
      <w:tr w:rsidR="003B3185" w:rsidRPr="003B3185" w14:paraId="20C1135B" w14:textId="77777777" w:rsidTr="00B91F74">
        <w:trPr>
          <w:trHeight w:val="1097"/>
        </w:trPr>
        <w:tc>
          <w:tcPr>
            <w:tcW w:w="13073" w:type="dxa"/>
            <w:gridSpan w:val="3"/>
            <w:tcBorders>
              <w:top w:val="single" w:sz="4" w:space="0" w:color="auto"/>
            </w:tcBorders>
            <w:shd w:val="clear" w:color="auto" w:fill="EEECE1" w:themeFill="background2"/>
          </w:tcPr>
          <w:p w14:paraId="20C11358" w14:textId="77777777" w:rsidR="003B3185" w:rsidRPr="003B3185" w:rsidRDefault="003A67B5" w:rsidP="00834533">
            <w:pPr>
              <w:rPr>
                <w:rFonts w:ascii="Times New Roman" w:hAnsi="Times New Roman" w:cs="Times New Roman"/>
                <w:b/>
              </w:rPr>
            </w:pPr>
            <w:r>
              <w:rPr>
                <w:rFonts w:ascii="Times New Roman" w:hAnsi="Times New Roman" w:cs="Times New Roman"/>
                <w:b/>
              </w:rPr>
              <w:t>IEL/CE</w:t>
            </w:r>
            <w:r w:rsidR="003B3185" w:rsidRPr="003B3185">
              <w:rPr>
                <w:rFonts w:ascii="Times New Roman" w:hAnsi="Times New Roman" w:cs="Times New Roman"/>
                <w:b/>
              </w:rPr>
              <w:t>—Consideration 3</w:t>
            </w:r>
          </w:p>
          <w:p w14:paraId="20C11359" w14:textId="77777777" w:rsidR="003B3185" w:rsidRPr="003B3185" w:rsidRDefault="003B3185" w:rsidP="00834533">
            <w:pPr>
              <w:rPr>
                <w:rFonts w:ascii="Times New Roman" w:hAnsi="Times New Roman" w:cs="Times New Roman"/>
                <w:b/>
              </w:rPr>
            </w:pPr>
          </w:p>
          <w:p w14:paraId="20C1135A" w14:textId="2ED03502" w:rsidR="003B3185" w:rsidRPr="003B3185" w:rsidRDefault="003B3185" w:rsidP="00834533">
            <w:pPr>
              <w:spacing w:after="200"/>
              <w:rPr>
                <w:rFonts w:ascii="Times New Roman" w:hAnsi="Times New Roman" w:cs="Times New Roman"/>
              </w:rPr>
            </w:pPr>
            <w:r w:rsidRPr="003B3185">
              <w:rPr>
                <w:rFonts w:ascii="Times New Roman" w:hAnsi="Times New Roman" w:cs="Times New Roman"/>
                <w:b/>
              </w:rPr>
              <w:t>3.a.</w:t>
            </w:r>
            <w:r w:rsidRPr="003B3185">
              <w:rPr>
                <w:rFonts w:ascii="Times New Roman" w:hAnsi="Times New Roman" w:cs="Times New Roman"/>
              </w:rPr>
              <w:t xml:space="preserve"> Describe the applicant organization’s previous experiences, past successes, and unique qualifications to serve </w:t>
            </w:r>
            <w:r w:rsidR="009454FF">
              <w:rPr>
                <w:rFonts w:ascii="Times New Roman" w:hAnsi="Times New Roman" w:cs="Times New Roman"/>
              </w:rPr>
              <w:t>ELLs</w:t>
            </w:r>
            <w:r w:rsidR="000767C6">
              <w:rPr>
                <w:rFonts w:ascii="Times New Roman" w:hAnsi="Times New Roman" w:cs="Times New Roman"/>
              </w:rPr>
              <w:t xml:space="preserve"> </w:t>
            </w:r>
            <w:r w:rsidRPr="003B3185">
              <w:rPr>
                <w:rFonts w:ascii="Times New Roman" w:hAnsi="Times New Roman" w:cs="Times New Roman"/>
              </w:rPr>
              <w:t>in need of adult education and literacy services.</w:t>
            </w:r>
          </w:p>
        </w:tc>
      </w:tr>
      <w:tr w:rsidR="003729BE" w:rsidRPr="003B3185" w14:paraId="20C11362" w14:textId="77777777" w:rsidTr="00D05C4F">
        <w:trPr>
          <w:trHeight w:val="925"/>
        </w:trPr>
        <w:tc>
          <w:tcPr>
            <w:tcW w:w="6318" w:type="dxa"/>
            <w:vMerge w:val="restart"/>
          </w:tcPr>
          <w:p w14:paraId="20C1135C" w14:textId="77777777" w:rsidR="003729BE" w:rsidRDefault="003729BE" w:rsidP="00613AFE">
            <w:pPr>
              <w:spacing w:after="200"/>
              <w:rPr>
                <w:rFonts w:ascii="Times New Roman" w:eastAsia="Times New Roman" w:hAnsi="Times New Roman" w:cs="Times New Roman"/>
              </w:rPr>
            </w:pPr>
          </w:p>
          <w:p w14:paraId="20C1135D" w14:textId="66B7B0E1" w:rsidR="003729BE" w:rsidRPr="003B3185" w:rsidRDefault="003729BE" w:rsidP="00613AFE">
            <w:pPr>
              <w:spacing w:after="200"/>
              <w:rPr>
                <w:rFonts w:ascii="Times New Roman" w:hAnsi="Times New Roman" w:cs="Times New Roman"/>
              </w:rPr>
            </w:pPr>
            <w:r w:rsidRPr="003B3185">
              <w:rPr>
                <w:rFonts w:ascii="Times New Roman" w:eastAsia="Times New Roman" w:hAnsi="Times New Roman" w:cs="Times New Roman"/>
              </w:rPr>
              <w:t xml:space="preserve">The applicant must </w:t>
            </w:r>
            <w:r w:rsidRPr="003B3185">
              <w:rPr>
                <w:rFonts w:ascii="Times New Roman" w:hAnsi="Times New Roman" w:cs="Times New Roman"/>
              </w:rPr>
              <w:t xml:space="preserve">describe the organization’s previous experiences, past successes, and unique qualifications to serve </w:t>
            </w:r>
            <w:r w:rsidR="009454FF">
              <w:rPr>
                <w:rFonts w:ascii="Times New Roman" w:hAnsi="Times New Roman" w:cs="Times New Roman"/>
              </w:rPr>
              <w:t>ELLs</w:t>
            </w:r>
            <w:r>
              <w:rPr>
                <w:rFonts w:ascii="Times New Roman" w:hAnsi="Times New Roman" w:cs="Times New Roman"/>
              </w:rPr>
              <w:t xml:space="preserve"> </w:t>
            </w:r>
            <w:r w:rsidRPr="003B3185">
              <w:rPr>
                <w:rFonts w:ascii="Times New Roman" w:hAnsi="Times New Roman" w:cs="Times New Roman"/>
              </w:rPr>
              <w:t xml:space="preserve">in need of adult education and literacy services. </w:t>
            </w:r>
          </w:p>
          <w:p w14:paraId="20C1135E" w14:textId="77777777" w:rsidR="003729BE" w:rsidRPr="003B3185" w:rsidRDefault="003729BE" w:rsidP="00613AFE">
            <w:pPr>
              <w:rPr>
                <w:rFonts w:ascii="Times New Roman" w:hAnsi="Times New Roman" w:cs="Times New Roman"/>
              </w:rPr>
            </w:pPr>
          </w:p>
        </w:tc>
        <w:tc>
          <w:tcPr>
            <w:tcW w:w="720" w:type="dxa"/>
            <w:vMerge w:val="restart"/>
            <w:shd w:val="clear" w:color="auto" w:fill="DDD9C3" w:themeFill="background2" w:themeFillShade="E6"/>
            <w:textDirection w:val="btLr"/>
            <w:vAlign w:val="bottom"/>
          </w:tcPr>
          <w:p w14:paraId="20C1135F" w14:textId="77777777" w:rsidR="003729BE" w:rsidRPr="003B3185" w:rsidRDefault="003729BE" w:rsidP="00613AFE">
            <w:pPr>
              <w:ind w:left="113" w:right="113"/>
              <w:jc w:val="center"/>
              <w:rPr>
                <w:rFonts w:ascii="Times New Roman" w:hAnsi="Times New Roman" w:cs="Times New Roman"/>
                <w:b/>
              </w:rPr>
            </w:pPr>
            <w:r w:rsidRPr="003B3185">
              <w:rPr>
                <w:rFonts w:ascii="Times New Roman" w:hAnsi="Times New Roman" w:cs="Times New Roman"/>
                <w:b/>
              </w:rPr>
              <w:t>Acceptable</w:t>
            </w:r>
          </w:p>
        </w:tc>
        <w:tc>
          <w:tcPr>
            <w:tcW w:w="6035" w:type="dxa"/>
            <w:vAlign w:val="center"/>
          </w:tcPr>
          <w:p w14:paraId="20C11360" w14:textId="77777777" w:rsidR="003729BE" w:rsidRPr="003B3185" w:rsidRDefault="003729BE" w:rsidP="00B17F7F">
            <w:pPr>
              <w:rPr>
                <w:rFonts w:ascii="Times New Roman" w:hAnsi="Times New Roman" w:cs="Times New Roman"/>
                <w:b/>
              </w:rPr>
            </w:pPr>
            <w:r w:rsidRPr="003B3185">
              <w:rPr>
                <w:rFonts w:ascii="Times New Roman" w:hAnsi="Times New Roman" w:cs="Times New Roman"/>
                <w:b/>
              </w:rPr>
              <w:t>Fully Meets—</w:t>
            </w:r>
            <w:r>
              <w:rPr>
                <w:rFonts w:ascii="Times New Roman" w:hAnsi="Times New Roman" w:cs="Times New Roman"/>
                <w:b/>
              </w:rPr>
              <w:t>12</w:t>
            </w:r>
            <w:r w:rsidRPr="003B3185">
              <w:rPr>
                <w:rFonts w:ascii="Times New Roman" w:hAnsi="Times New Roman" w:cs="Times New Roman"/>
                <w:b/>
              </w:rPr>
              <w:t>–</w:t>
            </w:r>
            <w:r>
              <w:rPr>
                <w:rFonts w:ascii="Times New Roman" w:hAnsi="Times New Roman" w:cs="Times New Roman"/>
                <w:b/>
              </w:rPr>
              <w:t>15</w:t>
            </w:r>
            <w:r w:rsidRPr="003B3185">
              <w:rPr>
                <w:rFonts w:ascii="Times New Roman" w:hAnsi="Times New Roman" w:cs="Times New Roman"/>
                <w:b/>
              </w:rPr>
              <w:t xml:space="preserve"> points</w:t>
            </w:r>
          </w:p>
          <w:p w14:paraId="20C11361" w14:textId="0E8886B1" w:rsidR="003729BE" w:rsidRPr="003B3185" w:rsidRDefault="003729BE" w:rsidP="00B17F7F">
            <w:pPr>
              <w:rPr>
                <w:rFonts w:ascii="Times New Roman" w:hAnsi="Times New Roman" w:cs="Times New Roman"/>
              </w:rPr>
            </w:pPr>
            <w:r w:rsidRPr="003B3185">
              <w:rPr>
                <w:rFonts w:ascii="Times New Roman" w:hAnsi="Times New Roman" w:cs="Times New Roman"/>
              </w:rPr>
              <w:t>Applicant provides a narrative that fully describes all required items</w:t>
            </w:r>
            <w:r w:rsidR="00016C84">
              <w:rPr>
                <w:rFonts w:ascii="Times New Roman" w:hAnsi="Times New Roman" w:cs="Times New Roman"/>
              </w:rPr>
              <w:t>.</w:t>
            </w:r>
          </w:p>
        </w:tc>
      </w:tr>
      <w:tr w:rsidR="003729BE" w:rsidRPr="003B3185" w14:paraId="20C11367" w14:textId="77777777" w:rsidTr="00D05C4F">
        <w:trPr>
          <w:trHeight w:val="925"/>
        </w:trPr>
        <w:tc>
          <w:tcPr>
            <w:tcW w:w="6318" w:type="dxa"/>
            <w:vMerge/>
          </w:tcPr>
          <w:p w14:paraId="20C11363" w14:textId="77777777" w:rsidR="003729BE" w:rsidRPr="003B3185" w:rsidRDefault="003729BE" w:rsidP="00613AFE">
            <w:pPr>
              <w:ind w:left="1170"/>
              <w:rPr>
                <w:rFonts w:ascii="Times New Roman" w:hAnsi="Times New Roman" w:cs="Times New Roman"/>
              </w:rPr>
            </w:pPr>
          </w:p>
        </w:tc>
        <w:tc>
          <w:tcPr>
            <w:tcW w:w="720" w:type="dxa"/>
            <w:vMerge/>
            <w:shd w:val="clear" w:color="auto" w:fill="DDD9C3" w:themeFill="background2" w:themeFillShade="E6"/>
            <w:textDirection w:val="btLr"/>
            <w:vAlign w:val="bottom"/>
          </w:tcPr>
          <w:p w14:paraId="20C11364" w14:textId="77777777" w:rsidR="003729BE" w:rsidRPr="003B3185" w:rsidRDefault="003729BE" w:rsidP="00613AFE">
            <w:pPr>
              <w:ind w:left="113" w:right="113"/>
              <w:jc w:val="center"/>
              <w:rPr>
                <w:rFonts w:ascii="Times New Roman" w:hAnsi="Times New Roman" w:cs="Times New Roman"/>
                <w:b/>
              </w:rPr>
            </w:pPr>
          </w:p>
        </w:tc>
        <w:tc>
          <w:tcPr>
            <w:tcW w:w="6035" w:type="dxa"/>
            <w:vAlign w:val="center"/>
          </w:tcPr>
          <w:p w14:paraId="20C11365" w14:textId="77777777" w:rsidR="003729BE" w:rsidRPr="003B3185" w:rsidRDefault="003729BE" w:rsidP="00B17F7F">
            <w:pPr>
              <w:rPr>
                <w:rFonts w:ascii="Times New Roman" w:hAnsi="Times New Roman" w:cs="Times New Roman"/>
                <w:b/>
              </w:rPr>
            </w:pPr>
            <w:r w:rsidRPr="003B3185">
              <w:rPr>
                <w:rFonts w:ascii="Times New Roman" w:hAnsi="Times New Roman" w:cs="Times New Roman"/>
                <w:b/>
              </w:rPr>
              <w:t>Adequate/Meets—</w:t>
            </w:r>
            <w:r>
              <w:rPr>
                <w:rFonts w:ascii="Times New Roman" w:hAnsi="Times New Roman" w:cs="Times New Roman"/>
                <w:b/>
              </w:rPr>
              <w:t>8</w:t>
            </w:r>
            <w:r w:rsidRPr="003B3185">
              <w:rPr>
                <w:rFonts w:ascii="Times New Roman" w:hAnsi="Times New Roman" w:cs="Times New Roman"/>
                <w:b/>
              </w:rPr>
              <w:t>–</w:t>
            </w:r>
            <w:r>
              <w:rPr>
                <w:rFonts w:ascii="Times New Roman" w:hAnsi="Times New Roman" w:cs="Times New Roman"/>
                <w:b/>
              </w:rPr>
              <w:t>11</w:t>
            </w:r>
            <w:r w:rsidRPr="003B3185">
              <w:rPr>
                <w:rFonts w:ascii="Times New Roman" w:hAnsi="Times New Roman" w:cs="Times New Roman"/>
                <w:b/>
              </w:rPr>
              <w:t xml:space="preserve"> points</w:t>
            </w:r>
          </w:p>
          <w:p w14:paraId="20C11366" w14:textId="26A3E1B6" w:rsidR="003729BE" w:rsidRPr="003B3185" w:rsidRDefault="003729BE" w:rsidP="00B17F7F">
            <w:pPr>
              <w:rPr>
                <w:rFonts w:ascii="Times New Roman" w:hAnsi="Times New Roman" w:cs="Times New Roman"/>
              </w:rPr>
            </w:pPr>
            <w:r w:rsidRPr="003B3185">
              <w:rPr>
                <w:rFonts w:ascii="Times New Roman" w:hAnsi="Times New Roman" w:cs="Times New Roman"/>
              </w:rPr>
              <w:t>Applicant provides a narrative that moderately describes all required items</w:t>
            </w:r>
            <w:r w:rsidR="00016C84">
              <w:rPr>
                <w:rFonts w:ascii="Times New Roman" w:hAnsi="Times New Roman" w:cs="Times New Roman"/>
              </w:rPr>
              <w:t>.</w:t>
            </w:r>
          </w:p>
        </w:tc>
      </w:tr>
      <w:tr w:rsidR="003729BE" w:rsidRPr="003B3185" w14:paraId="20C1136C" w14:textId="77777777" w:rsidTr="00D05C4F">
        <w:trPr>
          <w:trHeight w:val="925"/>
        </w:trPr>
        <w:tc>
          <w:tcPr>
            <w:tcW w:w="6318" w:type="dxa"/>
            <w:vMerge/>
          </w:tcPr>
          <w:p w14:paraId="20C11368" w14:textId="77777777" w:rsidR="003729BE" w:rsidRPr="003B3185" w:rsidRDefault="003729BE" w:rsidP="00613AFE">
            <w:pPr>
              <w:rPr>
                <w:rFonts w:ascii="Times New Roman" w:hAnsi="Times New Roman" w:cs="Times New Roman"/>
                <w:b/>
              </w:rPr>
            </w:pPr>
          </w:p>
        </w:tc>
        <w:tc>
          <w:tcPr>
            <w:tcW w:w="720" w:type="dxa"/>
            <w:vMerge w:val="restart"/>
            <w:shd w:val="clear" w:color="auto" w:fill="DDD9C3" w:themeFill="background2" w:themeFillShade="E6"/>
            <w:textDirection w:val="btLr"/>
            <w:vAlign w:val="bottom"/>
          </w:tcPr>
          <w:p w14:paraId="20C11369" w14:textId="77777777" w:rsidR="003729BE" w:rsidRPr="003B3185" w:rsidRDefault="003729BE" w:rsidP="00613AFE">
            <w:pPr>
              <w:ind w:left="113" w:right="113"/>
              <w:jc w:val="center"/>
              <w:rPr>
                <w:rFonts w:ascii="Times New Roman" w:hAnsi="Times New Roman" w:cs="Times New Roman"/>
                <w:b/>
              </w:rPr>
            </w:pPr>
            <w:r w:rsidRPr="003B3185">
              <w:rPr>
                <w:rFonts w:ascii="Times New Roman" w:hAnsi="Times New Roman" w:cs="Times New Roman"/>
                <w:b/>
              </w:rPr>
              <w:t>Not Acceptable</w:t>
            </w:r>
          </w:p>
        </w:tc>
        <w:tc>
          <w:tcPr>
            <w:tcW w:w="6035" w:type="dxa"/>
            <w:vAlign w:val="center"/>
          </w:tcPr>
          <w:p w14:paraId="20C1136A" w14:textId="77777777" w:rsidR="003729BE" w:rsidRPr="003B3185" w:rsidRDefault="003729BE" w:rsidP="00B17F7F">
            <w:pPr>
              <w:rPr>
                <w:rFonts w:ascii="Times New Roman" w:hAnsi="Times New Roman" w:cs="Times New Roman"/>
                <w:b/>
              </w:rPr>
            </w:pPr>
            <w:r w:rsidRPr="003B3185">
              <w:rPr>
                <w:rFonts w:ascii="Times New Roman" w:hAnsi="Times New Roman" w:cs="Times New Roman"/>
                <w:b/>
              </w:rPr>
              <w:t>Limited/Approaches—</w:t>
            </w:r>
            <w:r>
              <w:rPr>
                <w:rFonts w:ascii="Times New Roman" w:hAnsi="Times New Roman" w:cs="Times New Roman"/>
                <w:b/>
              </w:rPr>
              <w:t>4</w:t>
            </w:r>
            <w:r w:rsidRPr="003B3185">
              <w:rPr>
                <w:rFonts w:ascii="Times New Roman" w:hAnsi="Times New Roman" w:cs="Times New Roman"/>
                <w:b/>
              </w:rPr>
              <w:t>–</w:t>
            </w:r>
            <w:r>
              <w:rPr>
                <w:rFonts w:ascii="Times New Roman" w:hAnsi="Times New Roman" w:cs="Times New Roman"/>
                <w:b/>
              </w:rPr>
              <w:t>7</w:t>
            </w:r>
            <w:r w:rsidRPr="003B3185">
              <w:rPr>
                <w:rFonts w:ascii="Times New Roman" w:hAnsi="Times New Roman" w:cs="Times New Roman"/>
                <w:b/>
              </w:rPr>
              <w:t xml:space="preserve"> points</w:t>
            </w:r>
          </w:p>
          <w:p w14:paraId="20C1136B" w14:textId="7816B970" w:rsidR="003729BE" w:rsidRPr="003B3185" w:rsidRDefault="003729BE" w:rsidP="00B17F7F">
            <w:pPr>
              <w:rPr>
                <w:rFonts w:ascii="Times New Roman" w:hAnsi="Times New Roman" w:cs="Times New Roman"/>
              </w:rPr>
            </w:pPr>
            <w:r w:rsidRPr="003B3185">
              <w:rPr>
                <w:rFonts w:ascii="Times New Roman" w:hAnsi="Times New Roman" w:cs="Times New Roman"/>
              </w:rPr>
              <w:t>Applicant provides a narrative that is limited or unclear in describing all required items</w:t>
            </w:r>
            <w:r w:rsidR="00016C84">
              <w:rPr>
                <w:rFonts w:ascii="Times New Roman" w:hAnsi="Times New Roman" w:cs="Times New Roman"/>
              </w:rPr>
              <w:t>.</w:t>
            </w:r>
          </w:p>
        </w:tc>
      </w:tr>
      <w:tr w:rsidR="003729BE" w:rsidRPr="003B3185" w14:paraId="20C11371" w14:textId="77777777" w:rsidTr="00D05C4F">
        <w:trPr>
          <w:trHeight w:val="925"/>
        </w:trPr>
        <w:tc>
          <w:tcPr>
            <w:tcW w:w="6318" w:type="dxa"/>
            <w:vMerge/>
          </w:tcPr>
          <w:p w14:paraId="20C1136D" w14:textId="77777777" w:rsidR="003729BE" w:rsidRPr="003B3185" w:rsidRDefault="003729BE" w:rsidP="00613AFE">
            <w:pPr>
              <w:rPr>
                <w:rFonts w:ascii="Times New Roman" w:hAnsi="Times New Roman" w:cs="Times New Roman"/>
                <w:b/>
              </w:rPr>
            </w:pPr>
          </w:p>
        </w:tc>
        <w:tc>
          <w:tcPr>
            <w:tcW w:w="720" w:type="dxa"/>
            <w:vMerge/>
            <w:shd w:val="clear" w:color="auto" w:fill="DDD9C3" w:themeFill="background2" w:themeFillShade="E6"/>
          </w:tcPr>
          <w:p w14:paraId="20C1136E" w14:textId="77777777" w:rsidR="003729BE" w:rsidRPr="003B3185" w:rsidRDefault="003729BE" w:rsidP="00613AFE">
            <w:pPr>
              <w:rPr>
                <w:rFonts w:ascii="Times New Roman" w:hAnsi="Times New Roman" w:cs="Times New Roman"/>
                <w:b/>
              </w:rPr>
            </w:pPr>
          </w:p>
        </w:tc>
        <w:tc>
          <w:tcPr>
            <w:tcW w:w="6035" w:type="dxa"/>
            <w:vAlign w:val="center"/>
          </w:tcPr>
          <w:p w14:paraId="20C1136F" w14:textId="77777777" w:rsidR="003729BE" w:rsidRPr="003B3185" w:rsidRDefault="003729BE" w:rsidP="00B17F7F">
            <w:pPr>
              <w:rPr>
                <w:rFonts w:ascii="Times New Roman" w:hAnsi="Times New Roman" w:cs="Times New Roman"/>
                <w:b/>
              </w:rPr>
            </w:pPr>
            <w:r w:rsidRPr="003B3185">
              <w:rPr>
                <w:rFonts w:ascii="Times New Roman" w:hAnsi="Times New Roman" w:cs="Times New Roman"/>
                <w:b/>
              </w:rPr>
              <w:t>Inadequate—0–</w:t>
            </w:r>
            <w:r>
              <w:rPr>
                <w:rFonts w:ascii="Times New Roman" w:hAnsi="Times New Roman" w:cs="Times New Roman"/>
                <w:b/>
              </w:rPr>
              <w:t>3</w:t>
            </w:r>
            <w:r w:rsidRPr="003B3185">
              <w:rPr>
                <w:rFonts w:ascii="Times New Roman" w:hAnsi="Times New Roman" w:cs="Times New Roman"/>
                <w:b/>
              </w:rPr>
              <w:t xml:space="preserve"> points</w:t>
            </w:r>
          </w:p>
          <w:p w14:paraId="20C11370" w14:textId="1AD4F1FB" w:rsidR="003729BE" w:rsidRPr="003B3185" w:rsidRDefault="003729BE" w:rsidP="00B17F7F">
            <w:pPr>
              <w:rPr>
                <w:rFonts w:ascii="Times New Roman" w:hAnsi="Times New Roman" w:cs="Times New Roman"/>
                <w:b/>
              </w:rPr>
            </w:pPr>
            <w:r w:rsidRPr="003B3185">
              <w:rPr>
                <w:rFonts w:ascii="Times New Roman" w:hAnsi="Times New Roman" w:cs="Times New Roman"/>
              </w:rPr>
              <w:t>Applicant provides a narrative that does not adequately describe all required items</w:t>
            </w:r>
            <w:r w:rsidR="00016C84">
              <w:rPr>
                <w:rFonts w:ascii="Times New Roman" w:hAnsi="Times New Roman" w:cs="Times New Roman"/>
              </w:rPr>
              <w:t>.</w:t>
            </w:r>
          </w:p>
        </w:tc>
      </w:tr>
      <w:tr w:rsidR="003B3185" w:rsidRPr="003B3185" w14:paraId="20C11373" w14:textId="77777777" w:rsidTr="00F821BE">
        <w:trPr>
          <w:trHeight w:val="683"/>
        </w:trPr>
        <w:tc>
          <w:tcPr>
            <w:tcW w:w="13073" w:type="dxa"/>
            <w:gridSpan w:val="3"/>
            <w:shd w:val="clear" w:color="auto" w:fill="auto"/>
          </w:tcPr>
          <w:p w14:paraId="20C11372" w14:textId="77777777" w:rsidR="003B3185" w:rsidRPr="003B3185" w:rsidRDefault="003B3185" w:rsidP="00547619">
            <w:pPr>
              <w:rPr>
                <w:rFonts w:ascii="Times New Roman" w:hAnsi="Times New Roman" w:cs="Times New Roman"/>
              </w:rPr>
            </w:pPr>
            <w:r w:rsidRPr="003B3185">
              <w:rPr>
                <w:rFonts w:ascii="Times New Roman" w:hAnsi="Times New Roman" w:cs="Times New Roman"/>
                <w:b/>
              </w:rPr>
              <w:t>Reviewer’s Comments</w:t>
            </w:r>
          </w:p>
        </w:tc>
      </w:tr>
    </w:tbl>
    <w:tbl>
      <w:tblPr>
        <w:tblStyle w:val="TableGrid5"/>
        <w:tblW w:w="13073" w:type="dxa"/>
        <w:tblLayout w:type="fixed"/>
        <w:tblLook w:val="0600" w:firstRow="0" w:lastRow="0" w:firstColumn="0" w:lastColumn="0" w:noHBand="1" w:noVBand="1"/>
        <w:tblCaption w:val="Reviewers Scoring Rubric for Consideration 4"/>
        <w:tblDescription w:val="Reviewers Scoring Rubric for Consideration 4"/>
      </w:tblPr>
      <w:tblGrid>
        <w:gridCol w:w="13073"/>
      </w:tblGrid>
      <w:tr w:rsidR="003B3185" w:rsidRPr="00124369" w14:paraId="20C1137F" w14:textId="77777777" w:rsidTr="00613AFE">
        <w:trPr>
          <w:trHeight w:val="602"/>
        </w:trPr>
        <w:tc>
          <w:tcPr>
            <w:tcW w:w="13073" w:type="dxa"/>
            <w:shd w:val="clear" w:color="auto" w:fill="EEECE1" w:themeFill="background2"/>
          </w:tcPr>
          <w:p w14:paraId="20C11374" w14:textId="77777777" w:rsidR="003B3185" w:rsidRPr="00124369" w:rsidRDefault="003A67B5" w:rsidP="00613AFE">
            <w:pPr>
              <w:rPr>
                <w:rFonts w:ascii="Times New Roman" w:hAnsi="Times New Roman" w:cs="Times New Roman"/>
                <w:b/>
              </w:rPr>
            </w:pPr>
            <w:r>
              <w:rPr>
                <w:rFonts w:ascii="Times New Roman" w:hAnsi="Times New Roman" w:cs="Times New Roman"/>
                <w:b/>
              </w:rPr>
              <w:t>IEL/CE</w:t>
            </w:r>
            <w:r w:rsidR="003B3185" w:rsidRPr="00124369">
              <w:rPr>
                <w:rFonts w:ascii="Times New Roman" w:hAnsi="Times New Roman" w:cs="Times New Roman"/>
                <w:b/>
              </w:rPr>
              <w:t>—Consideration 3</w:t>
            </w:r>
          </w:p>
          <w:p w14:paraId="20C11375" w14:textId="77777777" w:rsidR="003B3185" w:rsidRPr="00124369" w:rsidRDefault="003B3185" w:rsidP="00613AFE">
            <w:pPr>
              <w:rPr>
                <w:rFonts w:ascii="Times New Roman" w:hAnsi="Times New Roman" w:cs="Times New Roman"/>
                <w:b/>
              </w:rPr>
            </w:pPr>
          </w:p>
          <w:p w14:paraId="20C11376" w14:textId="7B493391" w:rsidR="003B3185" w:rsidRPr="00124369" w:rsidRDefault="003B3185" w:rsidP="00613AFE">
            <w:pPr>
              <w:widowControl w:val="0"/>
              <w:rPr>
                <w:rFonts w:ascii="Times New Roman" w:eastAsia="Times New Roman" w:hAnsi="Times New Roman" w:cs="Times New Roman"/>
              </w:rPr>
            </w:pPr>
            <w:r w:rsidRPr="00124369">
              <w:rPr>
                <w:rFonts w:ascii="Times New Roman" w:eastAsia="Times New Roman" w:hAnsi="Times New Roman" w:cs="Times New Roman"/>
                <w:b/>
              </w:rPr>
              <w:t>3.b.</w:t>
            </w:r>
            <w:r w:rsidRPr="00124369">
              <w:rPr>
                <w:rFonts w:ascii="Times New Roman" w:eastAsia="Times New Roman" w:hAnsi="Times New Roman" w:cs="Times New Roman"/>
              </w:rPr>
              <w:t xml:space="preserve"> </w:t>
            </w:r>
            <w:r w:rsidR="009D30C3" w:rsidRPr="009D30C3">
              <w:rPr>
                <w:rFonts w:ascii="Times New Roman" w:eastAsia="Times New Roman" w:hAnsi="Times New Roman" w:cs="Times New Roman"/>
              </w:rPr>
              <w:t xml:space="preserve">Discuss how the applicant organization has effectively served eligible </w:t>
            </w:r>
            <w:r w:rsidR="009454FF">
              <w:rPr>
                <w:rFonts w:ascii="Times New Roman" w:eastAsia="Times New Roman" w:hAnsi="Times New Roman" w:cs="Times New Roman"/>
              </w:rPr>
              <w:t>ELLs</w:t>
            </w:r>
            <w:r w:rsidR="009D30C3" w:rsidRPr="009D30C3">
              <w:rPr>
                <w:rFonts w:ascii="Times New Roman" w:eastAsia="Times New Roman" w:hAnsi="Times New Roman" w:cs="Times New Roman"/>
              </w:rPr>
              <w:t xml:space="preserve"> in the past.</w:t>
            </w:r>
            <w:r w:rsidRPr="00124369">
              <w:rPr>
                <w:rFonts w:ascii="Times New Roman" w:eastAsia="Times New Roman" w:hAnsi="Times New Roman" w:cs="Times New Roman"/>
              </w:rPr>
              <w:t xml:space="preserve"> As a part of your explanation, include the following:</w:t>
            </w:r>
          </w:p>
          <w:p w14:paraId="20C11377" w14:textId="77777777" w:rsidR="003B3185" w:rsidRPr="00124369" w:rsidRDefault="003B3185" w:rsidP="009C2676">
            <w:pPr>
              <w:widowControl w:val="0"/>
              <w:numPr>
                <w:ilvl w:val="0"/>
                <w:numId w:val="53"/>
              </w:numPr>
              <w:rPr>
                <w:rFonts w:ascii="Times New Roman" w:eastAsia="Times New Roman" w:hAnsi="Times New Roman" w:cs="Times New Roman"/>
              </w:rPr>
            </w:pPr>
            <w:r w:rsidRPr="00124369">
              <w:rPr>
                <w:rFonts w:ascii="Times New Roman" w:eastAsia="Times New Roman" w:hAnsi="Times New Roman" w:cs="Times New Roman"/>
              </w:rPr>
              <w:t xml:space="preserve">A minimum of two consecutive years of performance data (within the previous five years) to demonstrate your organization’s record of improving the skills of eligible individuals, particularly eligible individuals who have low levels of literacy, in the content domains of </w:t>
            </w:r>
          </w:p>
          <w:p w14:paraId="20C11378" w14:textId="77777777" w:rsidR="003B3185" w:rsidRPr="00124369" w:rsidRDefault="003B3185" w:rsidP="009C2676">
            <w:pPr>
              <w:widowControl w:val="0"/>
              <w:numPr>
                <w:ilvl w:val="0"/>
                <w:numId w:val="54"/>
              </w:numPr>
              <w:rPr>
                <w:rFonts w:ascii="Times New Roman" w:eastAsia="Times New Roman" w:hAnsi="Times New Roman" w:cs="Times New Roman"/>
              </w:rPr>
            </w:pPr>
            <w:r w:rsidRPr="00124369">
              <w:rPr>
                <w:rFonts w:ascii="Times New Roman" w:eastAsia="Times New Roman" w:hAnsi="Times New Roman" w:cs="Times New Roman"/>
              </w:rPr>
              <w:t xml:space="preserve">reading, </w:t>
            </w:r>
          </w:p>
          <w:p w14:paraId="20C11379" w14:textId="77777777" w:rsidR="003B3185" w:rsidRPr="00124369" w:rsidRDefault="003B3185" w:rsidP="009C2676">
            <w:pPr>
              <w:widowControl w:val="0"/>
              <w:numPr>
                <w:ilvl w:val="0"/>
                <w:numId w:val="54"/>
              </w:numPr>
              <w:rPr>
                <w:rFonts w:ascii="Times New Roman" w:eastAsia="Times New Roman" w:hAnsi="Times New Roman" w:cs="Times New Roman"/>
              </w:rPr>
            </w:pPr>
            <w:r w:rsidRPr="00124369">
              <w:rPr>
                <w:rFonts w:ascii="Times New Roman" w:eastAsia="Times New Roman" w:hAnsi="Times New Roman" w:cs="Times New Roman"/>
              </w:rPr>
              <w:t xml:space="preserve">writing, </w:t>
            </w:r>
          </w:p>
          <w:p w14:paraId="20C1137A" w14:textId="77777777" w:rsidR="003B3185" w:rsidRPr="00124369" w:rsidRDefault="003B3185" w:rsidP="009C2676">
            <w:pPr>
              <w:widowControl w:val="0"/>
              <w:numPr>
                <w:ilvl w:val="0"/>
                <w:numId w:val="54"/>
              </w:numPr>
              <w:rPr>
                <w:rFonts w:ascii="Times New Roman" w:eastAsia="Times New Roman" w:hAnsi="Times New Roman" w:cs="Times New Roman"/>
              </w:rPr>
            </w:pPr>
            <w:r w:rsidRPr="00124369">
              <w:rPr>
                <w:rFonts w:ascii="Times New Roman" w:eastAsia="Times New Roman" w:hAnsi="Times New Roman" w:cs="Times New Roman"/>
              </w:rPr>
              <w:t>mathematics, and</w:t>
            </w:r>
          </w:p>
          <w:p w14:paraId="20C1137B" w14:textId="77777777" w:rsidR="003B3185" w:rsidRPr="00124369" w:rsidRDefault="003B3185" w:rsidP="009C2676">
            <w:pPr>
              <w:widowControl w:val="0"/>
              <w:numPr>
                <w:ilvl w:val="0"/>
                <w:numId w:val="54"/>
              </w:numPr>
              <w:rPr>
                <w:rFonts w:ascii="Times New Roman" w:eastAsia="Times New Roman" w:hAnsi="Times New Roman" w:cs="Times New Roman"/>
                <w:i/>
              </w:rPr>
            </w:pPr>
            <w:r w:rsidRPr="00124369">
              <w:rPr>
                <w:rFonts w:ascii="Times New Roman" w:eastAsia="Times New Roman" w:hAnsi="Times New Roman" w:cs="Times New Roman"/>
              </w:rPr>
              <w:t>English language acquisition</w:t>
            </w:r>
            <w:r w:rsidR="009D30C3">
              <w:rPr>
                <w:rFonts w:ascii="Times New Roman" w:eastAsia="Times New Roman" w:hAnsi="Times New Roman" w:cs="Times New Roman"/>
              </w:rPr>
              <w:t>.</w:t>
            </w:r>
          </w:p>
          <w:p w14:paraId="20C1137C" w14:textId="77777777" w:rsidR="003B3185" w:rsidRPr="00124369" w:rsidRDefault="003B3185" w:rsidP="009C2676">
            <w:pPr>
              <w:widowControl w:val="0"/>
              <w:numPr>
                <w:ilvl w:val="0"/>
                <w:numId w:val="53"/>
              </w:numPr>
              <w:rPr>
                <w:rFonts w:ascii="Times New Roman" w:hAnsi="Times New Roman" w:cs="Times New Roman"/>
              </w:rPr>
            </w:pPr>
            <w:r w:rsidRPr="00124369">
              <w:rPr>
                <w:rFonts w:ascii="Times New Roman" w:eastAsia="Times New Roman" w:hAnsi="Times New Roman" w:cs="Times New Roman"/>
              </w:rPr>
              <w:t>A table to reflect the two consecutive years of performance data as a part of the narrative or complete the Past Effectiveness Chart. If completing the Past Effectiveness Chart, reference it in your response and include it as an appendix item.</w:t>
            </w:r>
          </w:p>
          <w:p w14:paraId="20C1137D" w14:textId="77777777" w:rsidR="003B3185" w:rsidRPr="00124369" w:rsidRDefault="003B3185" w:rsidP="009C2676">
            <w:pPr>
              <w:widowControl w:val="0"/>
              <w:numPr>
                <w:ilvl w:val="0"/>
                <w:numId w:val="53"/>
              </w:numPr>
              <w:rPr>
                <w:rFonts w:ascii="Times New Roman" w:hAnsi="Times New Roman" w:cs="Times New Roman"/>
              </w:rPr>
            </w:pPr>
            <w:r w:rsidRPr="00124369">
              <w:rPr>
                <w:rFonts w:ascii="Times New Roman" w:eastAsia="Times New Roman" w:hAnsi="Times New Roman" w:cs="Times New Roman"/>
              </w:rPr>
              <w:t xml:space="preserve">The </w:t>
            </w:r>
            <w:r w:rsidRPr="00124369">
              <w:rPr>
                <w:rFonts w:ascii="Times New Roman" w:hAnsi="Times New Roman" w:cs="Times New Roman"/>
              </w:rPr>
              <w:t>number of individuals served during each of the selected two years.</w:t>
            </w:r>
          </w:p>
          <w:p w14:paraId="20C1137E" w14:textId="77777777" w:rsidR="003B3185" w:rsidRPr="00124369" w:rsidRDefault="003B3185" w:rsidP="009C2676">
            <w:pPr>
              <w:widowControl w:val="0"/>
              <w:numPr>
                <w:ilvl w:val="0"/>
                <w:numId w:val="53"/>
              </w:numPr>
              <w:rPr>
                <w:rFonts w:ascii="Times New Roman" w:hAnsi="Times New Roman" w:cs="Times New Roman"/>
              </w:rPr>
            </w:pPr>
            <w:r w:rsidRPr="00124369">
              <w:rPr>
                <w:rFonts w:ascii="Times New Roman" w:eastAsia="Times New Roman" w:hAnsi="Times New Roman" w:cs="Times New Roman"/>
              </w:rPr>
              <w:t>The timeframe of the data (e.g., January 2015–December 2015, August 2015–July 2016).</w:t>
            </w:r>
          </w:p>
        </w:tc>
      </w:tr>
    </w:tbl>
    <w:tbl>
      <w:tblPr>
        <w:tblStyle w:val="TableGrid6"/>
        <w:tblW w:w="13073" w:type="dxa"/>
        <w:tblLayout w:type="fixed"/>
        <w:tblLook w:val="0600" w:firstRow="0" w:lastRow="0" w:firstColumn="0" w:lastColumn="0" w:noHBand="1" w:noVBand="1"/>
        <w:tblCaption w:val="Reviewers Scoring Rubric for Consideration 4"/>
        <w:tblDescription w:val="Reviewers Scoring Rubric for Consideration 4"/>
      </w:tblPr>
      <w:tblGrid>
        <w:gridCol w:w="7668"/>
        <w:gridCol w:w="630"/>
        <w:gridCol w:w="4775"/>
      </w:tblGrid>
      <w:tr w:rsidR="00124369" w:rsidRPr="00124369" w14:paraId="20C1138D" w14:textId="77777777" w:rsidTr="007D5C7A">
        <w:trPr>
          <w:trHeight w:val="1182"/>
        </w:trPr>
        <w:tc>
          <w:tcPr>
            <w:tcW w:w="7668" w:type="dxa"/>
            <w:vMerge w:val="restart"/>
            <w:shd w:val="clear" w:color="auto" w:fill="auto"/>
          </w:tcPr>
          <w:p w14:paraId="20C11380" w14:textId="77777777" w:rsidR="009D30C3" w:rsidRDefault="009D30C3" w:rsidP="00613AFE">
            <w:pPr>
              <w:rPr>
                <w:rFonts w:ascii="Times New Roman" w:hAnsi="Times New Roman" w:cs="Times New Roman"/>
              </w:rPr>
            </w:pPr>
          </w:p>
          <w:p w14:paraId="20C11381" w14:textId="02C763A5" w:rsidR="00124369" w:rsidRPr="00124369" w:rsidRDefault="00124369" w:rsidP="00613AFE">
            <w:pPr>
              <w:rPr>
                <w:rFonts w:ascii="Times New Roman" w:hAnsi="Times New Roman" w:cs="Times New Roman"/>
              </w:rPr>
            </w:pPr>
            <w:r w:rsidRPr="00124369">
              <w:rPr>
                <w:rFonts w:ascii="Times New Roman" w:hAnsi="Times New Roman" w:cs="Times New Roman"/>
              </w:rPr>
              <w:t>The applicant must d</w:t>
            </w:r>
            <w:r w:rsidRPr="00124369">
              <w:rPr>
                <w:rFonts w:ascii="Times New Roman" w:eastAsia="Times New Roman" w:hAnsi="Times New Roman" w:cs="Times New Roman"/>
              </w:rPr>
              <w:t xml:space="preserve">iscuss </w:t>
            </w:r>
            <w:r w:rsidR="009D30C3" w:rsidRPr="009D30C3">
              <w:rPr>
                <w:rFonts w:ascii="Times New Roman" w:eastAsia="Times New Roman" w:hAnsi="Times New Roman" w:cs="Times New Roman"/>
              </w:rPr>
              <w:t xml:space="preserve">how the applicant organization has effectively served eligible </w:t>
            </w:r>
            <w:r w:rsidR="009454FF">
              <w:rPr>
                <w:rFonts w:ascii="Times New Roman" w:eastAsia="Times New Roman" w:hAnsi="Times New Roman" w:cs="Times New Roman"/>
              </w:rPr>
              <w:t>ELLs</w:t>
            </w:r>
            <w:r w:rsidR="009D30C3" w:rsidRPr="009D30C3">
              <w:rPr>
                <w:rFonts w:ascii="Times New Roman" w:eastAsia="Times New Roman" w:hAnsi="Times New Roman" w:cs="Times New Roman"/>
              </w:rPr>
              <w:t xml:space="preserve"> in the past</w:t>
            </w:r>
            <w:r w:rsidR="007D5C7A">
              <w:rPr>
                <w:rFonts w:ascii="Times New Roman" w:eastAsia="Times New Roman" w:hAnsi="Times New Roman" w:cs="Times New Roman"/>
              </w:rPr>
              <w:t>, including</w:t>
            </w:r>
            <w:r w:rsidRPr="00124369">
              <w:rPr>
                <w:rFonts w:ascii="Times New Roman" w:eastAsia="Times New Roman" w:hAnsi="Times New Roman" w:cs="Times New Roman"/>
              </w:rPr>
              <w:t>:</w:t>
            </w:r>
          </w:p>
          <w:p w14:paraId="20C11382" w14:textId="77777777" w:rsidR="00124369" w:rsidRPr="00124369" w:rsidRDefault="00124369" w:rsidP="009C2676">
            <w:pPr>
              <w:widowControl w:val="0"/>
              <w:numPr>
                <w:ilvl w:val="0"/>
                <w:numId w:val="53"/>
              </w:numPr>
              <w:rPr>
                <w:rFonts w:ascii="Times New Roman" w:eastAsia="Times New Roman" w:hAnsi="Times New Roman" w:cs="Times New Roman"/>
              </w:rPr>
            </w:pPr>
            <w:r w:rsidRPr="00124369">
              <w:rPr>
                <w:rFonts w:ascii="Times New Roman" w:eastAsia="Times New Roman" w:hAnsi="Times New Roman" w:cs="Times New Roman"/>
              </w:rPr>
              <w:t xml:space="preserve">A minimum of two consecutive years of performance data (within the previous five years) to demonstrate your organization’s record of improving the skills of eligible individuals, particularly eligible individuals who have low levels of literacy, in the content domains of </w:t>
            </w:r>
          </w:p>
          <w:p w14:paraId="20C11383" w14:textId="77777777" w:rsidR="00124369" w:rsidRPr="00124369" w:rsidRDefault="00124369" w:rsidP="009C2676">
            <w:pPr>
              <w:widowControl w:val="0"/>
              <w:numPr>
                <w:ilvl w:val="0"/>
                <w:numId w:val="54"/>
              </w:numPr>
              <w:rPr>
                <w:rFonts w:ascii="Times New Roman" w:eastAsia="Times New Roman" w:hAnsi="Times New Roman" w:cs="Times New Roman"/>
              </w:rPr>
            </w:pPr>
            <w:r w:rsidRPr="00124369">
              <w:rPr>
                <w:rFonts w:ascii="Times New Roman" w:eastAsia="Times New Roman" w:hAnsi="Times New Roman" w:cs="Times New Roman"/>
              </w:rPr>
              <w:t xml:space="preserve">reading, </w:t>
            </w:r>
          </w:p>
          <w:p w14:paraId="20C11384" w14:textId="77777777" w:rsidR="00124369" w:rsidRPr="00124369" w:rsidRDefault="00124369" w:rsidP="009C2676">
            <w:pPr>
              <w:widowControl w:val="0"/>
              <w:numPr>
                <w:ilvl w:val="0"/>
                <w:numId w:val="54"/>
              </w:numPr>
              <w:rPr>
                <w:rFonts w:ascii="Times New Roman" w:eastAsia="Times New Roman" w:hAnsi="Times New Roman" w:cs="Times New Roman"/>
              </w:rPr>
            </w:pPr>
            <w:r w:rsidRPr="00124369">
              <w:rPr>
                <w:rFonts w:ascii="Times New Roman" w:eastAsia="Times New Roman" w:hAnsi="Times New Roman" w:cs="Times New Roman"/>
              </w:rPr>
              <w:t xml:space="preserve">writing, </w:t>
            </w:r>
          </w:p>
          <w:p w14:paraId="20C11385" w14:textId="77777777" w:rsidR="00124369" w:rsidRPr="00124369" w:rsidRDefault="00124369" w:rsidP="009C2676">
            <w:pPr>
              <w:widowControl w:val="0"/>
              <w:numPr>
                <w:ilvl w:val="0"/>
                <w:numId w:val="54"/>
              </w:numPr>
              <w:rPr>
                <w:rFonts w:ascii="Times New Roman" w:eastAsia="Times New Roman" w:hAnsi="Times New Roman" w:cs="Times New Roman"/>
              </w:rPr>
            </w:pPr>
            <w:r w:rsidRPr="00124369">
              <w:rPr>
                <w:rFonts w:ascii="Times New Roman" w:eastAsia="Times New Roman" w:hAnsi="Times New Roman" w:cs="Times New Roman"/>
              </w:rPr>
              <w:t>mathematics, and</w:t>
            </w:r>
          </w:p>
          <w:p w14:paraId="20C11386" w14:textId="58D92C05" w:rsidR="00124369" w:rsidRPr="00124369" w:rsidRDefault="00124369" w:rsidP="009C2676">
            <w:pPr>
              <w:widowControl w:val="0"/>
              <w:numPr>
                <w:ilvl w:val="0"/>
                <w:numId w:val="54"/>
              </w:numPr>
              <w:rPr>
                <w:rFonts w:ascii="Times New Roman" w:eastAsia="Times New Roman" w:hAnsi="Times New Roman" w:cs="Times New Roman"/>
                <w:i/>
              </w:rPr>
            </w:pPr>
            <w:r w:rsidRPr="00124369">
              <w:rPr>
                <w:rFonts w:ascii="Times New Roman" w:eastAsia="Times New Roman" w:hAnsi="Times New Roman" w:cs="Times New Roman"/>
              </w:rPr>
              <w:t>English language acquisition</w:t>
            </w:r>
            <w:r w:rsidR="00B35550">
              <w:rPr>
                <w:rFonts w:ascii="Times New Roman" w:eastAsia="Times New Roman" w:hAnsi="Times New Roman" w:cs="Times New Roman"/>
              </w:rPr>
              <w:t>;</w:t>
            </w:r>
          </w:p>
          <w:p w14:paraId="20C11387" w14:textId="6CB17F36" w:rsidR="00124369" w:rsidRPr="00124369" w:rsidRDefault="00124369" w:rsidP="009C2676">
            <w:pPr>
              <w:widowControl w:val="0"/>
              <w:numPr>
                <w:ilvl w:val="0"/>
                <w:numId w:val="53"/>
              </w:numPr>
              <w:rPr>
                <w:rFonts w:ascii="Times New Roman" w:eastAsia="Times New Roman" w:hAnsi="Times New Roman" w:cs="Times New Roman"/>
              </w:rPr>
            </w:pPr>
            <w:r w:rsidRPr="00124369">
              <w:rPr>
                <w:rFonts w:ascii="Times New Roman" w:eastAsia="Times New Roman" w:hAnsi="Times New Roman" w:cs="Times New Roman"/>
              </w:rPr>
              <w:t xml:space="preserve">A table to reflect the two consecutive years of performance data as a part of the narrative or </w:t>
            </w:r>
            <w:r w:rsidR="00864322">
              <w:rPr>
                <w:rFonts w:ascii="Times New Roman" w:eastAsia="Times New Roman" w:hAnsi="Times New Roman" w:cs="Times New Roman"/>
              </w:rPr>
              <w:t xml:space="preserve">a </w:t>
            </w:r>
            <w:r w:rsidR="00016C84">
              <w:rPr>
                <w:rFonts w:ascii="Times New Roman" w:eastAsia="Times New Roman" w:hAnsi="Times New Roman" w:cs="Times New Roman"/>
              </w:rPr>
              <w:t>reference</w:t>
            </w:r>
            <w:r w:rsidR="00864322">
              <w:rPr>
                <w:rFonts w:ascii="Times New Roman" w:eastAsia="Times New Roman" w:hAnsi="Times New Roman" w:cs="Times New Roman"/>
              </w:rPr>
              <w:t xml:space="preserve"> to</w:t>
            </w:r>
            <w:r w:rsidR="00016C84">
              <w:rPr>
                <w:rFonts w:ascii="Times New Roman" w:eastAsia="Times New Roman" w:hAnsi="Times New Roman" w:cs="Times New Roman"/>
              </w:rPr>
              <w:t xml:space="preserve"> the </w:t>
            </w:r>
            <w:r w:rsidRPr="00124369">
              <w:rPr>
                <w:rFonts w:ascii="Times New Roman" w:eastAsia="Times New Roman" w:hAnsi="Times New Roman" w:cs="Times New Roman"/>
              </w:rPr>
              <w:t>Past Effectiveness Chart</w:t>
            </w:r>
            <w:r w:rsidR="00016C84">
              <w:rPr>
                <w:rFonts w:ascii="Times New Roman" w:eastAsia="Times New Roman" w:hAnsi="Times New Roman" w:cs="Times New Roman"/>
              </w:rPr>
              <w:t xml:space="preserve"> </w:t>
            </w:r>
            <w:r w:rsidR="00864322">
              <w:rPr>
                <w:rFonts w:ascii="Times New Roman" w:eastAsia="Times New Roman" w:hAnsi="Times New Roman" w:cs="Times New Roman"/>
              </w:rPr>
              <w:t>with</w:t>
            </w:r>
            <w:r w:rsidR="00016C84">
              <w:rPr>
                <w:rFonts w:ascii="Times New Roman" w:eastAsia="Times New Roman" w:hAnsi="Times New Roman" w:cs="Times New Roman"/>
              </w:rPr>
              <w:t xml:space="preserve"> the chart</w:t>
            </w:r>
            <w:r w:rsidR="00864322">
              <w:rPr>
                <w:rFonts w:ascii="Times New Roman" w:eastAsia="Times New Roman" w:hAnsi="Times New Roman" w:cs="Times New Roman"/>
              </w:rPr>
              <w:t xml:space="preserve"> included</w:t>
            </w:r>
            <w:r w:rsidRPr="00124369">
              <w:rPr>
                <w:rFonts w:ascii="Times New Roman" w:eastAsia="Times New Roman" w:hAnsi="Times New Roman" w:cs="Times New Roman"/>
              </w:rPr>
              <w:t xml:space="preserve"> as an appendix item</w:t>
            </w:r>
            <w:r w:rsidR="00B35550">
              <w:rPr>
                <w:rFonts w:ascii="Times New Roman" w:eastAsia="Times New Roman" w:hAnsi="Times New Roman" w:cs="Times New Roman"/>
              </w:rPr>
              <w:t>;</w:t>
            </w:r>
          </w:p>
          <w:p w14:paraId="20C11388" w14:textId="017C7ECB" w:rsidR="00124369" w:rsidRPr="00124369" w:rsidRDefault="00124369" w:rsidP="009C2676">
            <w:pPr>
              <w:widowControl w:val="0"/>
              <w:numPr>
                <w:ilvl w:val="0"/>
                <w:numId w:val="53"/>
              </w:numPr>
              <w:rPr>
                <w:rFonts w:ascii="Times New Roman" w:eastAsia="Times New Roman" w:hAnsi="Times New Roman" w:cs="Times New Roman"/>
              </w:rPr>
            </w:pPr>
            <w:r w:rsidRPr="00124369">
              <w:rPr>
                <w:rFonts w:ascii="Times New Roman" w:eastAsia="Times New Roman" w:hAnsi="Times New Roman" w:cs="Times New Roman"/>
              </w:rPr>
              <w:t>The number of individuals served during each of the selected two years</w:t>
            </w:r>
            <w:r w:rsidR="00B35550">
              <w:rPr>
                <w:rFonts w:ascii="Times New Roman" w:eastAsia="Times New Roman" w:hAnsi="Times New Roman" w:cs="Times New Roman"/>
              </w:rPr>
              <w:t>; and</w:t>
            </w:r>
          </w:p>
          <w:p w14:paraId="20C11389" w14:textId="77777777" w:rsidR="00124369" w:rsidRPr="00124369" w:rsidRDefault="00124369" w:rsidP="009C2676">
            <w:pPr>
              <w:widowControl w:val="0"/>
              <w:numPr>
                <w:ilvl w:val="0"/>
                <w:numId w:val="53"/>
              </w:numPr>
              <w:rPr>
                <w:rFonts w:ascii="Times New Roman" w:hAnsi="Times New Roman" w:cs="Times New Roman"/>
              </w:rPr>
            </w:pPr>
            <w:r w:rsidRPr="00124369">
              <w:rPr>
                <w:rFonts w:ascii="Times New Roman" w:eastAsia="Times New Roman" w:hAnsi="Times New Roman" w:cs="Times New Roman"/>
              </w:rPr>
              <w:t>The timeframe of the data</w:t>
            </w:r>
            <w:r w:rsidRPr="00124369">
              <w:rPr>
                <w:rFonts w:ascii="Times New Roman" w:hAnsi="Times New Roman" w:cs="Times New Roman"/>
              </w:rPr>
              <w:t>.</w:t>
            </w:r>
          </w:p>
        </w:tc>
        <w:tc>
          <w:tcPr>
            <w:tcW w:w="630" w:type="dxa"/>
            <w:vMerge w:val="restart"/>
            <w:shd w:val="clear" w:color="auto" w:fill="DDD9C3" w:themeFill="background2" w:themeFillShade="E6"/>
            <w:textDirection w:val="btLr"/>
            <w:vAlign w:val="center"/>
          </w:tcPr>
          <w:p w14:paraId="20C1138A" w14:textId="77777777" w:rsidR="00124369" w:rsidRPr="00124369" w:rsidRDefault="00124369" w:rsidP="007D5C7A">
            <w:pPr>
              <w:ind w:left="113" w:right="113"/>
              <w:jc w:val="center"/>
              <w:rPr>
                <w:rFonts w:ascii="Times New Roman" w:hAnsi="Times New Roman" w:cs="Times New Roman"/>
                <w:b/>
              </w:rPr>
            </w:pPr>
            <w:r w:rsidRPr="00124369">
              <w:rPr>
                <w:rFonts w:ascii="Times New Roman" w:hAnsi="Times New Roman" w:cs="Times New Roman"/>
                <w:b/>
              </w:rPr>
              <w:t>Acceptable</w:t>
            </w:r>
          </w:p>
        </w:tc>
        <w:tc>
          <w:tcPr>
            <w:tcW w:w="4775" w:type="dxa"/>
            <w:shd w:val="clear" w:color="auto" w:fill="auto"/>
            <w:vAlign w:val="center"/>
          </w:tcPr>
          <w:p w14:paraId="20C1138B" w14:textId="77777777" w:rsidR="00124369" w:rsidRPr="00124369" w:rsidRDefault="00124369" w:rsidP="009D30C3">
            <w:pPr>
              <w:rPr>
                <w:rFonts w:ascii="Times New Roman" w:hAnsi="Times New Roman" w:cs="Times New Roman"/>
                <w:b/>
              </w:rPr>
            </w:pPr>
            <w:r w:rsidRPr="00124369">
              <w:rPr>
                <w:rFonts w:ascii="Times New Roman" w:hAnsi="Times New Roman" w:cs="Times New Roman"/>
                <w:b/>
              </w:rPr>
              <w:t>Fully Meets—</w:t>
            </w:r>
            <w:r w:rsidR="00491E89">
              <w:rPr>
                <w:rFonts w:ascii="Times New Roman" w:hAnsi="Times New Roman" w:cs="Times New Roman"/>
                <w:b/>
              </w:rPr>
              <w:t>12</w:t>
            </w:r>
            <w:r w:rsidRPr="00124369">
              <w:rPr>
                <w:rFonts w:ascii="Times New Roman" w:hAnsi="Times New Roman" w:cs="Times New Roman"/>
                <w:b/>
              </w:rPr>
              <w:t>–</w:t>
            </w:r>
            <w:r w:rsidR="00491E89">
              <w:rPr>
                <w:rFonts w:ascii="Times New Roman" w:hAnsi="Times New Roman" w:cs="Times New Roman"/>
                <w:b/>
              </w:rPr>
              <w:t>15</w:t>
            </w:r>
            <w:r w:rsidRPr="00124369">
              <w:rPr>
                <w:rFonts w:ascii="Times New Roman" w:hAnsi="Times New Roman" w:cs="Times New Roman"/>
                <w:b/>
              </w:rPr>
              <w:t xml:space="preserve"> points</w:t>
            </w:r>
          </w:p>
          <w:p w14:paraId="20C1138C" w14:textId="72D076A1" w:rsidR="00124369" w:rsidRPr="00124369" w:rsidRDefault="00124369" w:rsidP="009D30C3">
            <w:pPr>
              <w:rPr>
                <w:rFonts w:ascii="Times New Roman" w:hAnsi="Times New Roman" w:cs="Times New Roman"/>
                <w:b/>
              </w:rPr>
            </w:pPr>
            <w:r w:rsidRPr="00124369">
              <w:rPr>
                <w:rFonts w:ascii="Times New Roman" w:hAnsi="Times New Roman" w:cs="Times New Roman"/>
              </w:rPr>
              <w:t>Applicant provides a narrative that fully describes all required items</w:t>
            </w:r>
            <w:r w:rsidR="00864322">
              <w:rPr>
                <w:rFonts w:ascii="Times New Roman" w:hAnsi="Times New Roman" w:cs="Times New Roman"/>
              </w:rPr>
              <w:t>.</w:t>
            </w:r>
          </w:p>
        </w:tc>
      </w:tr>
      <w:tr w:rsidR="00124369" w:rsidRPr="00124369" w14:paraId="20C11392" w14:textId="77777777" w:rsidTr="007D5C7A">
        <w:trPr>
          <w:trHeight w:val="1183"/>
        </w:trPr>
        <w:tc>
          <w:tcPr>
            <w:tcW w:w="7668" w:type="dxa"/>
            <w:vMerge/>
            <w:shd w:val="clear" w:color="auto" w:fill="auto"/>
          </w:tcPr>
          <w:p w14:paraId="20C1138E" w14:textId="77777777" w:rsidR="00124369" w:rsidRPr="00124369" w:rsidRDefault="00124369" w:rsidP="00613AFE">
            <w:pPr>
              <w:ind w:left="450" w:hanging="450"/>
              <w:rPr>
                <w:rFonts w:ascii="Times New Roman" w:hAnsi="Times New Roman" w:cs="Times New Roman"/>
                <w:b/>
              </w:rPr>
            </w:pPr>
          </w:p>
        </w:tc>
        <w:tc>
          <w:tcPr>
            <w:tcW w:w="630" w:type="dxa"/>
            <w:vMerge/>
            <w:shd w:val="clear" w:color="auto" w:fill="DDD9C3" w:themeFill="background2" w:themeFillShade="E6"/>
            <w:textDirection w:val="btLr"/>
            <w:vAlign w:val="center"/>
          </w:tcPr>
          <w:p w14:paraId="20C1138F" w14:textId="77777777" w:rsidR="00124369" w:rsidRPr="00124369" w:rsidRDefault="00124369" w:rsidP="007D5C7A">
            <w:pPr>
              <w:ind w:left="450" w:hanging="450"/>
              <w:jc w:val="center"/>
              <w:rPr>
                <w:rFonts w:ascii="Times New Roman" w:hAnsi="Times New Roman" w:cs="Times New Roman"/>
                <w:b/>
              </w:rPr>
            </w:pPr>
          </w:p>
        </w:tc>
        <w:tc>
          <w:tcPr>
            <w:tcW w:w="4775" w:type="dxa"/>
            <w:shd w:val="clear" w:color="auto" w:fill="auto"/>
            <w:vAlign w:val="center"/>
          </w:tcPr>
          <w:p w14:paraId="20C11390" w14:textId="77777777" w:rsidR="00124369" w:rsidRPr="00124369" w:rsidRDefault="00124369" w:rsidP="009D30C3">
            <w:pPr>
              <w:rPr>
                <w:rFonts w:ascii="Times New Roman" w:hAnsi="Times New Roman" w:cs="Times New Roman"/>
                <w:b/>
              </w:rPr>
            </w:pPr>
            <w:r w:rsidRPr="00124369">
              <w:rPr>
                <w:rFonts w:ascii="Times New Roman" w:hAnsi="Times New Roman" w:cs="Times New Roman"/>
                <w:b/>
              </w:rPr>
              <w:t>Adequate/Meets—</w:t>
            </w:r>
            <w:r w:rsidR="00491E89">
              <w:rPr>
                <w:rFonts w:ascii="Times New Roman" w:hAnsi="Times New Roman" w:cs="Times New Roman"/>
                <w:b/>
              </w:rPr>
              <w:t>8</w:t>
            </w:r>
            <w:r w:rsidRPr="00124369">
              <w:rPr>
                <w:rFonts w:ascii="Times New Roman" w:hAnsi="Times New Roman" w:cs="Times New Roman"/>
                <w:b/>
              </w:rPr>
              <w:t>–</w:t>
            </w:r>
            <w:r w:rsidR="00491E89">
              <w:rPr>
                <w:rFonts w:ascii="Times New Roman" w:hAnsi="Times New Roman" w:cs="Times New Roman"/>
                <w:b/>
              </w:rPr>
              <w:t>11</w:t>
            </w:r>
            <w:r w:rsidRPr="00124369">
              <w:rPr>
                <w:rFonts w:ascii="Times New Roman" w:hAnsi="Times New Roman" w:cs="Times New Roman"/>
                <w:b/>
              </w:rPr>
              <w:t xml:space="preserve"> points</w:t>
            </w:r>
          </w:p>
          <w:p w14:paraId="20C11391" w14:textId="4263ED02" w:rsidR="00124369" w:rsidRPr="00124369" w:rsidRDefault="00124369" w:rsidP="009D30C3">
            <w:pPr>
              <w:ind w:hanging="18"/>
              <w:rPr>
                <w:rFonts w:ascii="Times New Roman" w:hAnsi="Times New Roman" w:cs="Times New Roman"/>
                <w:b/>
              </w:rPr>
            </w:pPr>
            <w:r w:rsidRPr="00124369">
              <w:rPr>
                <w:rFonts w:ascii="Times New Roman" w:hAnsi="Times New Roman" w:cs="Times New Roman"/>
              </w:rPr>
              <w:t>Applicant provides a narrative that moderately describes all required items</w:t>
            </w:r>
            <w:r w:rsidR="00864322">
              <w:rPr>
                <w:rFonts w:ascii="Times New Roman" w:hAnsi="Times New Roman" w:cs="Times New Roman"/>
              </w:rPr>
              <w:t>.</w:t>
            </w:r>
          </w:p>
        </w:tc>
      </w:tr>
      <w:tr w:rsidR="00124369" w:rsidRPr="00124369" w14:paraId="20C11397" w14:textId="77777777" w:rsidTr="007D5C7A">
        <w:trPr>
          <w:trHeight w:val="1183"/>
        </w:trPr>
        <w:tc>
          <w:tcPr>
            <w:tcW w:w="7668" w:type="dxa"/>
            <w:vMerge/>
            <w:shd w:val="clear" w:color="auto" w:fill="auto"/>
          </w:tcPr>
          <w:p w14:paraId="20C11393" w14:textId="77777777" w:rsidR="00124369" w:rsidRPr="00124369" w:rsidRDefault="00124369" w:rsidP="00613AFE">
            <w:pPr>
              <w:ind w:left="450" w:hanging="450"/>
              <w:rPr>
                <w:rFonts w:ascii="Times New Roman" w:hAnsi="Times New Roman" w:cs="Times New Roman"/>
                <w:b/>
              </w:rPr>
            </w:pPr>
          </w:p>
        </w:tc>
        <w:tc>
          <w:tcPr>
            <w:tcW w:w="630" w:type="dxa"/>
            <w:vMerge w:val="restart"/>
            <w:shd w:val="clear" w:color="auto" w:fill="DDD9C3" w:themeFill="background2" w:themeFillShade="E6"/>
            <w:textDirection w:val="btLr"/>
            <w:vAlign w:val="center"/>
          </w:tcPr>
          <w:p w14:paraId="20C11394" w14:textId="77777777" w:rsidR="00124369" w:rsidRPr="00124369" w:rsidRDefault="00124369" w:rsidP="007D5C7A">
            <w:pPr>
              <w:ind w:left="113" w:right="113"/>
              <w:jc w:val="center"/>
              <w:rPr>
                <w:rFonts w:ascii="Times New Roman" w:hAnsi="Times New Roman" w:cs="Times New Roman"/>
                <w:b/>
              </w:rPr>
            </w:pPr>
            <w:r w:rsidRPr="00124369">
              <w:rPr>
                <w:rFonts w:ascii="Times New Roman" w:hAnsi="Times New Roman" w:cs="Times New Roman"/>
                <w:b/>
              </w:rPr>
              <w:t>Not Acceptable</w:t>
            </w:r>
          </w:p>
        </w:tc>
        <w:tc>
          <w:tcPr>
            <w:tcW w:w="4775" w:type="dxa"/>
            <w:shd w:val="clear" w:color="auto" w:fill="auto"/>
            <w:vAlign w:val="center"/>
          </w:tcPr>
          <w:p w14:paraId="20C11395" w14:textId="77777777" w:rsidR="00124369" w:rsidRPr="00124369" w:rsidRDefault="00124369" w:rsidP="009D30C3">
            <w:pPr>
              <w:rPr>
                <w:rFonts w:ascii="Times New Roman" w:hAnsi="Times New Roman" w:cs="Times New Roman"/>
                <w:b/>
              </w:rPr>
            </w:pPr>
            <w:r w:rsidRPr="00124369">
              <w:rPr>
                <w:rFonts w:ascii="Times New Roman" w:hAnsi="Times New Roman" w:cs="Times New Roman"/>
                <w:b/>
              </w:rPr>
              <w:t>Limited/Approaches—4–</w:t>
            </w:r>
            <w:r w:rsidR="00491E89">
              <w:rPr>
                <w:rFonts w:ascii="Times New Roman" w:hAnsi="Times New Roman" w:cs="Times New Roman"/>
                <w:b/>
              </w:rPr>
              <w:t>7</w:t>
            </w:r>
            <w:r w:rsidRPr="00124369">
              <w:rPr>
                <w:rFonts w:ascii="Times New Roman" w:hAnsi="Times New Roman" w:cs="Times New Roman"/>
                <w:b/>
              </w:rPr>
              <w:t xml:space="preserve"> points</w:t>
            </w:r>
          </w:p>
          <w:p w14:paraId="20C11396" w14:textId="0E883C92" w:rsidR="00124369" w:rsidRPr="00124369" w:rsidRDefault="00124369" w:rsidP="009D30C3">
            <w:pPr>
              <w:rPr>
                <w:rFonts w:ascii="Times New Roman" w:hAnsi="Times New Roman" w:cs="Times New Roman"/>
              </w:rPr>
            </w:pPr>
            <w:r w:rsidRPr="00124369">
              <w:rPr>
                <w:rFonts w:ascii="Times New Roman" w:hAnsi="Times New Roman" w:cs="Times New Roman"/>
              </w:rPr>
              <w:t>Applicant provides a narrative that is limited or unclear in describing all required items</w:t>
            </w:r>
            <w:r w:rsidR="00864322">
              <w:rPr>
                <w:rFonts w:ascii="Times New Roman" w:hAnsi="Times New Roman" w:cs="Times New Roman"/>
              </w:rPr>
              <w:t>.</w:t>
            </w:r>
          </w:p>
        </w:tc>
      </w:tr>
      <w:tr w:rsidR="00124369" w:rsidRPr="00124369" w14:paraId="20C1139C" w14:textId="77777777" w:rsidTr="007D5C7A">
        <w:trPr>
          <w:trHeight w:val="1183"/>
        </w:trPr>
        <w:tc>
          <w:tcPr>
            <w:tcW w:w="7668" w:type="dxa"/>
            <w:vMerge/>
            <w:shd w:val="clear" w:color="auto" w:fill="auto"/>
          </w:tcPr>
          <w:p w14:paraId="20C11398" w14:textId="77777777" w:rsidR="00124369" w:rsidRPr="00124369" w:rsidRDefault="00124369" w:rsidP="00613AFE">
            <w:pPr>
              <w:ind w:left="450" w:hanging="450"/>
              <w:rPr>
                <w:rFonts w:ascii="Times New Roman" w:hAnsi="Times New Roman" w:cs="Times New Roman"/>
                <w:b/>
              </w:rPr>
            </w:pPr>
          </w:p>
        </w:tc>
        <w:tc>
          <w:tcPr>
            <w:tcW w:w="630" w:type="dxa"/>
            <w:vMerge/>
            <w:shd w:val="clear" w:color="auto" w:fill="DDD9C3" w:themeFill="background2" w:themeFillShade="E6"/>
          </w:tcPr>
          <w:p w14:paraId="20C11399" w14:textId="77777777" w:rsidR="00124369" w:rsidRPr="00124369" w:rsidRDefault="00124369" w:rsidP="00613AFE">
            <w:pPr>
              <w:ind w:left="450" w:hanging="450"/>
              <w:rPr>
                <w:rFonts w:ascii="Times New Roman" w:hAnsi="Times New Roman" w:cs="Times New Roman"/>
                <w:b/>
              </w:rPr>
            </w:pPr>
          </w:p>
        </w:tc>
        <w:tc>
          <w:tcPr>
            <w:tcW w:w="4775" w:type="dxa"/>
            <w:shd w:val="clear" w:color="auto" w:fill="auto"/>
            <w:vAlign w:val="center"/>
          </w:tcPr>
          <w:p w14:paraId="20C1139A" w14:textId="77777777" w:rsidR="00124369" w:rsidRPr="00124369" w:rsidRDefault="00124369" w:rsidP="009D30C3">
            <w:pPr>
              <w:rPr>
                <w:rFonts w:ascii="Times New Roman" w:hAnsi="Times New Roman" w:cs="Times New Roman"/>
                <w:b/>
              </w:rPr>
            </w:pPr>
            <w:r w:rsidRPr="00124369">
              <w:rPr>
                <w:rFonts w:ascii="Times New Roman" w:hAnsi="Times New Roman" w:cs="Times New Roman"/>
                <w:b/>
              </w:rPr>
              <w:t>Inadequate—0–3 points</w:t>
            </w:r>
          </w:p>
          <w:p w14:paraId="20C1139B" w14:textId="1B887486" w:rsidR="00124369" w:rsidRPr="00124369" w:rsidRDefault="00124369" w:rsidP="009D30C3">
            <w:pPr>
              <w:ind w:hanging="18"/>
              <w:rPr>
                <w:rFonts w:ascii="Times New Roman" w:hAnsi="Times New Roman" w:cs="Times New Roman"/>
                <w:b/>
              </w:rPr>
            </w:pPr>
            <w:r w:rsidRPr="00124369">
              <w:rPr>
                <w:rFonts w:ascii="Times New Roman" w:hAnsi="Times New Roman" w:cs="Times New Roman"/>
              </w:rPr>
              <w:t>Applicant provides a narrative that does not adequately describe all required items</w:t>
            </w:r>
            <w:r w:rsidR="00864322">
              <w:rPr>
                <w:rFonts w:ascii="Times New Roman" w:hAnsi="Times New Roman" w:cs="Times New Roman"/>
              </w:rPr>
              <w:t>.</w:t>
            </w:r>
          </w:p>
        </w:tc>
      </w:tr>
      <w:tr w:rsidR="00124369" w:rsidRPr="00124369" w14:paraId="20C1139E" w14:textId="77777777" w:rsidTr="007D5C7A">
        <w:trPr>
          <w:trHeight w:val="350"/>
        </w:trPr>
        <w:tc>
          <w:tcPr>
            <w:tcW w:w="13073" w:type="dxa"/>
            <w:gridSpan w:val="3"/>
            <w:tcBorders>
              <w:top w:val="single" w:sz="4" w:space="0" w:color="auto"/>
            </w:tcBorders>
          </w:tcPr>
          <w:p w14:paraId="20C1139D" w14:textId="77777777" w:rsidR="00124369" w:rsidRPr="00124369" w:rsidRDefault="00124369" w:rsidP="00613AFE">
            <w:pPr>
              <w:rPr>
                <w:rFonts w:ascii="Times New Roman" w:hAnsi="Times New Roman" w:cs="Times New Roman"/>
                <w:b/>
              </w:rPr>
            </w:pPr>
            <w:r w:rsidRPr="00124369">
              <w:rPr>
                <w:rFonts w:ascii="Times New Roman" w:hAnsi="Times New Roman" w:cs="Times New Roman"/>
                <w:b/>
              </w:rPr>
              <w:t>Reviewer’s Comments</w:t>
            </w:r>
          </w:p>
        </w:tc>
      </w:tr>
    </w:tbl>
    <w:tbl>
      <w:tblPr>
        <w:tblStyle w:val="TableGrid7"/>
        <w:tblW w:w="13073" w:type="dxa"/>
        <w:tblLayout w:type="fixed"/>
        <w:tblLook w:val="0600" w:firstRow="0" w:lastRow="0" w:firstColumn="0" w:lastColumn="0" w:noHBand="1" w:noVBand="1"/>
        <w:tblCaption w:val="Reviewers Scoring Rubric for Consideration 4"/>
        <w:tblDescription w:val="Reviewers Scoring Rubric for Consideration 4"/>
      </w:tblPr>
      <w:tblGrid>
        <w:gridCol w:w="13073"/>
      </w:tblGrid>
      <w:tr w:rsidR="00124369" w:rsidRPr="00124369" w14:paraId="20C113A9" w14:textId="77777777" w:rsidTr="00434681">
        <w:trPr>
          <w:trHeight w:val="1880"/>
        </w:trPr>
        <w:tc>
          <w:tcPr>
            <w:tcW w:w="13073" w:type="dxa"/>
            <w:tcBorders>
              <w:bottom w:val="single" w:sz="4" w:space="0" w:color="auto"/>
            </w:tcBorders>
            <w:shd w:val="clear" w:color="auto" w:fill="EEECE1" w:themeFill="background2"/>
          </w:tcPr>
          <w:p w14:paraId="20C1139F" w14:textId="77777777" w:rsidR="00124369" w:rsidRPr="00124369" w:rsidRDefault="003A67B5" w:rsidP="00613AFE">
            <w:pPr>
              <w:rPr>
                <w:rFonts w:ascii="Times New Roman" w:hAnsi="Times New Roman" w:cs="Times New Roman"/>
                <w:b/>
              </w:rPr>
            </w:pPr>
            <w:r>
              <w:rPr>
                <w:rFonts w:ascii="Times New Roman" w:hAnsi="Times New Roman" w:cs="Times New Roman"/>
                <w:b/>
              </w:rPr>
              <w:t>IEL/CE</w:t>
            </w:r>
            <w:r w:rsidR="00124369" w:rsidRPr="00124369">
              <w:rPr>
                <w:rFonts w:ascii="Times New Roman" w:hAnsi="Times New Roman" w:cs="Times New Roman"/>
                <w:b/>
              </w:rPr>
              <w:t>—Consideration 3</w:t>
            </w:r>
          </w:p>
          <w:p w14:paraId="20C113A0" w14:textId="77777777" w:rsidR="00124369" w:rsidRPr="00124369" w:rsidRDefault="00124369" w:rsidP="00613AFE">
            <w:pPr>
              <w:rPr>
                <w:rFonts w:ascii="Times New Roman" w:hAnsi="Times New Roman" w:cs="Times New Roman"/>
                <w:b/>
              </w:rPr>
            </w:pPr>
          </w:p>
          <w:p w14:paraId="20C113A1" w14:textId="446A9B59" w:rsidR="00124369" w:rsidRPr="00124369" w:rsidRDefault="00124369" w:rsidP="00613AFE">
            <w:pPr>
              <w:rPr>
                <w:rFonts w:ascii="Times New Roman" w:eastAsia="Times New Roman" w:hAnsi="Times New Roman" w:cs="Times New Roman"/>
                <w:szCs w:val="20"/>
              </w:rPr>
            </w:pPr>
            <w:r w:rsidRPr="00124369">
              <w:rPr>
                <w:rFonts w:ascii="Times New Roman" w:eastAsia="Times New Roman" w:hAnsi="Times New Roman" w:cs="Times New Roman"/>
                <w:b/>
                <w:szCs w:val="20"/>
              </w:rPr>
              <w:t>3.c.</w:t>
            </w:r>
            <w:r w:rsidRPr="00124369">
              <w:rPr>
                <w:rFonts w:ascii="Times New Roman" w:eastAsia="Times New Roman" w:hAnsi="Times New Roman" w:cs="Times New Roman"/>
                <w:szCs w:val="20"/>
              </w:rPr>
              <w:t xml:space="preserve"> </w:t>
            </w:r>
            <w:r w:rsidR="009D30C3" w:rsidRPr="009D30C3">
              <w:rPr>
                <w:rFonts w:ascii="Times New Roman" w:eastAsia="Times New Roman" w:hAnsi="Times New Roman" w:cs="Times New Roman"/>
                <w:szCs w:val="20"/>
              </w:rPr>
              <w:t xml:space="preserve">Discuss how the applicant organization has assisted eligible </w:t>
            </w:r>
            <w:r w:rsidR="009454FF">
              <w:rPr>
                <w:rFonts w:ascii="Times New Roman" w:eastAsia="Times New Roman" w:hAnsi="Times New Roman" w:cs="Times New Roman"/>
                <w:szCs w:val="20"/>
              </w:rPr>
              <w:t>ELLs</w:t>
            </w:r>
            <w:r w:rsidR="009D30C3" w:rsidRPr="009D30C3">
              <w:rPr>
                <w:rFonts w:ascii="Times New Roman" w:eastAsia="Times New Roman" w:hAnsi="Times New Roman" w:cs="Times New Roman"/>
                <w:szCs w:val="20"/>
              </w:rPr>
              <w:t xml:space="preserve"> in successfully attaining a high school diploma or equivalent and transitioning to postsecondary and/or employment.</w:t>
            </w:r>
            <w:r w:rsidRPr="00124369">
              <w:rPr>
                <w:rFonts w:ascii="Times New Roman" w:eastAsia="Times New Roman" w:hAnsi="Times New Roman" w:cs="Times New Roman"/>
                <w:szCs w:val="20"/>
              </w:rPr>
              <w:t xml:space="preserve"> As a part of your explanation, provide the following: </w:t>
            </w:r>
          </w:p>
          <w:p w14:paraId="20C113A2" w14:textId="77777777" w:rsidR="00124369" w:rsidRPr="00124369" w:rsidRDefault="00124369" w:rsidP="009C2676">
            <w:pPr>
              <w:numPr>
                <w:ilvl w:val="0"/>
                <w:numId w:val="55"/>
              </w:numPr>
              <w:rPr>
                <w:rFonts w:ascii="Times New Roman" w:eastAsia="Times New Roman" w:hAnsi="Times New Roman" w:cs="Times New Roman"/>
                <w:szCs w:val="20"/>
              </w:rPr>
            </w:pPr>
            <w:r w:rsidRPr="00124369">
              <w:rPr>
                <w:rFonts w:ascii="Times New Roman" w:eastAsia="Times New Roman" w:hAnsi="Times New Roman" w:cs="Times New Roman"/>
                <w:szCs w:val="20"/>
              </w:rPr>
              <w:t>Two consecutive years of performance data (within the previous five years) on the outcomes of participants, particularly eligible individuals who have low levels of literacy, related to</w:t>
            </w:r>
          </w:p>
          <w:p w14:paraId="20C113A3" w14:textId="77777777" w:rsidR="00124369" w:rsidRPr="00124369" w:rsidRDefault="00124369" w:rsidP="009C2676">
            <w:pPr>
              <w:widowControl w:val="0"/>
              <w:numPr>
                <w:ilvl w:val="0"/>
                <w:numId w:val="56"/>
              </w:numPr>
              <w:rPr>
                <w:rFonts w:ascii="Times New Roman" w:eastAsia="Times New Roman" w:hAnsi="Times New Roman" w:cs="Times New Roman"/>
              </w:rPr>
            </w:pPr>
            <w:r w:rsidRPr="00124369">
              <w:rPr>
                <w:rFonts w:ascii="Times New Roman" w:eastAsia="Times New Roman" w:hAnsi="Times New Roman" w:cs="Times New Roman"/>
              </w:rPr>
              <w:t xml:space="preserve">employment, </w:t>
            </w:r>
          </w:p>
          <w:p w14:paraId="20C113A4" w14:textId="77777777" w:rsidR="00124369" w:rsidRPr="00124369" w:rsidRDefault="00124369" w:rsidP="009C2676">
            <w:pPr>
              <w:widowControl w:val="0"/>
              <w:numPr>
                <w:ilvl w:val="0"/>
                <w:numId w:val="56"/>
              </w:numPr>
              <w:rPr>
                <w:rFonts w:ascii="Times New Roman" w:eastAsia="Times New Roman" w:hAnsi="Times New Roman" w:cs="Times New Roman"/>
              </w:rPr>
            </w:pPr>
            <w:r w:rsidRPr="00124369">
              <w:rPr>
                <w:rFonts w:ascii="Times New Roman" w:eastAsia="Times New Roman" w:hAnsi="Times New Roman" w:cs="Times New Roman"/>
              </w:rPr>
              <w:t xml:space="preserve">attainment of secondary school diploma or its recognized equivalent, and </w:t>
            </w:r>
          </w:p>
          <w:p w14:paraId="20C113A5" w14:textId="77777777" w:rsidR="00124369" w:rsidRPr="00124369" w:rsidRDefault="00124369" w:rsidP="009C2676">
            <w:pPr>
              <w:widowControl w:val="0"/>
              <w:numPr>
                <w:ilvl w:val="0"/>
                <w:numId w:val="56"/>
              </w:numPr>
              <w:rPr>
                <w:rFonts w:ascii="Times New Roman" w:eastAsia="Times New Roman" w:hAnsi="Times New Roman" w:cs="Times New Roman"/>
              </w:rPr>
            </w:pPr>
            <w:r w:rsidRPr="00124369">
              <w:rPr>
                <w:rFonts w:ascii="Times New Roman" w:eastAsia="Times New Roman" w:hAnsi="Times New Roman" w:cs="Times New Roman"/>
              </w:rPr>
              <w:t>transition to postsecondary education and training.</w:t>
            </w:r>
          </w:p>
          <w:p w14:paraId="20C113A6" w14:textId="706A2085" w:rsidR="00124369" w:rsidRPr="00124369" w:rsidRDefault="00124369" w:rsidP="009C2676">
            <w:pPr>
              <w:widowControl w:val="0"/>
              <w:numPr>
                <w:ilvl w:val="0"/>
                <w:numId w:val="53"/>
              </w:numPr>
              <w:rPr>
                <w:rFonts w:ascii="Times New Roman" w:hAnsi="Times New Roman" w:cs="Times New Roman"/>
              </w:rPr>
            </w:pPr>
            <w:r w:rsidRPr="00124369">
              <w:rPr>
                <w:rFonts w:ascii="Times New Roman" w:eastAsia="Times New Roman" w:hAnsi="Times New Roman" w:cs="Times New Roman"/>
              </w:rPr>
              <w:t xml:space="preserve">A table to reflect two consecutive years of performance data as a part of the narrative or complete the Past Effectiveness Chart. If completing the Past Effectiveness Chart, reference it in your response and include </w:t>
            </w:r>
            <w:r w:rsidR="00864322">
              <w:rPr>
                <w:rFonts w:ascii="Times New Roman" w:eastAsia="Times New Roman" w:hAnsi="Times New Roman" w:cs="Times New Roman"/>
              </w:rPr>
              <w:t>the chart</w:t>
            </w:r>
            <w:r w:rsidRPr="00124369">
              <w:rPr>
                <w:rFonts w:ascii="Times New Roman" w:eastAsia="Times New Roman" w:hAnsi="Times New Roman" w:cs="Times New Roman"/>
              </w:rPr>
              <w:t xml:space="preserve"> as an appendix item.</w:t>
            </w:r>
          </w:p>
          <w:p w14:paraId="20C113A7" w14:textId="77777777" w:rsidR="00124369" w:rsidRPr="00124369" w:rsidRDefault="00124369" w:rsidP="009C2676">
            <w:pPr>
              <w:widowControl w:val="0"/>
              <w:numPr>
                <w:ilvl w:val="0"/>
                <w:numId w:val="53"/>
              </w:numPr>
              <w:rPr>
                <w:rFonts w:ascii="Times New Roman" w:hAnsi="Times New Roman" w:cs="Times New Roman"/>
              </w:rPr>
            </w:pPr>
            <w:r w:rsidRPr="00124369">
              <w:rPr>
                <w:rFonts w:ascii="Times New Roman" w:eastAsia="Times New Roman" w:hAnsi="Times New Roman" w:cs="Times New Roman"/>
              </w:rPr>
              <w:t xml:space="preserve">The </w:t>
            </w:r>
            <w:r w:rsidRPr="00124369">
              <w:rPr>
                <w:rFonts w:ascii="Times New Roman" w:hAnsi="Times New Roman" w:cs="Times New Roman"/>
              </w:rPr>
              <w:t>number of individuals served during each of the selected two years.</w:t>
            </w:r>
          </w:p>
          <w:p w14:paraId="20C113A8" w14:textId="77777777" w:rsidR="00124369" w:rsidRPr="00124369" w:rsidRDefault="00124369" w:rsidP="009C2676">
            <w:pPr>
              <w:numPr>
                <w:ilvl w:val="0"/>
                <w:numId w:val="53"/>
              </w:numPr>
              <w:rPr>
                <w:rFonts w:ascii="Times New Roman" w:eastAsia="Times New Roman" w:hAnsi="Times New Roman" w:cs="Times New Roman"/>
              </w:rPr>
            </w:pPr>
            <w:r w:rsidRPr="00124369">
              <w:rPr>
                <w:rFonts w:ascii="Times New Roman" w:eastAsia="Times New Roman" w:hAnsi="Times New Roman" w:cs="Times New Roman"/>
              </w:rPr>
              <w:t>The timeframe of the data (e.g., January 2015–December 2015, August 2015–July 2016).</w:t>
            </w:r>
          </w:p>
        </w:tc>
      </w:tr>
    </w:tbl>
    <w:tbl>
      <w:tblPr>
        <w:tblStyle w:val="TableGrid8"/>
        <w:tblW w:w="13073" w:type="dxa"/>
        <w:tblLayout w:type="fixed"/>
        <w:tblLook w:val="0600" w:firstRow="0" w:lastRow="0" w:firstColumn="0" w:lastColumn="0" w:noHBand="1" w:noVBand="1"/>
        <w:tblCaption w:val="Reviewers Scoring Rubric for Consideration 4"/>
        <w:tblDescription w:val="Reviewers Scoring Rubric for Consideration 4"/>
      </w:tblPr>
      <w:tblGrid>
        <w:gridCol w:w="7938"/>
        <w:gridCol w:w="900"/>
        <w:gridCol w:w="4235"/>
      </w:tblGrid>
      <w:tr w:rsidR="00124369" w:rsidRPr="00124369" w14:paraId="20C113B7" w14:textId="77777777" w:rsidTr="00EA1049">
        <w:trPr>
          <w:trHeight w:val="1256"/>
        </w:trPr>
        <w:tc>
          <w:tcPr>
            <w:tcW w:w="7938" w:type="dxa"/>
            <w:vMerge w:val="restart"/>
          </w:tcPr>
          <w:p w14:paraId="20C113AA" w14:textId="77777777" w:rsidR="00DB7966" w:rsidRDefault="00DB7966" w:rsidP="00124369">
            <w:pPr>
              <w:contextualSpacing/>
              <w:rPr>
                <w:rFonts w:ascii="Times New Roman" w:hAnsi="Times New Roman" w:cs="Times New Roman"/>
              </w:rPr>
            </w:pPr>
          </w:p>
          <w:p w14:paraId="20C113AB" w14:textId="77777777" w:rsidR="007D5C7A" w:rsidRDefault="00124369" w:rsidP="00124369">
            <w:pPr>
              <w:contextualSpacing/>
              <w:rPr>
                <w:rFonts w:ascii="Times New Roman" w:hAnsi="Times New Roman" w:cs="Times New Roman"/>
              </w:rPr>
            </w:pPr>
            <w:r w:rsidRPr="00124369">
              <w:rPr>
                <w:rFonts w:ascii="Times New Roman" w:hAnsi="Times New Roman" w:cs="Times New Roman"/>
              </w:rPr>
              <w:t xml:space="preserve">The applicant must </w:t>
            </w:r>
          </w:p>
          <w:p w14:paraId="20C113AC" w14:textId="69213DE9" w:rsidR="007D5C7A" w:rsidRDefault="00DB7966" w:rsidP="009C2676">
            <w:pPr>
              <w:pStyle w:val="ListParagraph"/>
              <w:numPr>
                <w:ilvl w:val="0"/>
                <w:numId w:val="55"/>
              </w:numPr>
              <w:rPr>
                <w:rFonts w:ascii="Times New Roman" w:hAnsi="Times New Roman" w:cs="Times New Roman"/>
                <w:szCs w:val="20"/>
              </w:rPr>
            </w:pPr>
            <w:r w:rsidRPr="007D5C7A">
              <w:rPr>
                <w:rFonts w:ascii="Times New Roman" w:hAnsi="Times New Roman" w:cs="Times New Roman"/>
              </w:rPr>
              <w:t xml:space="preserve">discuss how the applicant organization has assisted eligible </w:t>
            </w:r>
            <w:r w:rsidR="009454FF">
              <w:rPr>
                <w:rFonts w:ascii="Times New Roman" w:hAnsi="Times New Roman" w:cs="Times New Roman"/>
              </w:rPr>
              <w:t>ELLs</w:t>
            </w:r>
            <w:r w:rsidRPr="007D5C7A">
              <w:rPr>
                <w:rFonts w:ascii="Times New Roman" w:hAnsi="Times New Roman" w:cs="Times New Roman"/>
              </w:rPr>
              <w:t xml:space="preserve"> in successfully attaining a high school diploma or equivalent and transitioning to postsecondary and/or employment</w:t>
            </w:r>
            <w:r w:rsidR="007D5C7A">
              <w:rPr>
                <w:rFonts w:ascii="Times New Roman" w:hAnsi="Times New Roman" w:cs="Times New Roman"/>
              </w:rPr>
              <w:t>;</w:t>
            </w:r>
            <w:r w:rsidR="00124369" w:rsidRPr="007D5C7A">
              <w:rPr>
                <w:rFonts w:ascii="Times New Roman" w:hAnsi="Times New Roman" w:cs="Times New Roman"/>
                <w:szCs w:val="20"/>
              </w:rPr>
              <w:t xml:space="preserve"> </w:t>
            </w:r>
          </w:p>
          <w:p w14:paraId="20C113AD" w14:textId="77777777" w:rsidR="00124369" w:rsidRPr="007D5C7A" w:rsidRDefault="007D5C7A" w:rsidP="009C2676">
            <w:pPr>
              <w:pStyle w:val="ListParagraph"/>
              <w:numPr>
                <w:ilvl w:val="0"/>
                <w:numId w:val="55"/>
              </w:numPr>
              <w:rPr>
                <w:rFonts w:ascii="Times New Roman" w:hAnsi="Times New Roman" w:cs="Times New Roman"/>
                <w:szCs w:val="20"/>
              </w:rPr>
            </w:pPr>
            <w:r>
              <w:rPr>
                <w:rFonts w:ascii="Times New Roman" w:hAnsi="Times New Roman" w:cs="Times New Roman"/>
                <w:szCs w:val="20"/>
              </w:rPr>
              <w:t>provide t</w:t>
            </w:r>
            <w:r w:rsidR="00124369" w:rsidRPr="007D5C7A">
              <w:rPr>
                <w:rFonts w:ascii="Times New Roman" w:hAnsi="Times New Roman" w:cs="Times New Roman"/>
                <w:szCs w:val="20"/>
              </w:rPr>
              <w:t>wo consecutive years of performance data (within the previous five years) on the outcomes of participants, particularly eligible individuals who have low levels of literacy, related to</w:t>
            </w:r>
          </w:p>
          <w:p w14:paraId="20C113AE" w14:textId="77777777" w:rsidR="00124369" w:rsidRPr="00124369" w:rsidRDefault="00124369" w:rsidP="009C2676">
            <w:pPr>
              <w:widowControl w:val="0"/>
              <w:numPr>
                <w:ilvl w:val="0"/>
                <w:numId w:val="56"/>
              </w:numPr>
              <w:contextualSpacing/>
              <w:rPr>
                <w:rFonts w:ascii="Times New Roman" w:hAnsi="Times New Roman" w:cs="Times New Roman"/>
              </w:rPr>
            </w:pPr>
            <w:r w:rsidRPr="00124369">
              <w:rPr>
                <w:rFonts w:ascii="Times New Roman" w:hAnsi="Times New Roman" w:cs="Times New Roman"/>
              </w:rPr>
              <w:t xml:space="preserve">employment, </w:t>
            </w:r>
          </w:p>
          <w:p w14:paraId="20C113AF" w14:textId="77777777" w:rsidR="00124369" w:rsidRPr="00124369" w:rsidRDefault="00124369" w:rsidP="009C2676">
            <w:pPr>
              <w:widowControl w:val="0"/>
              <w:numPr>
                <w:ilvl w:val="0"/>
                <w:numId w:val="56"/>
              </w:numPr>
              <w:contextualSpacing/>
              <w:rPr>
                <w:rFonts w:ascii="Times New Roman" w:hAnsi="Times New Roman" w:cs="Times New Roman"/>
              </w:rPr>
            </w:pPr>
            <w:r w:rsidRPr="00124369">
              <w:rPr>
                <w:rFonts w:ascii="Times New Roman" w:hAnsi="Times New Roman" w:cs="Times New Roman"/>
              </w:rPr>
              <w:t xml:space="preserve">attainment of secondary school diploma or its recognized equivalent, and </w:t>
            </w:r>
          </w:p>
          <w:p w14:paraId="20C113B0" w14:textId="77777777" w:rsidR="00124369" w:rsidRPr="00124369" w:rsidRDefault="00124369" w:rsidP="009C2676">
            <w:pPr>
              <w:widowControl w:val="0"/>
              <w:numPr>
                <w:ilvl w:val="0"/>
                <w:numId w:val="56"/>
              </w:numPr>
              <w:contextualSpacing/>
              <w:rPr>
                <w:rFonts w:ascii="Times New Roman" w:hAnsi="Times New Roman" w:cs="Times New Roman"/>
              </w:rPr>
            </w:pPr>
            <w:r w:rsidRPr="00124369">
              <w:rPr>
                <w:rFonts w:ascii="Times New Roman" w:hAnsi="Times New Roman" w:cs="Times New Roman"/>
              </w:rPr>
              <w:t>transition to postsecondary education and training</w:t>
            </w:r>
            <w:r w:rsidR="007D5C7A">
              <w:rPr>
                <w:rFonts w:ascii="Times New Roman" w:hAnsi="Times New Roman" w:cs="Times New Roman"/>
              </w:rPr>
              <w:t>;</w:t>
            </w:r>
          </w:p>
          <w:p w14:paraId="20C113B1" w14:textId="7B7AC448" w:rsidR="00124369" w:rsidRPr="00124369" w:rsidRDefault="007D5C7A" w:rsidP="009C2676">
            <w:pPr>
              <w:widowControl w:val="0"/>
              <w:numPr>
                <w:ilvl w:val="0"/>
                <w:numId w:val="53"/>
              </w:numPr>
              <w:contextualSpacing/>
              <w:rPr>
                <w:rFonts w:ascii="Times New Roman" w:hAnsi="Times New Roman" w:cs="Times New Roman"/>
              </w:rPr>
            </w:pPr>
            <w:r>
              <w:rPr>
                <w:rFonts w:ascii="Times New Roman" w:hAnsi="Times New Roman" w:cs="Times New Roman"/>
              </w:rPr>
              <w:t>provide a</w:t>
            </w:r>
            <w:r w:rsidR="00124369" w:rsidRPr="00124369">
              <w:rPr>
                <w:rFonts w:ascii="Times New Roman" w:hAnsi="Times New Roman" w:cs="Times New Roman"/>
              </w:rPr>
              <w:t xml:space="preserve"> table to reflect two consecutive years of performance data </w:t>
            </w:r>
            <w:r>
              <w:rPr>
                <w:rFonts w:ascii="Times New Roman" w:hAnsi="Times New Roman" w:cs="Times New Roman"/>
              </w:rPr>
              <w:t xml:space="preserve">(in the narrative or </w:t>
            </w:r>
            <w:r w:rsidR="00864322">
              <w:rPr>
                <w:rFonts w:ascii="Times New Roman" w:hAnsi="Times New Roman" w:cs="Times New Roman"/>
              </w:rPr>
              <w:t xml:space="preserve">a </w:t>
            </w:r>
            <w:r>
              <w:rPr>
                <w:rFonts w:ascii="Times New Roman" w:hAnsi="Times New Roman" w:cs="Times New Roman"/>
              </w:rPr>
              <w:t>reference</w:t>
            </w:r>
            <w:r w:rsidR="00864322">
              <w:rPr>
                <w:rFonts w:ascii="Times New Roman" w:hAnsi="Times New Roman" w:cs="Times New Roman"/>
              </w:rPr>
              <w:t xml:space="preserve"> to the Past Effectiveness Chart with the</w:t>
            </w:r>
            <w:r w:rsidR="00124369" w:rsidRPr="00124369">
              <w:rPr>
                <w:rFonts w:ascii="Times New Roman" w:hAnsi="Times New Roman" w:cs="Times New Roman"/>
              </w:rPr>
              <w:t xml:space="preserve"> </w:t>
            </w:r>
            <w:r w:rsidR="00864322">
              <w:rPr>
                <w:rFonts w:ascii="Times New Roman" w:hAnsi="Times New Roman" w:cs="Times New Roman"/>
              </w:rPr>
              <w:t>c</w:t>
            </w:r>
            <w:r w:rsidR="00864322" w:rsidRPr="00124369">
              <w:rPr>
                <w:rFonts w:ascii="Times New Roman" w:hAnsi="Times New Roman" w:cs="Times New Roman"/>
              </w:rPr>
              <w:t xml:space="preserve">hart </w:t>
            </w:r>
            <w:r w:rsidR="00864322">
              <w:rPr>
                <w:rFonts w:ascii="Times New Roman" w:hAnsi="Times New Roman" w:cs="Times New Roman"/>
              </w:rPr>
              <w:t xml:space="preserve">included </w:t>
            </w:r>
            <w:r w:rsidR="00124369" w:rsidRPr="00124369">
              <w:rPr>
                <w:rFonts w:ascii="Times New Roman" w:hAnsi="Times New Roman" w:cs="Times New Roman"/>
              </w:rPr>
              <w:t>as an appendix item</w:t>
            </w:r>
            <w:r w:rsidR="00EA1049">
              <w:rPr>
                <w:rFonts w:ascii="Times New Roman" w:hAnsi="Times New Roman" w:cs="Times New Roman"/>
              </w:rPr>
              <w:t>;</w:t>
            </w:r>
          </w:p>
          <w:p w14:paraId="20C113B2" w14:textId="77777777" w:rsidR="00124369" w:rsidRPr="00124369" w:rsidRDefault="007D5C7A" w:rsidP="009C2676">
            <w:pPr>
              <w:widowControl w:val="0"/>
              <w:numPr>
                <w:ilvl w:val="0"/>
                <w:numId w:val="53"/>
              </w:numPr>
              <w:contextualSpacing/>
              <w:rPr>
                <w:rFonts w:ascii="Times New Roman" w:hAnsi="Times New Roman" w:cs="Times New Roman"/>
              </w:rPr>
            </w:pPr>
            <w:r>
              <w:rPr>
                <w:rFonts w:ascii="Times New Roman" w:hAnsi="Times New Roman" w:cs="Times New Roman"/>
              </w:rPr>
              <w:t xml:space="preserve">provide the </w:t>
            </w:r>
            <w:r w:rsidR="00124369" w:rsidRPr="00124369">
              <w:rPr>
                <w:rFonts w:ascii="Times New Roman" w:hAnsi="Times New Roman" w:cs="Times New Roman"/>
              </w:rPr>
              <w:t>number of individuals served during each of the selected two years</w:t>
            </w:r>
            <w:r>
              <w:rPr>
                <w:rFonts w:ascii="Times New Roman" w:hAnsi="Times New Roman" w:cs="Times New Roman"/>
              </w:rPr>
              <w:t>; and</w:t>
            </w:r>
          </w:p>
          <w:p w14:paraId="20C113B3" w14:textId="66AF58E7" w:rsidR="00124369" w:rsidRPr="00434681" w:rsidRDefault="00264207" w:rsidP="007D5C7A">
            <w:pPr>
              <w:widowControl w:val="0"/>
              <w:numPr>
                <w:ilvl w:val="0"/>
                <w:numId w:val="15"/>
              </w:numPr>
              <w:contextualSpacing/>
              <w:rPr>
                <w:rFonts w:ascii="Times New Roman" w:hAnsi="Times New Roman" w:cs="Times New Roman"/>
              </w:rPr>
            </w:pPr>
            <w:r>
              <w:rPr>
                <w:rFonts w:ascii="Times New Roman" w:hAnsi="Times New Roman" w:cs="Times New Roman"/>
              </w:rPr>
              <w:t>provide t</w:t>
            </w:r>
            <w:r w:rsidR="00124369" w:rsidRPr="00124369">
              <w:rPr>
                <w:rFonts w:ascii="Times New Roman" w:hAnsi="Times New Roman" w:cs="Times New Roman"/>
              </w:rPr>
              <w:t>he timeframe of the data.</w:t>
            </w:r>
          </w:p>
        </w:tc>
        <w:tc>
          <w:tcPr>
            <w:tcW w:w="900" w:type="dxa"/>
            <w:vMerge w:val="restart"/>
            <w:shd w:val="clear" w:color="auto" w:fill="DDD9C3" w:themeFill="background2" w:themeFillShade="E6"/>
            <w:textDirection w:val="btLr"/>
            <w:vAlign w:val="center"/>
          </w:tcPr>
          <w:p w14:paraId="20C113B4" w14:textId="77777777" w:rsidR="00124369" w:rsidRPr="00124369" w:rsidRDefault="00124369" w:rsidP="00124369">
            <w:pPr>
              <w:ind w:left="113" w:right="113"/>
              <w:contextualSpacing/>
              <w:jc w:val="center"/>
              <w:rPr>
                <w:rFonts w:ascii="Times New Roman" w:hAnsi="Times New Roman" w:cs="Times New Roman"/>
                <w:b/>
              </w:rPr>
            </w:pPr>
            <w:r w:rsidRPr="00124369">
              <w:rPr>
                <w:rFonts w:ascii="Times New Roman" w:hAnsi="Times New Roman" w:cs="Times New Roman"/>
                <w:b/>
                <w:szCs w:val="22"/>
              </w:rPr>
              <w:t>Acceptable</w:t>
            </w:r>
          </w:p>
        </w:tc>
        <w:tc>
          <w:tcPr>
            <w:tcW w:w="4235" w:type="dxa"/>
            <w:vAlign w:val="center"/>
          </w:tcPr>
          <w:p w14:paraId="20C113B5" w14:textId="77777777" w:rsidR="00124369" w:rsidRPr="00124369" w:rsidRDefault="00124369" w:rsidP="00DB7966">
            <w:pPr>
              <w:contextualSpacing/>
              <w:rPr>
                <w:rFonts w:ascii="Times New Roman" w:hAnsi="Times New Roman" w:cs="Times New Roman"/>
                <w:b/>
                <w:szCs w:val="22"/>
              </w:rPr>
            </w:pPr>
            <w:r w:rsidRPr="00124369">
              <w:rPr>
                <w:rFonts w:ascii="Times New Roman" w:hAnsi="Times New Roman" w:cs="Times New Roman"/>
                <w:b/>
                <w:szCs w:val="22"/>
              </w:rPr>
              <w:t>Fully Meets—</w:t>
            </w:r>
            <w:r w:rsidR="00491E89">
              <w:rPr>
                <w:rFonts w:ascii="Times New Roman" w:hAnsi="Times New Roman" w:cs="Times New Roman"/>
                <w:b/>
                <w:szCs w:val="22"/>
              </w:rPr>
              <w:t>4</w:t>
            </w:r>
            <w:r w:rsidRPr="00124369">
              <w:rPr>
                <w:rFonts w:ascii="Times New Roman" w:hAnsi="Times New Roman" w:cs="Times New Roman"/>
                <w:b/>
                <w:szCs w:val="22"/>
              </w:rPr>
              <w:t>–</w:t>
            </w:r>
            <w:r w:rsidR="00491E89">
              <w:rPr>
                <w:rFonts w:ascii="Times New Roman" w:hAnsi="Times New Roman" w:cs="Times New Roman"/>
                <w:b/>
                <w:szCs w:val="22"/>
              </w:rPr>
              <w:t>5</w:t>
            </w:r>
            <w:r w:rsidRPr="00124369">
              <w:rPr>
                <w:rFonts w:ascii="Times New Roman" w:hAnsi="Times New Roman" w:cs="Times New Roman"/>
                <w:b/>
                <w:szCs w:val="22"/>
              </w:rPr>
              <w:t xml:space="preserve"> points</w:t>
            </w:r>
          </w:p>
          <w:p w14:paraId="20C113B6" w14:textId="33B245A6" w:rsidR="00124369" w:rsidRPr="00124369" w:rsidRDefault="00124369" w:rsidP="00DB7966">
            <w:pPr>
              <w:contextualSpacing/>
              <w:rPr>
                <w:rFonts w:ascii="Times New Roman" w:hAnsi="Times New Roman" w:cs="Times New Roman"/>
                <w:szCs w:val="22"/>
              </w:rPr>
            </w:pPr>
            <w:r w:rsidRPr="00124369">
              <w:rPr>
                <w:rFonts w:ascii="Times New Roman" w:hAnsi="Times New Roman" w:cs="Times New Roman"/>
                <w:szCs w:val="22"/>
              </w:rPr>
              <w:t>Applicant provides a narrative that fully describes all required items</w:t>
            </w:r>
            <w:r w:rsidR="00864322">
              <w:rPr>
                <w:rFonts w:ascii="Times New Roman" w:hAnsi="Times New Roman" w:cs="Times New Roman"/>
                <w:szCs w:val="22"/>
              </w:rPr>
              <w:t>.</w:t>
            </w:r>
          </w:p>
        </w:tc>
      </w:tr>
      <w:tr w:rsidR="00124369" w:rsidRPr="00124369" w14:paraId="20C113BC" w14:textId="77777777" w:rsidTr="00EA1049">
        <w:trPr>
          <w:trHeight w:val="1256"/>
        </w:trPr>
        <w:tc>
          <w:tcPr>
            <w:tcW w:w="7938" w:type="dxa"/>
            <w:vMerge/>
          </w:tcPr>
          <w:p w14:paraId="20C113B8" w14:textId="77777777" w:rsidR="00124369" w:rsidRPr="00124369" w:rsidRDefault="00124369" w:rsidP="00124369">
            <w:pPr>
              <w:ind w:left="450" w:hanging="450"/>
              <w:contextualSpacing/>
              <w:rPr>
                <w:rFonts w:ascii="Times New Roman" w:hAnsi="Times New Roman" w:cs="Times New Roman"/>
                <w:b/>
              </w:rPr>
            </w:pPr>
          </w:p>
        </w:tc>
        <w:tc>
          <w:tcPr>
            <w:tcW w:w="900" w:type="dxa"/>
            <w:vMerge/>
            <w:tcBorders>
              <w:bottom w:val="single" w:sz="4" w:space="0" w:color="auto"/>
            </w:tcBorders>
            <w:shd w:val="clear" w:color="auto" w:fill="DDD9C3" w:themeFill="background2" w:themeFillShade="E6"/>
            <w:vAlign w:val="center"/>
          </w:tcPr>
          <w:p w14:paraId="20C113B9" w14:textId="77777777" w:rsidR="00124369" w:rsidRPr="00124369" w:rsidRDefault="00124369" w:rsidP="00124369">
            <w:pPr>
              <w:contextualSpacing/>
              <w:jc w:val="center"/>
              <w:rPr>
                <w:rFonts w:ascii="Times New Roman" w:hAnsi="Times New Roman" w:cs="Times New Roman"/>
                <w:b/>
                <w:szCs w:val="22"/>
              </w:rPr>
            </w:pPr>
          </w:p>
        </w:tc>
        <w:tc>
          <w:tcPr>
            <w:tcW w:w="4235" w:type="dxa"/>
            <w:vAlign w:val="center"/>
          </w:tcPr>
          <w:p w14:paraId="20C113BA" w14:textId="77777777" w:rsidR="00124369" w:rsidRPr="00124369" w:rsidRDefault="00124369" w:rsidP="00DB7966">
            <w:pPr>
              <w:contextualSpacing/>
              <w:rPr>
                <w:rFonts w:ascii="Times New Roman" w:hAnsi="Times New Roman" w:cs="Times New Roman"/>
                <w:b/>
                <w:szCs w:val="22"/>
              </w:rPr>
            </w:pPr>
            <w:r w:rsidRPr="00124369">
              <w:rPr>
                <w:rFonts w:ascii="Times New Roman" w:hAnsi="Times New Roman" w:cs="Times New Roman"/>
                <w:b/>
                <w:szCs w:val="22"/>
              </w:rPr>
              <w:t>Adequate/Meets—</w:t>
            </w:r>
            <w:r w:rsidR="00491E89">
              <w:rPr>
                <w:rFonts w:ascii="Times New Roman" w:hAnsi="Times New Roman" w:cs="Times New Roman"/>
                <w:b/>
                <w:szCs w:val="22"/>
              </w:rPr>
              <w:t>2</w:t>
            </w:r>
            <w:r w:rsidRPr="00124369">
              <w:rPr>
                <w:rFonts w:ascii="Times New Roman" w:hAnsi="Times New Roman" w:cs="Times New Roman"/>
                <w:b/>
                <w:szCs w:val="22"/>
              </w:rPr>
              <w:t>–</w:t>
            </w:r>
            <w:r w:rsidR="00491E89">
              <w:rPr>
                <w:rFonts w:ascii="Times New Roman" w:hAnsi="Times New Roman" w:cs="Times New Roman"/>
                <w:b/>
                <w:szCs w:val="22"/>
              </w:rPr>
              <w:t>3</w:t>
            </w:r>
            <w:r w:rsidRPr="00124369">
              <w:rPr>
                <w:rFonts w:ascii="Times New Roman" w:hAnsi="Times New Roman" w:cs="Times New Roman"/>
                <w:b/>
                <w:szCs w:val="22"/>
              </w:rPr>
              <w:t xml:space="preserve"> points</w:t>
            </w:r>
          </w:p>
          <w:p w14:paraId="20C113BB" w14:textId="5926B5CA" w:rsidR="00124369" w:rsidRPr="00124369" w:rsidRDefault="00124369" w:rsidP="00DB7966">
            <w:pPr>
              <w:contextualSpacing/>
              <w:rPr>
                <w:rFonts w:ascii="Times New Roman" w:hAnsi="Times New Roman" w:cs="Times New Roman"/>
                <w:szCs w:val="22"/>
              </w:rPr>
            </w:pPr>
            <w:r w:rsidRPr="00124369">
              <w:rPr>
                <w:rFonts w:ascii="Times New Roman" w:hAnsi="Times New Roman" w:cs="Times New Roman"/>
                <w:szCs w:val="22"/>
              </w:rPr>
              <w:t>Applicant provides a narrative that moderately describes all required items</w:t>
            </w:r>
            <w:r w:rsidR="00864322">
              <w:rPr>
                <w:rFonts w:ascii="Times New Roman" w:hAnsi="Times New Roman" w:cs="Times New Roman"/>
                <w:szCs w:val="22"/>
              </w:rPr>
              <w:t>.</w:t>
            </w:r>
          </w:p>
        </w:tc>
      </w:tr>
      <w:tr w:rsidR="00124369" w:rsidRPr="00124369" w14:paraId="20C113C1" w14:textId="77777777" w:rsidTr="00EA1049">
        <w:trPr>
          <w:trHeight w:val="1256"/>
        </w:trPr>
        <w:tc>
          <w:tcPr>
            <w:tcW w:w="7938" w:type="dxa"/>
            <w:vMerge/>
          </w:tcPr>
          <w:p w14:paraId="20C113BD" w14:textId="77777777" w:rsidR="00124369" w:rsidRPr="00124369" w:rsidRDefault="00124369" w:rsidP="00124369">
            <w:pPr>
              <w:ind w:left="450" w:hanging="450"/>
              <w:contextualSpacing/>
              <w:rPr>
                <w:rFonts w:ascii="Times New Roman" w:hAnsi="Times New Roman" w:cs="Times New Roman"/>
                <w:b/>
              </w:rPr>
            </w:pPr>
          </w:p>
        </w:tc>
        <w:tc>
          <w:tcPr>
            <w:tcW w:w="900" w:type="dxa"/>
            <w:vMerge w:val="restart"/>
            <w:shd w:val="clear" w:color="auto" w:fill="DDD9C3" w:themeFill="background2" w:themeFillShade="E6"/>
            <w:textDirection w:val="btLr"/>
            <w:vAlign w:val="center"/>
          </w:tcPr>
          <w:p w14:paraId="20C113BE" w14:textId="77777777" w:rsidR="00124369" w:rsidRPr="00124369" w:rsidRDefault="00124369" w:rsidP="00124369">
            <w:pPr>
              <w:ind w:left="113" w:right="113"/>
              <w:contextualSpacing/>
              <w:jc w:val="center"/>
              <w:rPr>
                <w:rFonts w:ascii="Times New Roman" w:hAnsi="Times New Roman" w:cs="Times New Roman"/>
                <w:b/>
                <w:szCs w:val="22"/>
              </w:rPr>
            </w:pPr>
            <w:r w:rsidRPr="00124369">
              <w:rPr>
                <w:rFonts w:ascii="Times New Roman" w:hAnsi="Times New Roman" w:cs="Times New Roman"/>
                <w:b/>
                <w:szCs w:val="22"/>
              </w:rPr>
              <w:t>Not  Acceptable</w:t>
            </w:r>
          </w:p>
        </w:tc>
        <w:tc>
          <w:tcPr>
            <w:tcW w:w="4235" w:type="dxa"/>
            <w:vAlign w:val="center"/>
          </w:tcPr>
          <w:p w14:paraId="20C113BF" w14:textId="77777777" w:rsidR="00124369" w:rsidRPr="00124369" w:rsidRDefault="00124369" w:rsidP="00DB7966">
            <w:pPr>
              <w:contextualSpacing/>
              <w:rPr>
                <w:rFonts w:ascii="Times New Roman" w:hAnsi="Times New Roman" w:cs="Times New Roman"/>
                <w:b/>
                <w:szCs w:val="22"/>
              </w:rPr>
            </w:pPr>
            <w:r w:rsidRPr="00124369">
              <w:rPr>
                <w:rFonts w:ascii="Times New Roman" w:hAnsi="Times New Roman" w:cs="Times New Roman"/>
                <w:b/>
                <w:szCs w:val="22"/>
              </w:rPr>
              <w:t>Limited/Approaches—</w:t>
            </w:r>
            <w:r w:rsidR="00491E89">
              <w:rPr>
                <w:rFonts w:ascii="Times New Roman" w:hAnsi="Times New Roman" w:cs="Times New Roman"/>
                <w:b/>
                <w:szCs w:val="22"/>
              </w:rPr>
              <w:t>1</w:t>
            </w:r>
            <w:r w:rsidRPr="00124369">
              <w:rPr>
                <w:rFonts w:ascii="Times New Roman" w:hAnsi="Times New Roman" w:cs="Times New Roman"/>
                <w:b/>
                <w:szCs w:val="22"/>
              </w:rPr>
              <w:t xml:space="preserve"> point</w:t>
            </w:r>
          </w:p>
          <w:p w14:paraId="20C113C0" w14:textId="3D18E0F9" w:rsidR="00124369" w:rsidRPr="00124369" w:rsidRDefault="00124369" w:rsidP="00DB7966">
            <w:pPr>
              <w:contextualSpacing/>
              <w:rPr>
                <w:rFonts w:ascii="Times New Roman" w:hAnsi="Times New Roman" w:cs="Times New Roman"/>
                <w:szCs w:val="22"/>
              </w:rPr>
            </w:pPr>
            <w:r w:rsidRPr="00124369">
              <w:rPr>
                <w:rFonts w:ascii="Times New Roman" w:hAnsi="Times New Roman" w:cs="Times New Roman"/>
                <w:szCs w:val="22"/>
              </w:rPr>
              <w:t>Applicant provides a narrative that is limited or unclear in describing all required items</w:t>
            </w:r>
            <w:r w:rsidR="00864322">
              <w:rPr>
                <w:rFonts w:ascii="Times New Roman" w:hAnsi="Times New Roman" w:cs="Times New Roman"/>
                <w:szCs w:val="22"/>
              </w:rPr>
              <w:t>.</w:t>
            </w:r>
          </w:p>
        </w:tc>
      </w:tr>
      <w:tr w:rsidR="00124369" w:rsidRPr="00124369" w14:paraId="20C113C6" w14:textId="77777777" w:rsidTr="00EA1049">
        <w:trPr>
          <w:trHeight w:val="1256"/>
        </w:trPr>
        <w:tc>
          <w:tcPr>
            <w:tcW w:w="7938" w:type="dxa"/>
            <w:vMerge/>
          </w:tcPr>
          <w:p w14:paraId="20C113C2" w14:textId="77777777" w:rsidR="00124369" w:rsidRPr="00124369" w:rsidRDefault="00124369" w:rsidP="00124369">
            <w:pPr>
              <w:ind w:left="450" w:hanging="450"/>
              <w:contextualSpacing/>
              <w:rPr>
                <w:rFonts w:ascii="Times New Roman" w:hAnsi="Times New Roman" w:cs="Times New Roman"/>
                <w:b/>
              </w:rPr>
            </w:pPr>
          </w:p>
        </w:tc>
        <w:tc>
          <w:tcPr>
            <w:tcW w:w="900" w:type="dxa"/>
            <w:vMerge/>
            <w:shd w:val="clear" w:color="auto" w:fill="DDD9C3" w:themeFill="background2" w:themeFillShade="E6"/>
          </w:tcPr>
          <w:p w14:paraId="20C113C3" w14:textId="77777777" w:rsidR="00124369" w:rsidRPr="00124369" w:rsidRDefault="00124369" w:rsidP="00124369">
            <w:pPr>
              <w:contextualSpacing/>
              <w:rPr>
                <w:rFonts w:ascii="Times New Roman" w:hAnsi="Times New Roman" w:cs="Times New Roman"/>
                <w:b/>
                <w:szCs w:val="22"/>
              </w:rPr>
            </w:pPr>
          </w:p>
        </w:tc>
        <w:tc>
          <w:tcPr>
            <w:tcW w:w="4235" w:type="dxa"/>
            <w:vAlign w:val="center"/>
          </w:tcPr>
          <w:p w14:paraId="20C113C4" w14:textId="77777777" w:rsidR="00124369" w:rsidRPr="00124369" w:rsidRDefault="00124369" w:rsidP="00DB7966">
            <w:pPr>
              <w:contextualSpacing/>
              <w:rPr>
                <w:rFonts w:ascii="Times New Roman" w:hAnsi="Times New Roman" w:cs="Times New Roman"/>
                <w:b/>
                <w:szCs w:val="22"/>
              </w:rPr>
            </w:pPr>
            <w:r w:rsidRPr="00124369">
              <w:rPr>
                <w:rFonts w:ascii="Times New Roman" w:hAnsi="Times New Roman" w:cs="Times New Roman"/>
                <w:b/>
                <w:szCs w:val="22"/>
              </w:rPr>
              <w:t>Inadequate—0 points</w:t>
            </w:r>
          </w:p>
          <w:p w14:paraId="20C113C5" w14:textId="7E7B7B15" w:rsidR="00124369" w:rsidRPr="00124369" w:rsidRDefault="00124369" w:rsidP="00DB7966">
            <w:pPr>
              <w:contextualSpacing/>
              <w:rPr>
                <w:rFonts w:ascii="Times New Roman" w:hAnsi="Times New Roman" w:cs="Times New Roman"/>
                <w:b/>
                <w:szCs w:val="22"/>
              </w:rPr>
            </w:pPr>
            <w:r w:rsidRPr="00124369">
              <w:rPr>
                <w:rFonts w:ascii="Times New Roman" w:hAnsi="Times New Roman" w:cs="Times New Roman"/>
                <w:szCs w:val="22"/>
              </w:rPr>
              <w:t>Applicant provides a narrative that does not adequately describe all required items</w:t>
            </w:r>
            <w:r w:rsidR="00864322">
              <w:rPr>
                <w:rFonts w:ascii="Times New Roman" w:hAnsi="Times New Roman" w:cs="Times New Roman"/>
                <w:szCs w:val="22"/>
              </w:rPr>
              <w:t>.</w:t>
            </w:r>
          </w:p>
        </w:tc>
      </w:tr>
    </w:tbl>
    <w:tbl>
      <w:tblPr>
        <w:tblStyle w:val="TableGrid9"/>
        <w:tblW w:w="13073" w:type="dxa"/>
        <w:tblLayout w:type="fixed"/>
        <w:tblLook w:val="0600" w:firstRow="0" w:lastRow="0" w:firstColumn="0" w:lastColumn="0" w:noHBand="1" w:noVBand="1"/>
        <w:tblCaption w:val="Reviewers Scoring Rubric for Consideration 4"/>
        <w:tblDescription w:val="Reviewers Scoring Rubric for Consideration 4"/>
      </w:tblPr>
      <w:tblGrid>
        <w:gridCol w:w="13073"/>
      </w:tblGrid>
      <w:tr w:rsidR="00124369" w:rsidRPr="00124369" w14:paraId="20C113C8" w14:textId="77777777" w:rsidTr="00EA1049">
        <w:trPr>
          <w:trHeight w:val="350"/>
        </w:trPr>
        <w:tc>
          <w:tcPr>
            <w:tcW w:w="13073" w:type="dxa"/>
          </w:tcPr>
          <w:p w14:paraId="20C113C7" w14:textId="77777777" w:rsidR="00124369" w:rsidRPr="00124369" w:rsidRDefault="00124369" w:rsidP="00124369">
            <w:pPr>
              <w:contextualSpacing/>
              <w:rPr>
                <w:rFonts w:ascii="Times New Roman" w:hAnsi="Times New Roman" w:cs="Times New Roman"/>
                <w:b/>
                <w:szCs w:val="22"/>
              </w:rPr>
            </w:pPr>
            <w:r w:rsidRPr="00124369">
              <w:rPr>
                <w:rFonts w:ascii="Times New Roman" w:hAnsi="Times New Roman" w:cs="Times New Roman"/>
                <w:b/>
                <w:szCs w:val="22"/>
              </w:rPr>
              <w:t>Reviewer’s Comments</w:t>
            </w:r>
          </w:p>
        </w:tc>
      </w:tr>
    </w:tbl>
    <w:tbl>
      <w:tblPr>
        <w:tblStyle w:val="TableGrid41"/>
        <w:tblW w:w="13073" w:type="dxa"/>
        <w:tblLayout w:type="fixed"/>
        <w:tblLook w:val="0600" w:firstRow="0" w:lastRow="0" w:firstColumn="0" w:lastColumn="0" w:noHBand="1" w:noVBand="1"/>
        <w:tblCaption w:val="Reviewers Scoring Rubric for Consideration 4"/>
        <w:tblDescription w:val="Reviewers Scoring Rubric for Consideration 4"/>
      </w:tblPr>
      <w:tblGrid>
        <w:gridCol w:w="6318"/>
        <w:gridCol w:w="720"/>
        <w:gridCol w:w="6035"/>
      </w:tblGrid>
      <w:tr w:rsidR="009D472F" w:rsidRPr="003B3185" w14:paraId="20C113CC" w14:textId="77777777" w:rsidTr="005738A8">
        <w:trPr>
          <w:trHeight w:val="863"/>
        </w:trPr>
        <w:tc>
          <w:tcPr>
            <w:tcW w:w="13073" w:type="dxa"/>
            <w:gridSpan w:val="3"/>
            <w:tcBorders>
              <w:top w:val="single" w:sz="4" w:space="0" w:color="auto"/>
            </w:tcBorders>
            <w:shd w:val="clear" w:color="auto" w:fill="EEECE1" w:themeFill="background2"/>
            <w:vAlign w:val="center"/>
          </w:tcPr>
          <w:p w14:paraId="20C113C9" w14:textId="77777777" w:rsidR="009D472F" w:rsidRPr="003B3185" w:rsidRDefault="003A67B5" w:rsidP="005738A8">
            <w:pPr>
              <w:rPr>
                <w:rFonts w:ascii="Times New Roman" w:hAnsi="Times New Roman" w:cs="Times New Roman"/>
                <w:b/>
              </w:rPr>
            </w:pPr>
            <w:bookmarkStart w:id="118" w:name="_Toc495391693"/>
            <w:r>
              <w:rPr>
                <w:rFonts w:ascii="Times New Roman" w:hAnsi="Times New Roman" w:cs="Times New Roman"/>
                <w:b/>
              </w:rPr>
              <w:t>IEL/CE</w:t>
            </w:r>
            <w:r w:rsidR="009D472F" w:rsidRPr="003B3185">
              <w:rPr>
                <w:rFonts w:ascii="Times New Roman" w:hAnsi="Times New Roman" w:cs="Times New Roman"/>
                <w:b/>
              </w:rPr>
              <w:t>—Consideration 3</w:t>
            </w:r>
          </w:p>
          <w:p w14:paraId="20C113CA" w14:textId="77777777" w:rsidR="009D472F" w:rsidRPr="003B3185" w:rsidRDefault="009D472F" w:rsidP="005738A8">
            <w:pPr>
              <w:rPr>
                <w:rFonts w:ascii="Times New Roman" w:hAnsi="Times New Roman" w:cs="Times New Roman"/>
                <w:b/>
              </w:rPr>
            </w:pPr>
          </w:p>
          <w:p w14:paraId="20C113CB" w14:textId="2FC90780" w:rsidR="009D472F" w:rsidRPr="003B3185" w:rsidRDefault="009D472F" w:rsidP="00834533">
            <w:pPr>
              <w:rPr>
                <w:rFonts w:ascii="Times New Roman" w:hAnsi="Times New Roman" w:cs="Times New Roman"/>
              </w:rPr>
            </w:pPr>
            <w:r w:rsidRPr="003B3185">
              <w:rPr>
                <w:rFonts w:ascii="Times New Roman" w:hAnsi="Times New Roman" w:cs="Times New Roman"/>
                <w:b/>
              </w:rPr>
              <w:t>3.</w:t>
            </w:r>
            <w:r>
              <w:rPr>
                <w:rFonts w:ascii="Times New Roman" w:hAnsi="Times New Roman" w:cs="Times New Roman"/>
                <w:b/>
              </w:rPr>
              <w:t>d</w:t>
            </w:r>
            <w:r w:rsidRPr="003B3185">
              <w:rPr>
                <w:rFonts w:ascii="Times New Roman" w:hAnsi="Times New Roman" w:cs="Times New Roman"/>
                <w:b/>
              </w:rPr>
              <w:t>.</w:t>
            </w:r>
            <w:r w:rsidRPr="003B3185">
              <w:rPr>
                <w:rFonts w:ascii="Times New Roman" w:hAnsi="Times New Roman" w:cs="Times New Roman"/>
              </w:rPr>
              <w:t xml:space="preserve"> </w:t>
            </w:r>
            <w:r w:rsidRPr="009D472F">
              <w:rPr>
                <w:rFonts w:ascii="Times New Roman" w:hAnsi="Times New Roman" w:cs="Times New Roman"/>
              </w:rPr>
              <w:t xml:space="preserve">Describe how the </w:t>
            </w:r>
            <w:r w:rsidR="00EA7CB5">
              <w:rPr>
                <w:rFonts w:ascii="Times New Roman" w:hAnsi="Times New Roman" w:cs="Times New Roman"/>
              </w:rPr>
              <w:t>applicant organization</w:t>
            </w:r>
            <w:r w:rsidR="00EA7CB5" w:rsidRPr="009D472F">
              <w:rPr>
                <w:rFonts w:ascii="Times New Roman" w:hAnsi="Times New Roman" w:cs="Times New Roman"/>
              </w:rPr>
              <w:t xml:space="preserve"> </w:t>
            </w:r>
            <w:r w:rsidRPr="009D472F">
              <w:rPr>
                <w:rFonts w:ascii="Times New Roman" w:hAnsi="Times New Roman" w:cs="Times New Roman"/>
              </w:rPr>
              <w:t xml:space="preserve">measures </w:t>
            </w:r>
            <w:r w:rsidR="00264207">
              <w:rPr>
                <w:rFonts w:ascii="Times New Roman" w:hAnsi="Times New Roman" w:cs="Times New Roman"/>
              </w:rPr>
              <w:t xml:space="preserve">the target population’s </w:t>
            </w:r>
            <w:r w:rsidRPr="009D472F">
              <w:rPr>
                <w:rFonts w:ascii="Times New Roman" w:hAnsi="Times New Roman" w:cs="Times New Roman"/>
              </w:rPr>
              <w:t>educational performance and student transition into postsecondary education, training, and/or the workforce.</w:t>
            </w:r>
          </w:p>
        </w:tc>
      </w:tr>
      <w:tr w:rsidR="009D472F" w:rsidRPr="003B3185" w14:paraId="20C113D8" w14:textId="77777777" w:rsidTr="005738A8">
        <w:tc>
          <w:tcPr>
            <w:tcW w:w="6318" w:type="dxa"/>
            <w:vMerge w:val="restart"/>
          </w:tcPr>
          <w:p w14:paraId="20C113CD" w14:textId="77777777" w:rsidR="009D472F" w:rsidRDefault="009D472F" w:rsidP="005738A8">
            <w:pPr>
              <w:spacing w:after="200"/>
              <w:rPr>
                <w:rFonts w:ascii="Times New Roman" w:eastAsia="Times New Roman" w:hAnsi="Times New Roman" w:cs="Times New Roman"/>
              </w:rPr>
            </w:pPr>
          </w:p>
          <w:p w14:paraId="404549E6" w14:textId="77777777" w:rsidR="00EA7CB5" w:rsidRPr="00834533" w:rsidRDefault="00264207" w:rsidP="00264207">
            <w:pPr>
              <w:rPr>
                <w:rFonts w:ascii="Times New Roman" w:hAnsi="Times New Roman" w:cs="Times New Roman"/>
              </w:rPr>
            </w:pPr>
            <w:r>
              <w:rPr>
                <w:rFonts w:ascii="Times New Roman" w:eastAsia="Times New Roman" w:hAnsi="Times New Roman" w:cs="Times New Roman"/>
              </w:rPr>
              <w:t>T</w:t>
            </w:r>
            <w:r w:rsidRPr="003B3185">
              <w:rPr>
                <w:rFonts w:ascii="Times New Roman" w:eastAsia="Times New Roman" w:hAnsi="Times New Roman" w:cs="Times New Roman"/>
              </w:rPr>
              <w:t>h</w:t>
            </w:r>
            <w:r w:rsidRPr="00534E1E">
              <w:rPr>
                <w:rFonts w:ascii="Times New Roman" w:eastAsia="Times New Roman" w:hAnsi="Times New Roman" w:cs="Times New Roman"/>
              </w:rPr>
              <w:t xml:space="preserve">e applicant must </w:t>
            </w:r>
            <w:r>
              <w:rPr>
                <w:rFonts w:ascii="Times New Roman" w:eastAsia="Times New Roman" w:hAnsi="Times New Roman" w:cs="Times New Roman"/>
              </w:rPr>
              <w:t xml:space="preserve">describe </w:t>
            </w:r>
            <w:r w:rsidR="00EA7CB5" w:rsidRPr="009D472F">
              <w:rPr>
                <w:rFonts w:ascii="Times New Roman" w:hAnsi="Times New Roman" w:cs="Times New Roman"/>
              </w:rPr>
              <w:t xml:space="preserve">how the </w:t>
            </w:r>
            <w:r w:rsidR="00EA7CB5">
              <w:rPr>
                <w:rFonts w:ascii="Times New Roman" w:hAnsi="Times New Roman" w:cs="Times New Roman"/>
              </w:rPr>
              <w:t>applicant organization</w:t>
            </w:r>
            <w:r w:rsidR="00EA7CB5" w:rsidRPr="009D472F">
              <w:rPr>
                <w:rFonts w:ascii="Times New Roman" w:hAnsi="Times New Roman" w:cs="Times New Roman"/>
              </w:rPr>
              <w:t xml:space="preserve"> measures </w:t>
            </w:r>
            <w:r>
              <w:rPr>
                <w:rFonts w:ascii="Times New Roman" w:hAnsi="Times New Roman" w:cs="Times New Roman"/>
              </w:rPr>
              <w:t xml:space="preserve">the </w:t>
            </w:r>
            <w:r w:rsidRPr="00834533">
              <w:rPr>
                <w:rFonts w:ascii="Times New Roman" w:hAnsi="Times New Roman" w:cs="Times New Roman"/>
              </w:rPr>
              <w:t xml:space="preserve">target population’s </w:t>
            </w:r>
          </w:p>
          <w:p w14:paraId="2C2031CC" w14:textId="77777777" w:rsidR="00EA7CB5" w:rsidRPr="00423F94" w:rsidRDefault="009D472F" w:rsidP="00B91F74">
            <w:pPr>
              <w:pStyle w:val="ListParagraph"/>
              <w:numPr>
                <w:ilvl w:val="0"/>
                <w:numId w:val="15"/>
              </w:numPr>
              <w:rPr>
                <w:rFonts w:ascii="Times New Roman" w:hAnsi="Times New Roman" w:cs="Times New Roman"/>
              </w:rPr>
            </w:pPr>
            <w:r w:rsidRPr="00423F94">
              <w:rPr>
                <w:rFonts w:ascii="Times New Roman" w:hAnsi="Times New Roman" w:cs="Times New Roman"/>
              </w:rPr>
              <w:t xml:space="preserve">educational performance and </w:t>
            </w:r>
          </w:p>
          <w:p w14:paraId="20C113CF" w14:textId="6A23350D" w:rsidR="00534E1E" w:rsidRPr="00423F94" w:rsidRDefault="00264207" w:rsidP="00B91F74">
            <w:pPr>
              <w:pStyle w:val="ListParagraph"/>
              <w:numPr>
                <w:ilvl w:val="0"/>
                <w:numId w:val="15"/>
              </w:numPr>
              <w:rPr>
                <w:rFonts w:ascii="Times New Roman" w:hAnsi="Times New Roman" w:cs="Times New Roman"/>
              </w:rPr>
            </w:pPr>
            <w:r w:rsidRPr="00423F94">
              <w:rPr>
                <w:rFonts w:ascii="Times New Roman" w:hAnsi="Times New Roman" w:cs="Times New Roman"/>
              </w:rPr>
              <w:t>student transition into</w:t>
            </w:r>
          </w:p>
          <w:p w14:paraId="20C113D1" w14:textId="77777777" w:rsidR="0068232F" w:rsidRPr="00834533" w:rsidRDefault="009D472F" w:rsidP="00B91F74">
            <w:pPr>
              <w:pStyle w:val="ListParagraph"/>
              <w:numPr>
                <w:ilvl w:val="1"/>
                <w:numId w:val="131"/>
              </w:numPr>
              <w:rPr>
                <w:rFonts w:ascii="Times New Roman" w:hAnsi="Times New Roman" w:cs="Times New Roman"/>
              </w:rPr>
            </w:pPr>
            <w:r w:rsidRPr="00834533">
              <w:rPr>
                <w:rFonts w:ascii="Times New Roman" w:hAnsi="Times New Roman" w:cs="Times New Roman"/>
              </w:rPr>
              <w:t>postsecondary education,</w:t>
            </w:r>
          </w:p>
          <w:p w14:paraId="20C113D2" w14:textId="77777777" w:rsidR="0068232F" w:rsidRDefault="009D472F" w:rsidP="00B91F74">
            <w:pPr>
              <w:pStyle w:val="ListParagraph"/>
              <w:numPr>
                <w:ilvl w:val="1"/>
                <w:numId w:val="131"/>
              </w:numPr>
              <w:rPr>
                <w:rFonts w:ascii="Times New Roman" w:hAnsi="Times New Roman" w:cs="Times New Roman"/>
              </w:rPr>
            </w:pPr>
            <w:r w:rsidRPr="00834533">
              <w:rPr>
                <w:rFonts w:ascii="Times New Roman" w:hAnsi="Times New Roman" w:cs="Times New Roman"/>
              </w:rPr>
              <w:t>training,</w:t>
            </w:r>
            <w:r w:rsidRPr="0068232F">
              <w:rPr>
                <w:rFonts w:ascii="Times New Roman" w:hAnsi="Times New Roman" w:cs="Times New Roman"/>
              </w:rPr>
              <w:t xml:space="preserve"> and/or </w:t>
            </w:r>
          </w:p>
          <w:p w14:paraId="20C113D3" w14:textId="77777777" w:rsidR="009D472F" w:rsidRPr="0068232F" w:rsidRDefault="009D472F" w:rsidP="00B91F74">
            <w:pPr>
              <w:pStyle w:val="ListParagraph"/>
              <w:numPr>
                <w:ilvl w:val="1"/>
                <w:numId w:val="131"/>
              </w:numPr>
              <w:rPr>
                <w:rFonts w:ascii="Times New Roman" w:hAnsi="Times New Roman" w:cs="Times New Roman"/>
              </w:rPr>
            </w:pPr>
            <w:r w:rsidRPr="0068232F">
              <w:rPr>
                <w:rFonts w:ascii="Times New Roman" w:hAnsi="Times New Roman" w:cs="Times New Roman"/>
              </w:rPr>
              <w:t xml:space="preserve">the workforce. </w:t>
            </w:r>
          </w:p>
          <w:p w14:paraId="20C113D4" w14:textId="77777777" w:rsidR="009D472F" w:rsidRPr="003B3185" w:rsidRDefault="009D472F" w:rsidP="005738A8">
            <w:pPr>
              <w:rPr>
                <w:rFonts w:ascii="Times New Roman" w:hAnsi="Times New Roman" w:cs="Times New Roman"/>
              </w:rPr>
            </w:pPr>
          </w:p>
        </w:tc>
        <w:tc>
          <w:tcPr>
            <w:tcW w:w="720" w:type="dxa"/>
            <w:vMerge w:val="restart"/>
            <w:shd w:val="clear" w:color="auto" w:fill="DDD9C3" w:themeFill="background2" w:themeFillShade="E6"/>
            <w:textDirection w:val="btLr"/>
            <w:vAlign w:val="bottom"/>
          </w:tcPr>
          <w:p w14:paraId="20C113D5" w14:textId="77777777" w:rsidR="009D472F" w:rsidRPr="003B3185" w:rsidRDefault="009D472F" w:rsidP="005738A8">
            <w:pPr>
              <w:ind w:left="113" w:right="113"/>
              <w:jc w:val="center"/>
              <w:rPr>
                <w:rFonts w:ascii="Times New Roman" w:hAnsi="Times New Roman" w:cs="Times New Roman"/>
                <w:b/>
              </w:rPr>
            </w:pPr>
            <w:r w:rsidRPr="003B3185">
              <w:rPr>
                <w:rFonts w:ascii="Times New Roman" w:hAnsi="Times New Roman" w:cs="Times New Roman"/>
                <w:b/>
              </w:rPr>
              <w:t>Acceptable</w:t>
            </w:r>
          </w:p>
        </w:tc>
        <w:tc>
          <w:tcPr>
            <w:tcW w:w="6035" w:type="dxa"/>
          </w:tcPr>
          <w:p w14:paraId="20C113D6" w14:textId="77777777" w:rsidR="009D472F" w:rsidRPr="003B3185" w:rsidRDefault="009D472F" w:rsidP="005738A8">
            <w:pPr>
              <w:rPr>
                <w:rFonts w:ascii="Times New Roman" w:hAnsi="Times New Roman" w:cs="Times New Roman"/>
                <w:b/>
              </w:rPr>
            </w:pPr>
            <w:r w:rsidRPr="003B3185">
              <w:rPr>
                <w:rFonts w:ascii="Times New Roman" w:hAnsi="Times New Roman" w:cs="Times New Roman"/>
                <w:b/>
              </w:rPr>
              <w:t>Fully Meets—</w:t>
            </w:r>
            <w:r w:rsidR="00491E89">
              <w:rPr>
                <w:rFonts w:ascii="Times New Roman" w:hAnsi="Times New Roman" w:cs="Times New Roman"/>
                <w:b/>
              </w:rPr>
              <w:t>4</w:t>
            </w:r>
            <w:r w:rsidRPr="003B3185">
              <w:rPr>
                <w:rFonts w:ascii="Times New Roman" w:hAnsi="Times New Roman" w:cs="Times New Roman"/>
                <w:b/>
              </w:rPr>
              <w:t>–</w:t>
            </w:r>
            <w:r w:rsidR="00491E89">
              <w:rPr>
                <w:rFonts w:ascii="Times New Roman" w:hAnsi="Times New Roman" w:cs="Times New Roman"/>
                <w:b/>
              </w:rPr>
              <w:t>5</w:t>
            </w:r>
            <w:r w:rsidRPr="003B3185">
              <w:rPr>
                <w:rFonts w:ascii="Times New Roman" w:hAnsi="Times New Roman" w:cs="Times New Roman"/>
                <w:b/>
              </w:rPr>
              <w:t xml:space="preserve"> points</w:t>
            </w:r>
          </w:p>
          <w:p w14:paraId="20C113D7" w14:textId="3C414ED5" w:rsidR="009D472F" w:rsidRPr="003B3185" w:rsidRDefault="009D472F" w:rsidP="005738A8">
            <w:pPr>
              <w:rPr>
                <w:rFonts w:ascii="Times New Roman" w:hAnsi="Times New Roman" w:cs="Times New Roman"/>
              </w:rPr>
            </w:pPr>
            <w:r w:rsidRPr="003B3185">
              <w:rPr>
                <w:rFonts w:ascii="Times New Roman" w:hAnsi="Times New Roman" w:cs="Times New Roman"/>
              </w:rPr>
              <w:t>Applicant provides a narrative that fully describes all required items</w:t>
            </w:r>
            <w:r w:rsidR="00EA7CB5">
              <w:rPr>
                <w:rFonts w:ascii="Times New Roman" w:hAnsi="Times New Roman" w:cs="Times New Roman"/>
              </w:rPr>
              <w:t>.</w:t>
            </w:r>
          </w:p>
        </w:tc>
      </w:tr>
      <w:tr w:rsidR="009D472F" w:rsidRPr="003B3185" w14:paraId="20C113DD" w14:textId="77777777" w:rsidTr="005738A8">
        <w:tc>
          <w:tcPr>
            <w:tcW w:w="6318" w:type="dxa"/>
            <w:vMerge/>
          </w:tcPr>
          <w:p w14:paraId="20C113D9" w14:textId="77777777" w:rsidR="009D472F" w:rsidRPr="003B3185" w:rsidRDefault="009D472F" w:rsidP="005738A8">
            <w:pPr>
              <w:ind w:left="1170"/>
              <w:rPr>
                <w:rFonts w:ascii="Times New Roman" w:hAnsi="Times New Roman" w:cs="Times New Roman"/>
              </w:rPr>
            </w:pPr>
          </w:p>
        </w:tc>
        <w:tc>
          <w:tcPr>
            <w:tcW w:w="720" w:type="dxa"/>
            <w:vMerge/>
            <w:shd w:val="clear" w:color="auto" w:fill="DDD9C3" w:themeFill="background2" w:themeFillShade="E6"/>
            <w:textDirection w:val="btLr"/>
            <w:vAlign w:val="bottom"/>
          </w:tcPr>
          <w:p w14:paraId="20C113DA" w14:textId="77777777" w:rsidR="009D472F" w:rsidRPr="003B3185" w:rsidRDefault="009D472F" w:rsidP="005738A8">
            <w:pPr>
              <w:ind w:left="113" w:right="113"/>
              <w:jc w:val="center"/>
              <w:rPr>
                <w:rFonts w:ascii="Times New Roman" w:hAnsi="Times New Roman" w:cs="Times New Roman"/>
                <w:b/>
              </w:rPr>
            </w:pPr>
          </w:p>
        </w:tc>
        <w:tc>
          <w:tcPr>
            <w:tcW w:w="6035" w:type="dxa"/>
          </w:tcPr>
          <w:p w14:paraId="20C113DB" w14:textId="77777777" w:rsidR="009D472F" w:rsidRPr="003B3185" w:rsidRDefault="009D472F" w:rsidP="005738A8">
            <w:pPr>
              <w:rPr>
                <w:rFonts w:ascii="Times New Roman" w:hAnsi="Times New Roman" w:cs="Times New Roman"/>
                <w:b/>
              </w:rPr>
            </w:pPr>
            <w:r w:rsidRPr="003B3185">
              <w:rPr>
                <w:rFonts w:ascii="Times New Roman" w:hAnsi="Times New Roman" w:cs="Times New Roman"/>
                <w:b/>
              </w:rPr>
              <w:t>Adequate/Meets—</w:t>
            </w:r>
            <w:r w:rsidR="00491E89">
              <w:rPr>
                <w:rFonts w:ascii="Times New Roman" w:hAnsi="Times New Roman" w:cs="Times New Roman"/>
                <w:b/>
              </w:rPr>
              <w:t>2</w:t>
            </w:r>
            <w:r w:rsidRPr="003B3185">
              <w:rPr>
                <w:rFonts w:ascii="Times New Roman" w:hAnsi="Times New Roman" w:cs="Times New Roman"/>
                <w:b/>
              </w:rPr>
              <w:t>–</w:t>
            </w:r>
            <w:r w:rsidR="00491E89">
              <w:rPr>
                <w:rFonts w:ascii="Times New Roman" w:hAnsi="Times New Roman" w:cs="Times New Roman"/>
                <w:b/>
              </w:rPr>
              <w:t>3</w:t>
            </w:r>
            <w:r w:rsidRPr="003B3185">
              <w:rPr>
                <w:rFonts w:ascii="Times New Roman" w:hAnsi="Times New Roman" w:cs="Times New Roman"/>
                <w:b/>
              </w:rPr>
              <w:t xml:space="preserve"> points</w:t>
            </w:r>
          </w:p>
          <w:p w14:paraId="20C113DC" w14:textId="6AD9967A" w:rsidR="009D472F" w:rsidRPr="003B3185" w:rsidRDefault="009D472F" w:rsidP="005738A8">
            <w:pPr>
              <w:rPr>
                <w:rFonts w:ascii="Times New Roman" w:hAnsi="Times New Roman" w:cs="Times New Roman"/>
              </w:rPr>
            </w:pPr>
            <w:r w:rsidRPr="003B3185">
              <w:rPr>
                <w:rFonts w:ascii="Times New Roman" w:hAnsi="Times New Roman" w:cs="Times New Roman"/>
              </w:rPr>
              <w:t>Applicant provides a narrative that moderately describes all required items</w:t>
            </w:r>
            <w:r w:rsidR="00EA7CB5">
              <w:rPr>
                <w:rFonts w:ascii="Times New Roman" w:hAnsi="Times New Roman" w:cs="Times New Roman"/>
              </w:rPr>
              <w:t>.</w:t>
            </w:r>
          </w:p>
        </w:tc>
      </w:tr>
      <w:tr w:rsidR="009D472F" w:rsidRPr="003B3185" w14:paraId="20C113E2" w14:textId="77777777" w:rsidTr="005738A8">
        <w:tc>
          <w:tcPr>
            <w:tcW w:w="6318" w:type="dxa"/>
            <w:vMerge/>
          </w:tcPr>
          <w:p w14:paraId="20C113DE" w14:textId="77777777" w:rsidR="009D472F" w:rsidRPr="003B3185" w:rsidRDefault="009D472F" w:rsidP="005738A8">
            <w:pPr>
              <w:rPr>
                <w:rFonts w:ascii="Times New Roman" w:hAnsi="Times New Roman" w:cs="Times New Roman"/>
                <w:b/>
              </w:rPr>
            </w:pPr>
          </w:p>
        </w:tc>
        <w:tc>
          <w:tcPr>
            <w:tcW w:w="720" w:type="dxa"/>
            <w:vMerge w:val="restart"/>
            <w:shd w:val="clear" w:color="auto" w:fill="DDD9C3" w:themeFill="background2" w:themeFillShade="E6"/>
            <w:textDirection w:val="btLr"/>
            <w:vAlign w:val="bottom"/>
          </w:tcPr>
          <w:p w14:paraId="20C113DF" w14:textId="77777777" w:rsidR="009D472F" w:rsidRPr="003B3185" w:rsidRDefault="009D472F" w:rsidP="005738A8">
            <w:pPr>
              <w:ind w:left="113" w:right="113"/>
              <w:jc w:val="center"/>
              <w:rPr>
                <w:rFonts w:ascii="Times New Roman" w:hAnsi="Times New Roman" w:cs="Times New Roman"/>
                <w:b/>
              </w:rPr>
            </w:pPr>
            <w:r w:rsidRPr="003B3185">
              <w:rPr>
                <w:rFonts w:ascii="Times New Roman" w:hAnsi="Times New Roman" w:cs="Times New Roman"/>
                <w:b/>
              </w:rPr>
              <w:t>Not Acceptable</w:t>
            </w:r>
          </w:p>
        </w:tc>
        <w:tc>
          <w:tcPr>
            <w:tcW w:w="6035" w:type="dxa"/>
          </w:tcPr>
          <w:p w14:paraId="20C113E0" w14:textId="77777777" w:rsidR="009D472F" w:rsidRPr="003B3185" w:rsidRDefault="009D472F" w:rsidP="005738A8">
            <w:pPr>
              <w:rPr>
                <w:rFonts w:ascii="Times New Roman" w:hAnsi="Times New Roman" w:cs="Times New Roman"/>
                <w:b/>
              </w:rPr>
            </w:pPr>
            <w:r w:rsidRPr="003B3185">
              <w:rPr>
                <w:rFonts w:ascii="Times New Roman" w:hAnsi="Times New Roman" w:cs="Times New Roman"/>
                <w:b/>
              </w:rPr>
              <w:t>Limited/Approaches—</w:t>
            </w:r>
            <w:r w:rsidR="00491E89">
              <w:rPr>
                <w:rFonts w:ascii="Times New Roman" w:hAnsi="Times New Roman" w:cs="Times New Roman"/>
                <w:b/>
              </w:rPr>
              <w:t>1</w:t>
            </w:r>
            <w:r w:rsidRPr="003B3185">
              <w:rPr>
                <w:rFonts w:ascii="Times New Roman" w:hAnsi="Times New Roman" w:cs="Times New Roman"/>
                <w:b/>
              </w:rPr>
              <w:t xml:space="preserve"> point</w:t>
            </w:r>
          </w:p>
          <w:p w14:paraId="20C113E1" w14:textId="4AE8821C" w:rsidR="009D472F" w:rsidRPr="003B3185" w:rsidRDefault="009D472F" w:rsidP="005738A8">
            <w:pPr>
              <w:rPr>
                <w:rFonts w:ascii="Times New Roman" w:hAnsi="Times New Roman" w:cs="Times New Roman"/>
              </w:rPr>
            </w:pPr>
            <w:r w:rsidRPr="003B3185">
              <w:rPr>
                <w:rFonts w:ascii="Times New Roman" w:hAnsi="Times New Roman" w:cs="Times New Roman"/>
              </w:rPr>
              <w:t>Applicant provides a narrative that is limited or unclear in describing all required items</w:t>
            </w:r>
            <w:r w:rsidR="00EA7CB5">
              <w:rPr>
                <w:rFonts w:ascii="Times New Roman" w:hAnsi="Times New Roman" w:cs="Times New Roman"/>
              </w:rPr>
              <w:t>.</w:t>
            </w:r>
          </w:p>
        </w:tc>
      </w:tr>
      <w:tr w:rsidR="009D472F" w:rsidRPr="003B3185" w14:paraId="20C113E7" w14:textId="77777777" w:rsidTr="005738A8">
        <w:trPr>
          <w:trHeight w:val="800"/>
        </w:trPr>
        <w:tc>
          <w:tcPr>
            <w:tcW w:w="6318" w:type="dxa"/>
            <w:vMerge/>
          </w:tcPr>
          <w:p w14:paraId="20C113E3" w14:textId="77777777" w:rsidR="009D472F" w:rsidRPr="003B3185" w:rsidRDefault="009D472F" w:rsidP="005738A8">
            <w:pPr>
              <w:rPr>
                <w:rFonts w:ascii="Times New Roman" w:hAnsi="Times New Roman" w:cs="Times New Roman"/>
                <w:b/>
              </w:rPr>
            </w:pPr>
          </w:p>
        </w:tc>
        <w:tc>
          <w:tcPr>
            <w:tcW w:w="720" w:type="dxa"/>
            <w:vMerge/>
            <w:shd w:val="clear" w:color="auto" w:fill="DDD9C3" w:themeFill="background2" w:themeFillShade="E6"/>
          </w:tcPr>
          <w:p w14:paraId="20C113E4" w14:textId="77777777" w:rsidR="009D472F" w:rsidRPr="003B3185" w:rsidRDefault="009D472F" w:rsidP="005738A8">
            <w:pPr>
              <w:rPr>
                <w:rFonts w:ascii="Times New Roman" w:hAnsi="Times New Roman" w:cs="Times New Roman"/>
                <w:b/>
              </w:rPr>
            </w:pPr>
          </w:p>
        </w:tc>
        <w:tc>
          <w:tcPr>
            <w:tcW w:w="6035" w:type="dxa"/>
          </w:tcPr>
          <w:p w14:paraId="20C113E5" w14:textId="77777777" w:rsidR="009D472F" w:rsidRPr="003B3185" w:rsidRDefault="00491E89" w:rsidP="005738A8">
            <w:pPr>
              <w:rPr>
                <w:rFonts w:ascii="Times New Roman" w:hAnsi="Times New Roman" w:cs="Times New Roman"/>
                <w:b/>
              </w:rPr>
            </w:pPr>
            <w:r>
              <w:rPr>
                <w:rFonts w:ascii="Times New Roman" w:hAnsi="Times New Roman" w:cs="Times New Roman"/>
                <w:b/>
              </w:rPr>
              <w:t>Inadequate—0</w:t>
            </w:r>
            <w:r w:rsidR="009D472F" w:rsidRPr="003B3185">
              <w:rPr>
                <w:rFonts w:ascii="Times New Roman" w:hAnsi="Times New Roman" w:cs="Times New Roman"/>
                <w:b/>
              </w:rPr>
              <w:t xml:space="preserve"> points</w:t>
            </w:r>
          </w:p>
          <w:p w14:paraId="20C113E6" w14:textId="323B0FFC" w:rsidR="009D472F" w:rsidRPr="003B3185" w:rsidRDefault="009D472F" w:rsidP="005738A8">
            <w:pPr>
              <w:rPr>
                <w:rFonts w:ascii="Times New Roman" w:hAnsi="Times New Roman" w:cs="Times New Roman"/>
                <w:b/>
              </w:rPr>
            </w:pPr>
            <w:r w:rsidRPr="003B3185">
              <w:rPr>
                <w:rFonts w:ascii="Times New Roman" w:hAnsi="Times New Roman" w:cs="Times New Roman"/>
              </w:rPr>
              <w:t>Applicant provides a narrative that does not adequately describe all required items</w:t>
            </w:r>
            <w:r w:rsidR="00EA7CB5">
              <w:rPr>
                <w:rFonts w:ascii="Times New Roman" w:hAnsi="Times New Roman" w:cs="Times New Roman"/>
              </w:rPr>
              <w:t>.</w:t>
            </w:r>
          </w:p>
        </w:tc>
      </w:tr>
      <w:tr w:rsidR="009D472F" w:rsidRPr="003B3185" w14:paraId="20C113E9" w14:textId="77777777" w:rsidTr="0068232F">
        <w:trPr>
          <w:trHeight w:val="377"/>
        </w:trPr>
        <w:tc>
          <w:tcPr>
            <w:tcW w:w="13073" w:type="dxa"/>
            <w:gridSpan w:val="3"/>
            <w:shd w:val="clear" w:color="auto" w:fill="auto"/>
          </w:tcPr>
          <w:p w14:paraId="20C113E8" w14:textId="77777777" w:rsidR="009D472F" w:rsidRPr="0068232F" w:rsidRDefault="009D472F" w:rsidP="005738A8">
            <w:pPr>
              <w:rPr>
                <w:rFonts w:ascii="Times New Roman" w:hAnsi="Times New Roman" w:cs="Times New Roman"/>
                <w:b/>
              </w:rPr>
            </w:pPr>
            <w:r w:rsidRPr="003B3185">
              <w:rPr>
                <w:rFonts w:ascii="Times New Roman" w:hAnsi="Times New Roman" w:cs="Times New Roman"/>
                <w:b/>
              </w:rPr>
              <w:t>Reviewer’s Comments</w:t>
            </w:r>
          </w:p>
        </w:tc>
      </w:tr>
    </w:tbl>
    <w:tbl>
      <w:tblPr>
        <w:tblStyle w:val="TableGrid10"/>
        <w:tblW w:w="13073" w:type="dxa"/>
        <w:tblLayout w:type="fixed"/>
        <w:tblLook w:val="0600" w:firstRow="0" w:lastRow="0" w:firstColumn="0" w:lastColumn="0" w:noHBand="1" w:noVBand="1"/>
        <w:tblCaption w:val="Reviewers Scoring Rubric for Consideration 4"/>
        <w:tblDescription w:val="Reviewers Scoring Rubric for Consideration 4"/>
      </w:tblPr>
      <w:tblGrid>
        <w:gridCol w:w="6637"/>
        <w:gridCol w:w="790"/>
        <w:gridCol w:w="5646"/>
      </w:tblGrid>
      <w:tr w:rsidR="00CD7162" w:rsidRPr="00CD7162" w14:paraId="20C113ED" w14:textId="77777777" w:rsidTr="00B91F74">
        <w:trPr>
          <w:trHeight w:val="1070"/>
        </w:trPr>
        <w:tc>
          <w:tcPr>
            <w:tcW w:w="13073" w:type="dxa"/>
            <w:gridSpan w:val="3"/>
            <w:tcBorders>
              <w:top w:val="single" w:sz="4" w:space="0" w:color="auto"/>
            </w:tcBorders>
            <w:shd w:val="clear" w:color="auto" w:fill="DDD9C3" w:themeFill="background2" w:themeFillShade="E6"/>
          </w:tcPr>
          <w:p w14:paraId="20C113EA" w14:textId="77777777" w:rsidR="00CD7162" w:rsidRPr="00CD7162" w:rsidRDefault="00CD7162" w:rsidP="00834533">
            <w:pPr>
              <w:keepNext/>
              <w:outlineLvl w:val="2"/>
              <w:rPr>
                <w:rFonts w:ascii="Times New Roman" w:eastAsia="Times" w:hAnsi="Times New Roman" w:cs="Times New Roman"/>
                <w:b/>
                <w:szCs w:val="20"/>
              </w:rPr>
            </w:pPr>
            <w:r w:rsidRPr="00CD7162">
              <w:rPr>
                <w:rFonts w:ascii="Times New Roman" w:eastAsia="Times" w:hAnsi="Times New Roman" w:cs="Times New Roman"/>
                <w:b/>
                <w:szCs w:val="20"/>
              </w:rPr>
              <w:t>Consideration 4. One-Stop System Alignment</w:t>
            </w:r>
            <w:bookmarkEnd w:id="118"/>
          </w:p>
          <w:p w14:paraId="20C113EC" w14:textId="719FC5A7" w:rsidR="00CD7162" w:rsidRPr="00CD7162" w:rsidRDefault="00CD7162" w:rsidP="00834533">
            <w:pPr>
              <w:spacing w:after="200"/>
              <w:contextualSpacing/>
              <w:rPr>
                <w:rFonts w:ascii="Times New Roman" w:hAnsi="Times New Roman"/>
                <w:szCs w:val="22"/>
              </w:rPr>
            </w:pPr>
            <w:r w:rsidRPr="00CD7162">
              <w:rPr>
                <w:rFonts w:ascii="Times New Roman" w:hAnsi="Times New Roman" w:cs="Times New Roman"/>
              </w:rPr>
              <w:t xml:space="preserve">The SCDE will consider the extent to which the applicant/eligible provider demonstrates alignment between proposed activities and services and the strategy and goals of the local plan under </w:t>
            </w:r>
            <w:hyperlink r:id="rId98" w:anchor="page=42" w:history="1">
              <w:r w:rsidR="000E686F">
                <w:rPr>
                  <w:rStyle w:val="Hyperlink"/>
                  <w:rFonts w:ascii="Times New Roman" w:hAnsi="Times New Roman"/>
                </w:rPr>
                <w:t>WIOA section 108</w:t>
              </w:r>
            </w:hyperlink>
            <w:r w:rsidRPr="00CD7162">
              <w:rPr>
                <w:rFonts w:ascii="Times New Roman" w:hAnsi="Times New Roman" w:cs="Times New Roman"/>
              </w:rPr>
              <w:t>, as well as the activities and services of the one-stop partners</w:t>
            </w:r>
            <w:r w:rsidRPr="00CD7162">
              <w:rPr>
                <w:rFonts w:ascii="Times New Roman" w:hAnsi="Times New Roman"/>
                <w:szCs w:val="22"/>
              </w:rPr>
              <w:t>.</w:t>
            </w:r>
          </w:p>
        </w:tc>
      </w:tr>
      <w:tr w:rsidR="00CD7162" w:rsidRPr="00CD7162" w14:paraId="20C113F1" w14:textId="77777777" w:rsidTr="00613AFE">
        <w:trPr>
          <w:trHeight w:val="674"/>
        </w:trPr>
        <w:tc>
          <w:tcPr>
            <w:tcW w:w="13073" w:type="dxa"/>
            <w:gridSpan w:val="3"/>
            <w:tcBorders>
              <w:top w:val="single" w:sz="4" w:space="0" w:color="auto"/>
            </w:tcBorders>
            <w:shd w:val="clear" w:color="auto" w:fill="EEECE1" w:themeFill="background2"/>
            <w:vAlign w:val="center"/>
          </w:tcPr>
          <w:p w14:paraId="20C113EE" w14:textId="77777777" w:rsidR="00CD7162" w:rsidRPr="00CD7162" w:rsidRDefault="003A67B5" w:rsidP="00CD7162">
            <w:pPr>
              <w:contextualSpacing/>
              <w:rPr>
                <w:rFonts w:ascii="Times New Roman" w:hAnsi="Times New Roman" w:cs="Times New Roman"/>
                <w:b/>
              </w:rPr>
            </w:pPr>
            <w:r>
              <w:rPr>
                <w:rFonts w:ascii="Times New Roman" w:hAnsi="Times New Roman" w:cs="Times New Roman"/>
                <w:b/>
              </w:rPr>
              <w:t>IEL/CE</w:t>
            </w:r>
            <w:r w:rsidR="00CD7162" w:rsidRPr="00CD7162">
              <w:rPr>
                <w:rFonts w:ascii="Times New Roman" w:hAnsi="Times New Roman" w:cs="Times New Roman"/>
                <w:b/>
              </w:rPr>
              <w:t>—Consideration 4</w:t>
            </w:r>
          </w:p>
          <w:p w14:paraId="20C113EF" w14:textId="77777777" w:rsidR="00CD7162" w:rsidRPr="00CD7162" w:rsidRDefault="00CD7162" w:rsidP="00CD7162">
            <w:pPr>
              <w:contextualSpacing/>
              <w:rPr>
                <w:rFonts w:ascii="Times New Roman" w:hAnsi="Times New Roman" w:cs="Times New Roman"/>
                <w:b/>
              </w:rPr>
            </w:pPr>
          </w:p>
          <w:p w14:paraId="20C113F0" w14:textId="424AB606" w:rsidR="00CD7162" w:rsidRPr="00CD7162" w:rsidRDefault="00CD7162" w:rsidP="00834533">
            <w:pPr>
              <w:contextualSpacing/>
              <w:rPr>
                <w:rFonts w:ascii="Times New Roman" w:hAnsi="Times New Roman" w:cs="Times New Roman"/>
              </w:rPr>
            </w:pPr>
            <w:r w:rsidRPr="00CD7162">
              <w:rPr>
                <w:rFonts w:ascii="Times New Roman" w:hAnsi="Times New Roman" w:cs="Times New Roman"/>
                <w:b/>
              </w:rPr>
              <w:t>4.a.</w:t>
            </w:r>
            <w:r w:rsidRPr="00CD7162">
              <w:rPr>
                <w:rFonts w:ascii="Times New Roman" w:hAnsi="Times New Roman" w:cs="Times New Roman"/>
              </w:rPr>
              <w:t xml:space="preserve"> </w:t>
            </w:r>
            <w:r w:rsidR="009D472F" w:rsidRPr="009D472F">
              <w:rPr>
                <w:rFonts w:ascii="Times New Roman" w:hAnsi="Times New Roman"/>
                <w:szCs w:val="22"/>
              </w:rPr>
              <w:t>Describe how the applicant</w:t>
            </w:r>
            <w:r w:rsidR="00F95EB3">
              <w:rPr>
                <w:rFonts w:ascii="Times New Roman" w:hAnsi="Times New Roman"/>
                <w:szCs w:val="22"/>
              </w:rPr>
              <w:t xml:space="preserve">’s </w:t>
            </w:r>
            <w:r w:rsidR="009D472F" w:rsidRPr="009D472F">
              <w:rPr>
                <w:rFonts w:ascii="Times New Roman" w:hAnsi="Times New Roman"/>
                <w:szCs w:val="22"/>
              </w:rPr>
              <w:t xml:space="preserve">activities and services to eligible ESL students </w:t>
            </w:r>
            <w:r w:rsidR="0092617A">
              <w:rPr>
                <w:rFonts w:ascii="Times New Roman" w:hAnsi="Times New Roman"/>
                <w:szCs w:val="22"/>
              </w:rPr>
              <w:t xml:space="preserve">will </w:t>
            </w:r>
            <w:r w:rsidR="009D472F" w:rsidRPr="009D472F">
              <w:rPr>
                <w:rFonts w:ascii="Times New Roman" w:hAnsi="Times New Roman"/>
                <w:szCs w:val="22"/>
              </w:rPr>
              <w:t xml:space="preserve">align with the strategies and goals of the local workforce development board’s plan and the activities and services of local SC Work Center(s), core partners, and any additional one-stop partners. At a minimum, applicants should align the proposed program with the activities and services of the core partners. Complete the Partners and Partnership Coordination Chart to indicate partners and collaborative efforts that have been established or will be established with partners to meet mutual goals and strategies. </w:t>
            </w:r>
            <w:r w:rsidR="00F95EB3">
              <w:rPr>
                <w:rFonts w:ascii="Times New Roman" w:hAnsi="Times New Roman"/>
                <w:szCs w:val="22"/>
              </w:rPr>
              <w:t>Include l</w:t>
            </w:r>
            <w:r w:rsidR="00F95EB3" w:rsidRPr="009D472F">
              <w:rPr>
                <w:rFonts w:ascii="Times New Roman" w:hAnsi="Times New Roman"/>
                <w:szCs w:val="22"/>
              </w:rPr>
              <w:t xml:space="preserve">etters </w:t>
            </w:r>
            <w:r w:rsidR="009D472F" w:rsidRPr="009D472F">
              <w:rPr>
                <w:rFonts w:ascii="Times New Roman" w:hAnsi="Times New Roman"/>
                <w:szCs w:val="22"/>
              </w:rPr>
              <w:t>of commitment or MOUs/MOAs (first page and signature page only) in the appendix.</w:t>
            </w:r>
          </w:p>
        </w:tc>
      </w:tr>
      <w:tr w:rsidR="00CD7162" w:rsidRPr="00CD7162" w14:paraId="20C113FA" w14:textId="77777777" w:rsidTr="009612E8">
        <w:trPr>
          <w:trHeight w:val="1010"/>
        </w:trPr>
        <w:tc>
          <w:tcPr>
            <w:tcW w:w="6637" w:type="dxa"/>
            <w:vMerge w:val="restart"/>
          </w:tcPr>
          <w:p w14:paraId="20C113F2" w14:textId="77777777" w:rsidR="00CD7162" w:rsidRPr="00CD7162" w:rsidRDefault="00CD7162" w:rsidP="00CD7162">
            <w:pPr>
              <w:contextualSpacing/>
              <w:rPr>
                <w:rFonts w:ascii="Times New Roman" w:eastAsia="Times New Roman" w:hAnsi="Times New Roman" w:cs="Times New Roman"/>
              </w:rPr>
            </w:pPr>
            <w:r w:rsidRPr="00CD7162">
              <w:rPr>
                <w:rFonts w:ascii="Times New Roman" w:eastAsia="Times New Roman" w:hAnsi="Times New Roman" w:cs="Times New Roman"/>
              </w:rPr>
              <w:t>The applicant must</w:t>
            </w:r>
          </w:p>
          <w:p w14:paraId="20C113F3" w14:textId="0BABA6BA" w:rsidR="00CD7162" w:rsidRPr="00CD7162" w:rsidRDefault="00CD7162" w:rsidP="009C2676">
            <w:pPr>
              <w:numPr>
                <w:ilvl w:val="0"/>
                <w:numId w:val="61"/>
              </w:numPr>
              <w:contextualSpacing/>
              <w:rPr>
                <w:rFonts w:ascii="Times New Roman" w:hAnsi="Times New Roman"/>
                <w:szCs w:val="22"/>
              </w:rPr>
            </w:pPr>
            <w:r w:rsidRPr="00CD7162">
              <w:rPr>
                <w:rFonts w:ascii="Times New Roman" w:hAnsi="Times New Roman"/>
                <w:szCs w:val="22"/>
              </w:rPr>
              <w:t xml:space="preserve">describe how activities and services </w:t>
            </w:r>
            <w:r w:rsidR="009D472F">
              <w:rPr>
                <w:rFonts w:ascii="Times New Roman" w:hAnsi="Times New Roman"/>
                <w:szCs w:val="22"/>
              </w:rPr>
              <w:t xml:space="preserve">to eligible ESL students </w:t>
            </w:r>
            <w:r w:rsidRPr="00CD7162">
              <w:rPr>
                <w:rFonts w:ascii="Times New Roman" w:hAnsi="Times New Roman"/>
                <w:szCs w:val="22"/>
              </w:rPr>
              <w:t>will align with the strategies and goals of the local workforce development board’s plan and the activities and services of local SC Work Center(s), core one-stop partners, and any additional one-stop partners</w:t>
            </w:r>
            <w:r w:rsidR="0092617A">
              <w:rPr>
                <w:rFonts w:ascii="Times New Roman" w:hAnsi="Times New Roman"/>
                <w:szCs w:val="22"/>
              </w:rPr>
              <w:t>;</w:t>
            </w:r>
          </w:p>
          <w:p w14:paraId="20C113F4" w14:textId="77777777" w:rsidR="00CD7162" w:rsidRDefault="00CD7162" w:rsidP="009C2676">
            <w:pPr>
              <w:numPr>
                <w:ilvl w:val="0"/>
                <w:numId w:val="61"/>
              </w:numPr>
              <w:contextualSpacing/>
              <w:rPr>
                <w:rFonts w:ascii="Times New Roman" w:hAnsi="Times New Roman"/>
                <w:szCs w:val="22"/>
              </w:rPr>
            </w:pPr>
            <w:r w:rsidRPr="00CD7162">
              <w:rPr>
                <w:rFonts w:ascii="Times New Roman" w:hAnsi="Times New Roman"/>
                <w:szCs w:val="22"/>
              </w:rPr>
              <w:t xml:space="preserve">align the proposed program with the activities and services of </w:t>
            </w:r>
            <w:r w:rsidR="0068232F">
              <w:rPr>
                <w:rFonts w:ascii="Times New Roman" w:hAnsi="Times New Roman"/>
                <w:szCs w:val="22"/>
              </w:rPr>
              <w:t>the core partners, at a minimum</w:t>
            </w:r>
          </w:p>
          <w:p w14:paraId="20C113F5" w14:textId="77777777" w:rsidR="0068232F" w:rsidRPr="0068232F" w:rsidRDefault="0068232F" w:rsidP="009C2676">
            <w:pPr>
              <w:numPr>
                <w:ilvl w:val="0"/>
                <w:numId w:val="61"/>
              </w:numPr>
              <w:contextualSpacing/>
              <w:rPr>
                <w:rFonts w:ascii="Times New Roman" w:hAnsi="Times New Roman"/>
                <w:szCs w:val="22"/>
              </w:rPr>
            </w:pPr>
            <w:r w:rsidRPr="0068232F">
              <w:rPr>
                <w:rFonts w:ascii="Times New Roman" w:hAnsi="Times New Roman"/>
                <w:szCs w:val="22"/>
              </w:rPr>
              <w:t>complete the Partners and Partnership Collaboration Chart to indicate partners and collaborative efforts that have been established or will be established with partners to meet mutual goals and strategies; and</w:t>
            </w:r>
          </w:p>
          <w:p w14:paraId="20C113F6" w14:textId="77777777" w:rsidR="00CD7162" w:rsidRPr="009612E8" w:rsidRDefault="0068232F" w:rsidP="009C2676">
            <w:pPr>
              <w:numPr>
                <w:ilvl w:val="0"/>
                <w:numId w:val="61"/>
              </w:numPr>
              <w:contextualSpacing/>
              <w:rPr>
                <w:rFonts w:ascii="Times New Roman" w:hAnsi="Times New Roman"/>
                <w:szCs w:val="22"/>
              </w:rPr>
            </w:pPr>
            <w:r w:rsidRPr="0068232F">
              <w:rPr>
                <w:rFonts w:ascii="Times New Roman" w:hAnsi="Times New Roman"/>
                <w:szCs w:val="22"/>
              </w:rPr>
              <w:t>include any letters of commitment or MOUs/MOAs (first page and signature page only) in the appendix.</w:t>
            </w:r>
          </w:p>
        </w:tc>
        <w:tc>
          <w:tcPr>
            <w:tcW w:w="790" w:type="dxa"/>
            <w:vMerge w:val="restart"/>
            <w:shd w:val="clear" w:color="auto" w:fill="DDD9C3" w:themeFill="background2" w:themeFillShade="E6"/>
            <w:textDirection w:val="btLr"/>
            <w:vAlign w:val="bottom"/>
          </w:tcPr>
          <w:p w14:paraId="20C113F7" w14:textId="77777777" w:rsidR="00CD7162" w:rsidRPr="00CD7162" w:rsidRDefault="00CD7162" w:rsidP="00CD7162">
            <w:pPr>
              <w:ind w:left="113" w:right="113"/>
              <w:contextualSpacing/>
              <w:jc w:val="center"/>
              <w:rPr>
                <w:rFonts w:ascii="Times New Roman" w:hAnsi="Times New Roman"/>
                <w:b/>
                <w:szCs w:val="22"/>
              </w:rPr>
            </w:pPr>
            <w:r w:rsidRPr="00CD7162">
              <w:rPr>
                <w:rFonts w:ascii="Times New Roman" w:hAnsi="Times New Roman"/>
                <w:b/>
                <w:szCs w:val="22"/>
              </w:rPr>
              <w:t>Acceptable</w:t>
            </w:r>
          </w:p>
        </w:tc>
        <w:tc>
          <w:tcPr>
            <w:tcW w:w="5646" w:type="dxa"/>
            <w:vAlign w:val="center"/>
          </w:tcPr>
          <w:p w14:paraId="20C113F8" w14:textId="77777777" w:rsidR="00CD7162" w:rsidRPr="00CD7162" w:rsidRDefault="00CD7162" w:rsidP="009D472F">
            <w:pPr>
              <w:contextualSpacing/>
              <w:rPr>
                <w:rFonts w:ascii="Times New Roman" w:hAnsi="Times New Roman"/>
                <w:b/>
                <w:szCs w:val="22"/>
              </w:rPr>
            </w:pPr>
            <w:r w:rsidRPr="00CD7162">
              <w:rPr>
                <w:rFonts w:ascii="Times New Roman" w:hAnsi="Times New Roman"/>
                <w:b/>
                <w:szCs w:val="22"/>
              </w:rPr>
              <w:t>Fully Meets—1</w:t>
            </w:r>
            <w:r w:rsidR="00491E89">
              <w:rPr>
                <w:rFonts w:ascii="Times New Roman" w:hAnsi="Times New Roman"/>
                <w:b/>
                <w:szCs w:val="22"/>
              </w:rPr>
              <w:t>2</w:t>
            </w:r>
            <w:r w:rsidRPr="00CD7162">
              <w:rPr>
                <w:rFonts w:ascii="Times New Roman" w:hAnsi="Times New Roman"/>
                <w:b/>
                <w:szCs w:val="22"/>
              </w:rPr>
              <w:t>–1</w:t>
            </w:r>
            <w:r w:rsidR="00491E89">
              <w:rPr>
                <w:rFonts w:ascii="Times New Roman" w:hAnsi="Times New Roman"/>
                <w:b/>
                <w:szCs w:val="22"/>
              </w:rPr>
              <w:t>5</w:t>
            </w:r>
            <w:r w:rsidRPr="00CD7162">
              <w:rPr>
                <w:rFonts w:ascii="Times New Roman" w:hAnsi="Times New Roman"/>
                <w:b/>
                <w:szCs w:val="22"/>
              </w:rPr>
              <w:t xml:space="preserve"> points</w:t>
            </w:r>
          </w:p>
          <w:p w14:paraId="20C113F9" w14:textId="4735EF07" w:rsidR="00CD7162" w:rsidRPr="00CD7162" w:rsidRDefault="00CD7162" w:rsidP="00834533">
            <w:pPr>
              <w:contextualSpacing/>
              <w:rPr>
                <w:rFonts w:ascii="Times New Roman" w:hAnsi="Times New Roman"/>
                <w:szCs w:val="22"/>
              </w:rPr>
            </w:pPr>
            <w:r w:rsidRPr="00CD7162">
              <w:rPr>
                <w:rFonts w:ascii="Times New Roman" w:hAnsi="Times New Roman"/>
                <w:szCs w:val="22"/>
              </w:rPr>
              <w:t xml:space="preserve">Applicant provides a narrative that fully </w:t>
            </w:r>
            <w:r w:rsidR="00F95EB3">
              <w:rPr>
                <w:rFonts w:ascii="Times New Roman" w:hAnsi="Times New Roman"/>
                <w:szCs w:val="22"/>
              </w:rPr>
              <w:t>addresses</w:t>
            </w:r>
            <w:r w:rsidR="00F95EB3" w:rsidRPr="00CD7162">
              <w:rPr>
                <w:rFonts w:ascii="Times New Roman" w:hAnsi="Times New Roman"/>
                <w:szCs w:val="22"/>
              </w:rPr>
              <w:t xml:space="preserve"> </w:t>
            </w:r>
            <w:r w:rsidRPr="00CD7162">
              <w:rPr>
                <w:rFonts w:ascii="Times New Roman" w:hAnsi="Times New Roman"/>
                <w:szCs w:val="22"/>
              </w:rPr>
              <w:t>all required items</w:t>
            </w:r>
            <w:r w:rsidR="00F95EB3">
              <w:rPr>
                <w:rFonts w:ascii="Times New Roman" w:hAnsi="Times New Roman"/>
                <w:szCs w:val="22"/>
              </w:rPr>
              <w:t>.</w:t>
            </w:r>
          </w:p>
        </w:tc>
      </w:tr>
      <w:tr w:rsidR="00CD7162" w:rsidRPr="00CD7162" w14:paraId="20C113FF" w14:textId="77777777" w:rsidTr="009612E8">
        <w:trPr>
          <w:trHeight w:val="1010"/>
        </w:trPr>
        <w:tc>
          <w:tcPr>
            <w:tcW w:w="6637" w:type="dxa"/>
            <w:vMerge/>
          </w:tcPr>
          <w:p w14:paraId="20C113FB" w14:textId="77777777" w:rsidR="00CD7162" w:rsidRPr="00CD7162" w:rsidRDefault="00CD7162" w:rsidP="00CD7162">
            <w:pPr>
              <w:ind w:left="1170"/>
              <w:contextualSpacing/>
              <w:rPr>
                <w:rFonts w:ascii="Times New Roman" w:hAnsi="Times New Roman"/>
                <w:szCs w:val="22"/>
              </w:rPr>
            </w:pPr>
          </w:p>
        </w:tc>
        <w:tc>
          <w:tcPr>
            <w:tcW w:w="790" w:type="dxa"/>
            <w:vMerge/>
            <w:shd w:val="clear" w:color="auto" w:fill="DDD9C3" w:themeFill="background2" w:themeFillShade="E6"/>
            <w:textDirection w:val="btLr"/>
            <w:vAlign w:val="bottom"/>
          </w:tcPr>
          <w:p w14:paraId="20C113FC" w14:textId="77777777" w:rsidR="00CD7162" w:rsidRPr="00CD7162" w:rsidRDefault="00CD7162" w:rsidP="00CD7162">
            <w:pPr>
              <w:ind w:left="113" w:right="113"/>
              <w:contextualSpacing/>
              <w:jc w:val="center"/>
              <w:rPr>
                <w:rFonts w:ascii="Times New Roman" w:hAnsi="Times New Roman"/>
                <w:b/>
                <w:szCs w:val="22"/>
              </w:rPr>
            </w:pPr>
          </w:p>
        </w:tc>
        <w:tc>
          <w:tcPr>
            <w:tcW w:w="5646" w:type="dxa"/>
            <w:vAlign w:val="center"/>
          </w:tcPr>
          <w:p w14:paraId="20C113FD" w14:textId="77777777" w:rsidR="00CD7162" w:rsidRPr="00CD7162" w:rsidRDefault="00CD7162" w:rsidP="009D472F">
            <w:pPr>
              <w:contextualSpacing/>
              <w:rPr>
                <w:rFonts w:ascii="Times New Roman" w:hAnsi="Times New Roman"/>
                <w:b/>
                <w:szCs w:val="22"/>
              </w:rPr>
            </w:pPr>
            <w:r w:rsidRPr="00CD7162">
              <w:rPr>
                <w:rFonts w:ascii="Times New Roman" w:hAnsi="Times New Roman"/>
                <w:b/>
                <w:szCs w:val="22"/>
              </w:rPr>
              <w:t>Adequate/Meets—</w:t>
            </w:r>
            <w:r w:rsidR="00491E89">
              <w:rPr>
                <w:rFonts w:ascii="Times New Roman" w:hAnsi="Times New Roman"/>
                <w:b/>
                <w:szCs w:val="22"/>
              </w:rPr>
              <w:t>8</w:t>
            </w:r>
            <w:r w:rsidRPr="00CD7162">
              <w:rPr>
                <w:rFonts w:ascii="Times New Roman" w:hAnsi="Times New Roman"/>
                <w:b/>
                <w:szCs w:val="22"/>
              </w:rPr>
              <w:t>–1</w:t>
            </w:r>
            <w:r w:rsidR="00491E89">
              <w:rPr>
                <w:rFonts w:ascii="Times New Roman" w:hAnsi="Times New Roman"/>
                <w:b/>
                <w:szCs w:val="22"/>
              </w:rPr>
              <w:t>1</w:t>
            </w:r>
            <w:r w:rsidRPr="00CD7162">
              <w:rPr>
                <w:rFonts w:ascii="Times New Roman" w:hAnsi="Times New Roman"/>
                <w:b/>
                <w:szCs w:val="22"/>
              </w:rPr>
              <w:t xml:space="preserve"> points</w:t>
            </w:r>
          </w:p>
          <w:p w14:paraId="20C113FE" w14:textId="7B1FBA21" w:rsidR="00CD7162" w:rsidRPr="00CD7162" w:rsidRDefault="00CD7162" w:rsidP="009D472F">
            <w:pPr>
              <w:contextualSpacing/>
              <w:rPr>
                <w:rFonts w:ascii="Times New Roman" w:hAnsi="Times New Roman"/>
                <w:szCs w:val="22"/>
              </w:rPr>
            </w:pPr>
            <w:r w:rsidRPr="00CD7162">
              <w:rPr>
                <w:rFonts w:ascii="Times New Roman" w:hAnsi="Times New Roman"/>
                <w:szCs w:val="22"/>
              </w:rPr>
              <w:t xml:space="preserve">Applicant provides a narrative that moderately </w:t>
            </w:r>
            <w:r w:rsidR="00F95EB3">
              <w:rPr>
                <w:rFonts w:ascii="Times New Roman" w:hAnsi="Times New Roman"/>
                <w:szCs w:val="22"/>
              </w:rPr>
              <w:t>addresses</w:t>
            </w:r>
            <w:r w:rsidRPr="00CD7162">
              <w:rPr>
                <w:rFonts w:ascii="Times New Roman" w:hAnsi="Times New Roman"/>
                <w:szCs w:val="22"/>
              </w:rPr>
              <w:t xml:space="preserve"> all required items</w:t>
            </w:r>
            <w:r w:rsidR="00F95EB3">
              <w:rPr>
                <w:rFonts w:ascii="Times New Roman" w:hAnsi="Times New Roman"/>
                <w:szCs w:val="22"/>
              </w:rPr>
              <w:t>.</w:t>
            </w:r>
          </w:p>
        </w:tc>
      </w:tr>
      <w:tr w:rsidR="00CD7162" w:rsidRPr="00CD7162" w14:paraId="20C11404" w14:textId="77777777" w:rsidTr="009612E8">
        <w:trPr>
          <w:trHeight w:val="1010"/>
        </w:trPr>
        <w:tc>
          <w:tcPr>
            <w:tcW w:w="6637" w:type="dxa"/>
            <w:vMerge/>
          </w:tcPr>
          <w:p w14:paraId="20C11400" w14:textId="77777777" w:rsidR="00CD7162" w:rsidRPr="00CD7162" w:rsidRDefault="00CD7162" w:rsidP="00CD7162">
            <w:pPr>
              <w:contextualSpacing/>
              <w:rPr>
                <w:rFonts w:ascii="Times New Roman" w:hAnsi="Times New Roman"/>
                <w:b/>
                <w:szCs w:val="22"/>
              </w:rPr>
            </w:pPr>
          </w:p>
        </w:tc>
        <w:tc>
          <w:tcPr>
            <w:tcW w:w="790" w:type="dxa"/>
            <w:vMerge w:val="restart"/>
            <w:shd w:val="clear" w:color="auto" w:fill="DDD9C3" w:themeFill="background2" w:themeFillShade="E6"/>
            <w:textDirection w:val="btLr"/>
            <w:vAlign w:val="bottom"/>
          </w:tcPr>
          <w:p w14:paraId="20C11401" w14:textId="77777777" w:rsidR="00CD7162" w:rsidRPr="00CD7162" w:rsidRDefault="00CD7162" w:rsidP="00CD7162">
            <w:pPr>
              <w:ind w:left="113" w:right="113"/>
              <w:contextualSpacing/>
              <w:jc w:val="center"/>
              <w:rPr>
                <w:rFonts w:ascii="Times New Roman" w:hAnsi="Times New Roman"/>
                <w:b/>
                <w:szCs w:val="22"/>
              </w:rPr>
            </w:pPr>
            <w:r w:rsidRPr="00CD7162">
              <w:rPr>
                <w:rFonts w:ascii="Times New Roman" w:hAnsi="Times New Roman"/>
                <w:b/>
                <w:szCs w:val="22"/>
              </w:rPr>
              <w:t>Not Acceptable</w:t>
            </w:r>
          </w:p>
        </w:tc>
        <w:tc>
          <w:tcPr>
            <w:tcW w:w="5646" w:type="dxa"/>
            <w:vAlign w:val="center"/>
          </w:tcPr>
          <w:p w14:paraId="20C11402" w14:textId="77777777" w:rsidR="00CD7162" w:rsidRPr="00CD7162" w:rsidRDefault="00CD7162" w:rsidP="009D472F">
            <w:pPr>
              <w:contextualSpacing/>
              <w:rPr>
                <w:rFonts w:ascii="Times New Roman" w:hAnsi="Times New Roman"/>
                <w:b/>
                <w:szCs w:val="22"/>
              </w:rPr>
            </w:pPr>
            <w:r w:rsidRPr="00CD7162">
              <w:rPr>
                <w:rFonts w:ascii="Times New Roman" w:hAnsi="Times New Roman"/>
                <w:b/>
                <w:szCs w:val="22"/>
              </w:rPr>
              <w:t>Limited/Approaches—</w:t>
            </w:r>
            <w:r w:rsidR="00491E89">
              <w:rPr>
                <w:rFonts w:ascii="Times New Roman" w:hAnsi="Times New Roman"/>
                <w:b/>
                <w:szCs w:val="22"/>
              </w:rPr>
              <w:t>4</w:t>
            </w:r>
            <w:r w:rsidRPr="00CD7162">
              <w:rPr>
                <w:rFonts w:ascii="Times New Roman" w:hAnsi="Times New Roman"/>
                <w:b/>
                <w:szCs w:val="22"/>
              </w:rPr>
              <w:t>–</w:t>
            </w:r>
            <w:r w:rsidR="00491E89">
              <w:rPr>
                <w:rFonts w:ascii="Times New Roman" w:hAnsi="Times New Roman"/>
                <w:b/>
                <w:szCs w:val="22"/>
              </w:rPr>
              <w:t>7</w:t>
            </w:r>
            <w:r w:rsidRPr="00CD7162">
              <w:rPr>
                <w:rFonts w:ascii="Times New Roman" w:hAnsi="Times New Roman"/>
                <w:b/>
                <w:szCs w:val="22"/>
              </w:rPr>
              <w:t xml:space="preserve"> points</w:t>
            </w:r>
          </w:p>
          <w:p w14:paraId="20C11403" w14:textId="767897B9" w:rsidR="00CD7162" w:rsidRPr="00CD7162" w:rsidRDefault="00CD7162" w:rsidP="009D472F">
            <w:pPr>
              <w:contextualSpacing/>
              <w:rPr>
                <w:rFonts w:ascii="Times New Roman" w:hAnsi="Times New Roman"/>
                <w:szCs w:val="22"/>
              </w:rPr>
            </w:pPr>
            <w:r w:rsidRPr="00CD7162">
              <w:rPr>
                <w:rFonts w:ascii="Times New Roman" w:hAnsi="Times New Roman"/>
                <w:szCs w:val="22"/>
              </w:rPr>
              <w:t xml:space="preserve">Applicant provides a narrative that is limited or unclear in </w:t>
            </w:r>
            <w:r w:rsidR="00F95EB3">
              <w:rPr>
                <w:rFonts w:ascii="Times New Roman" w:hAnsi="Times New Roman"/>
                <w:szCs w:val="22"/>
              </w:rPr>
              <w:t>addressing</w:t>
            </w:r>
            <w:r w:rsidRPr="00CD7162">
              <w:rPr>
                <w:rFonts w:ascii="Times New Roman" w:hAnsi="Times New Roman"/>
                <w:szCs w:val="22"/>
              </w:rPr>
              <w:t xml:space="preserve"> all required items</w:t>
            </w:r>
            <w:r w:rsidR="00F95EB3">
              <w:rPr>
                <w:rFonts w:ascii="Times New Roman" w:hAnsi="Times New Roman"/>
                <w:szCs w:val="22"/>
              </w:rPr>
              <w:t>.</w:t>
            </w:r>
          </w:p>
        </w:tc>
      </w:tr>
      <w:tr w:rsidR="00CD7162" w:rsidRPr="00CD7162" w14:paraId="20C11409" w14:textId="77777777" w:rsidTr="009612E8">
        <w:trPr>
          <w:trHeight w:val="1010"/>
        </w:trPr>
        <w:tc>
          <w:tcPr>
            <w:tcW w:w="6637" w:type="dxa"/>
            <w:vMerge/>
          </w:tcPr>
          <w:p w14:paraId="20C11405" w14:textId="77777777" w:rsidR="00CD7162" w:rsidRPr="00CD7162" w:rsidRDefault="00CD7162" w:rsidP="00CD7162">
            <w:pPr>
              <w:contextualSpacing/>
              <w:rPr>
                <w:rFonts w:ascii="Times New Roman" w:hAnsi="Times New Roman"/>
                <w:b/>
                <w:szCs w:val="22"/>
              </w:rPr>
            </w:pPr>
          </w:p>
        </w:tc>
        <w:tc>
          <w:tcPr>
            <w:tcW w:w="790" w:type="dxa"/>
            <w:vMerge/>
            <w:shd w:val="clear" w:color="auto" w:fill="DDD9C3" w:themeFill="background2" w:themeFillShade="E6"/>
          </w:tcPr>
          <w:p w14:paraId="20C11406" w14:textId="77777777" w:rsidR="00CD7162" w:rsidRPr="00CD7162" w:rsidRDefault="00CD7162" w:rsidP="00CD7162">
            <w:pPr>
              <w:contextualSpacing/>
              <w:rPr>
                <w:rFonts w:ascii="Times New Roman" w:hAnsi="Times New Roman"/>
                <w:b/>
                <w:szCs w:val="22"/>
              </w:rPr>
            </w:pPr>
          </w:p>
        </w:tc>
        <w:tc>
          <w:tcPr>
            <w:tcW w:w="5646" w:type="dxa"/>
            <w:vAlign w:val="center"/>
          </w:tcPr>
          <w:p w14:paraId="20C11407" w14:textId="77777777" w:rsidR="00CD7162" w:rsidRPr="00CD7162" w:rsidRDefault="00CD7162" w:rsidP="009D472F">
            <w:pPr>
              <w:contextualSpacing/>
              <w:rPr>
                <w:rFonts w:ascii="Times New Roman" w:hAnsi="Times New Roman"/>
                <w:b/>
                <w:szCs w:val="22"/>
              </w:rPr>
            </w:pPr>
            <w:r w:rsidRPr="00CD7162">
              <w:rPr>
                <w:rFonts w:ascii="Times New Roman" w:hAnsi="Times New Roman"/>
                <w:b/>
                <w:szCs w:val="22"/>
              </w:rPr>
              <w:t>Inadequate—0–</w:t>
            </w:r>
            <w:r w:rsidR="00491E89">
              <w:rPr>
                <w:rFonts w:ascii="Times New Roman" w:hAnsi="Times New Roman"/>
                <w:b/>
                <w:szCs w:val="22"/>
              </w:rPr>
              <w:t>3</w:t>
            </w:r>
            <w:r w:rsidRPr="00CD7162">
              <w:rPr>
                <w:rFonts w:ascii="Times New Roman" w:hAnsi="Times New Roman"/>
                <w:b/>
                <w:szCs w:val="22"/>
              </w:rPr>
              <w:t xml:space="preserve"> points</w:t>
            </w:r>
          </w:p>
          <w:p w14:paraId="20C11408" w14:textId="0B618C8C" w:rsidR="00CD7162" w:rsidRPr="00CD7162" w:rsidRDefault="00CD7162" w:rsidP="009D472F">
            <w:pPr>
              <w:contextualSpacing/>
              <w:rPr>
                <w:rFonts w:ascii="Times New Roman" w:hAnsi="Times New Roman"/>
                <w:b/>
                <w:szCs w:val="22"/>
              </w:rPr>
            </w:pPr>
            <w:r w:rsidRPr="00CD7162">
              <w:rPr>
                <w:rFonts w:ascii="Times New Roman" w:hAnsi="Times New Roman"/>
                <w:szCs w:val="22"/>
              </w:rPr>
              <w:t xml:space="preserve">Applicant provides a narrative that does not adequately </w:t>
            </w:r>
            <w:r w:rsidR="00F95EB3">
              <w:rPr>
                <w:rFonts w:ascii="Times New Roman" w:hAnsi="Times New Roman"/>
                <w:szCs w:val="22"/>
              </w:rPr>
              <w:t>address</w:t>
            </w:r>
            <w:r w:rsidR="00F95EB3" w:rsidRPr="00CD7162" w:rsidDel="00F95EB3">
              <w:rPr>
                <w:rFonts w:ascii="Times New Roman" w:hAnsi="Times New Roman"/>
                <w:szCs w:val="22"/>
              </w:rPr>
              <w:t xml:space="preserve"> </w:t>
            </w:r>
            <w:r w:rsidRPr="00CD7162">
              <w:rPr>
                <w:rFonts w:ascii="Times New Roman" w:hAnsi="Times New Roman"/>
                <w:szCs w:val="22"/>
              </w:rPr>
              <w:t>all required items</w:t>
            </w:r>
            <w:r w:rsidR="00F95EB3">
              <w:rPr>
                <w:rFonts w:ascii="Times New Roman" w:hAnsi="Times New Roman"/>
                <w:szCs w:val="22"/>
              </w:rPr>
              <w:t>.</w:t>
            </w:r>
          </w:p>
        </w:tc>
      </w:tr>
      <w:tr w:rsidR="00CD7162" w:rsidRPr="00CD7162" w14:paraId="20C1140B" w14:textId="77777777" w:rsidTr="009612E8">
        <w:trPr>
          <w:trHeight w:val="359"/>
        </w:trPr>
        <w:tc>
          <w:tcPr>
            <w:tcW w:w="13073" w:type="dxa"/>
            <w:gridSpan w:val="3"/>
            <w:shd w:val="clear" w:color="auto" w:fill="auto"/>
          </w:tcPr>
          <w:p w14:paraId="20C1140A" w14:textId="77777777" w:rsidR="00CD7162" w:rsidRPr="00CD7162" w:rsidRDefault="00CD7162" w:rsidP="00CD7162">
            <w:pPr>
              <w:contextualSpacing/>
              <w:rPr>
                <w:rFonts w:ascii="Times New Roman" w:hAnsi="Times New Roman"/>
                <w:szCs w:val="22"/>
              </w:rPr>
            </w:pPr>
            <w:r w:rsidRPr="00CD7162">
              <w:rPr>
                <w:rFonts w:ascii="Times New Roman" w:hAnsi="Times New Roman"/>
                <w:b/>
                <w:szCs w:val="22"/>
              </w:rPr>
              <w:t>Reviewer’s Comments</w:t>
            </w:r>
          </w:p>
        </w:tc>
      </w:tr>
    </w:tbl>
    <w:tbl>
      <w:tblPr>
        <w:tblStyle w:val="TableGrid11"/>
        <w:tblW w:w="13073" w:type="dxa"/>
        <w:tblLook w:val="0600" w:firstRow="0" w:lastRow="0" w:firstColumn="0" w:lastColumn="0" w:noHBand="1" w:noVBand="1"/>
        <w:tblCaption w:val="Reviewers Scoring Rubric for Consideration 4"/>
        <w:tblDescription w:val="Reviewers Scoring Rubric for Consideration 4"/>
      </w:tblPr>
      <w:tblGrid>
        <w:gridCol w:w="6408"/>
        <w:gridCol w:w="630"/>
        <w:gridCol w:w="6035"/>
      </w:tblGrid>
      <w:tr w:rsidR="00CD7162" w:rsidRPr="00CD7162" w14:paraId="20C1140F" w14:textId="77777777" w:rsidTr="00613AFE">
        <w:trPr>
          <w:trHeight w:val="602"/>
        </w:trPr>
        <w:tc>
          <w:tcPr>
            <w:tcW w:w="13073" w:type="dxa"/>
            <w:gridSpan w:val="3"/>
            <w:shd w:val="clear" w:color="auto" w:fill="EEECE1" w:themeFill="background2"/>
          </w:tcPr>
          <w:p w14:paraId="20C1140C" w14:textId="77777777" w:rsidR="00CD7162" w:rsidRPr="00CD7162" w:rsidRDefault="003A67B5" w:rsidP="00CD7162">
            <w:pPr>
              <w:contextualSpacing/>
              <w:rPr>
                <w:rFonts w:ascii="Times New Roman" w:hAnsi="Times New Roman" w:cs="Times New Roman"/>
                <w:b/>
              </w:rPr>
            </w:pPr>
            <w:r>
              <w:rPr>
                <w:rFonts w:ascii="Times New Roman" w:hAnsi="Times New Roman" w:cs="Times New Roman"/>
                <w:b/>
              </w:rPr>
              <w:t>IEL/CE</w:t>
            </w:r>
            <w:r w:rsidR="00CD7162" w:rsidRPr="00CD7162">
              <w:rPr>
                <w:rFonts w:ascii="Times New Roman" w:hAnsi="Times New Roman" w:cs="Times New Roman"/>
                <w:b/>
              </w:rPr>
              <w:t>—Consideration 4</w:t>
            </w:r>
          </w:p>
          <w:p w14:paraId="20C1140D" w14:textId="77777777" w:rsidR="00CD7162" w:rsidRPr="00CD7162" w:rsidRDefault="00CD7162" w:rsidP="00CD7162">
            <w:pPr>
              <w:contextualSpacing/>
              <w:rPr>
                <w:rFonts w:ascii="Times New Roman" w:hAnsi="Times New Roman" w:cs="Times New Roman"/>
                <w:b/>
              </w:rPr>
            </w:pPr>
          </w:p>
          <w:p w14:paraId="20C1140E" w14:textId="315E5288" w:rsidR="00CD7162" w:rsidRPr="00CD7162" w:rsidRDefault="00CD7162" w:rsidP="00B033EF">
            <w:pPr>
              <w:contextualSpacing/>
              <w:rPr>
                <w:rFonts w:ascii="Times New Roman" w:hAnsi="Times New Roman" w:cs="Times New Roman"/>
                <w:szCs w:val="22"/>
              </w:rPr>
            </w:pPr>
            <w:r w:rsidRPr="00CD7162">
              <w:rPr>
                <w:rFonts w:ascii="Times New Roman" w:hAnsi="Times New Roman" w:cs="Times New Roman"/>
                <w:b/>
              </w:rPr>
              <w:t>4.b.</w:t>
            </w:r>
            <w:r w:rsidR="00AC26EF" w:rsidRPr="00842DB8">
              <w:rPr>
                <w:rFonts w:ascii="Times New Roman" w:hAnsi="Times New Roman" w:cs="Times New Roman"/>
                <w:szCs w:val="22"/>
              </w:rPr>
              <w:t xml:space="preserve"> Explain your program’s process</w:t>
            </w:r>
            <w:r w:rsidR="006274A3">
              <w:rPr>
                <w:rFonts w:ascii="Times New Roman" w:hAnsi="Times New Roman" w:cs="Times New Roman"/>
                <w:szCs w:val="22"/>
              </w:rPr>
              <w:t>es and procedures</w:t>
            </w:r>
            <w:r w:rsidR="00AC26EF" w:rsidRPr="00842DB8">
              <w:rPr>
                <w:rFonts w:ascii="Times New Roman" w:hAnsi="Times New Roman" w:cs="Times New Roman"/>
                <w:szCs w:val="22"/>
              </w:rPr>
              <w:t xml:space="preserve"> for promoting and implementing student concurrent enrollment in WIOA Title I programs and activities as it relates to the </w:t>
            </w:r>
            <w:r w:rsidR="00B033EF">
              <w:rPr>
                <w:rFonts w:ascii="Times New Roman" w:hAnsi="Times New Roman" w:cs="Times New Roman"/>
                <w:szCs w:val="22"/>
              </w:rPr>
              <w:t>ESL</w:t>
            </w:r>
            <w:r w:rsidR="00AC26EF" w:rsidRPr="00842DB8">
              <w:rPr>
                <w:rFonts w:ascii="Times New Roman" w:hAnsi="Times New Roman" w:cs="Times New Roman"/>
                <w:szCs w:val="22"/>
              </w:rPr>
              <w:t xml:space="preserve"> student population.</w:t>
            </w:r>
            <w:r w:rsidR="009D472F" w:rsidRPr="009D472F">
              <w:rPr>
                <w:rFonts w:ascii="Times New Roman" w:hAnsi="Times New Roman" w:cs="Times New Roman"/>
                <w:szCs w:val="22"/>
              </w:rPr>
              <w:t xml:space="preserve"> Include how your organization will coordinate the referral, intake, and orientation of eligible participants into core partner programs.</w:t>
            </w:r>
          </w:p>
        </w:tc>
      </w:tr>
      <w:tr w:rsidR="00CD7162" w:rsidRPr="00CD7162" w14:paraId="20C11417" w14:textId="77777777" w:rsidTr="009612E8">
        <w:trPr>
          <w:trHeight w:val="602"/>
        </w:trPr>
        <w:tc>
          <w:tcPr>
            <w:tcW w:w="6408" w:type="dxa"/>
            <w:vMerge w:val="restart"/>
            <w:shd w:val="clear" w:color="auto" w:fill="auto"/>
          </w:tcPr>
          <w:p w14:paraId="20C11410" w14:textId="77777777" w:rsidR="009D472F" w:rsidRDefault="009D472F" w:rsidP="009D472F">
            <w:pPr>
              <w:contextualSpacing/>
              <w:rPr>
                <w:rFonts w:ascii="Times New Roman" w:hAnsi="Times New Roman" w:cs="Times New Roman"/>
              </w:rPr>
            </w:pPr>
          </w:p>
          <w:p w14:paraId="20C11411" w14:textId="77777777" w:rsidR="00EE2C9C" w:rsidRDefault="00AC26EF" w:rsidP="00AC26EF">
            <w:pPr>
              <w:contextualSpacing/>
              <w:rPr>
                <w:rFonts w:ascii="Times New Roman" w:hAnsi="Times New Roman" w:cs="Times New Roman"/>
                <w:szCs w:val="22"/>
              </w:rPr>
            </w:pPr>
            <w:r w:rsidRPr="00CD7162">
              <w:rPr>
                <w:rFonts w:ascii="Times New Roman" w:hAnsi="Times New Roman" w:cs="Times New Roman"/>
                <w:szCs w:val="22"/>
              </w:rPr>
              <w:t xml:space="preserve">The applicant must explain </w:t>
            </w:r>
          </w:p>
          <w:p w14:paraId="20C11412" w14:textId="1A80F354" w:rsidR="00EE2C9C" w:rsidRPr="00EE2C9C" w:rsidRDefault="00AC26EF" w:rsidP="009C2676">
            <w:pPr>
              <w:pStyle w:val="ListParagraph"/>
              <w:numPr>
                <w:ilvl w:val="0"/>
                <w:numId w:val="99"/>
              </w:numPr>
              <w:rPr>
                <w:rFonts w:ascii="Times New Roman" w:hAnsi="Times New Roman" w:cs="Times New Roman"/>
                <w:b/>
              </w:rPr>
            </w:pPr>
            <w:r w:rsidRPr="00EE2C9C">
              <w:rPr>
                <w:rFonts w:ascii="Times New Roman" w:hAnsi="Times New Roman" w:cs="Times New Roman"/>
                <w:szCs w:val="22"/>
              </w:rPr>
              <w:t>the program’s process</w:t>
            </w:r>
            <w:r w:rsidR="006274A3">
              <w:rPr>
                <w:rFonts w:ascii="Times New Roman" w:hAnsi="Times New Roman" w:cs="Times New Roman"/>
                <w:szCs w:val="22"/>
              </w:rPr>
              <w:t>es and procedures</w:t>
            </w:r>
            <w:r w:rsidRPr="00EE2C9C">
              <w:rPr>
                <w:rFonts w:ascii="Times New Roman" w:hAnsi="Times New Roman" w:cs="Times New Roman"/>
                <w:szCs w:val="22"/>
              </w:rPr>
              <w:t xml:space="preserve"> for promoting and implementing student concurrent enrollment in WIOA Title I programs and activities as it relates to the </w:t>
            </w:r>
            <w:r w:rsidR="009454FF">
              <w:rPr>
                <w:rFonts w:ascii="Times New Roman" w:hAnsi="Times New Roman" w:cs="Times New Roman"/>
                <w:szCs w:val="22"/>
              </w:rPr>
              <w:t>E</w:t>
            </w:r>
            <w:r w:rsidR="00423F94">
              <w:rPr>
                <w:rFonts w:ascii="Times New Roman" w:hAnsi="Times New Roman" w:cs="Times New Roman"/>
                <w:szCs w:val="22"/>
              </w:rPr>
              <w:t>SL</w:t>
            </w:r>
            <w:r w:rsidRPr="00EE2C9C">
              <w:rPr>
                <w:rFonts w:ascii="Times New Roman" w:hAnsi="Times New Roman" w:cs="Times New Roman"/>
                <w:szCs w:val="22"/>
              </w:rPr>
              <w:t xml:space="preserve"> student population</w:t>
            </w:r>
            <w:r w:rsidR="00EE2C9C">
              <w:rPr>
                <w:rFonts w:ascii="Times New Roman" w:hAnsi="Times New Roman" w:cs="Times New Roman"/>
                <w:szCs w:val="22"/>
              </w:rPr>
              <w:t xml:space="preserve">, </w:t>
            </w:r>
            <w:r w:rsidRPr="00EE2C9C">
              <w:rPr>
                <w:rFonts w:ascii="Times New Roman" w:hAnsi="Times New Roman" w:cs="Times New Roman"/>
                <w:szCs w:val="22"/>
              </w:rPr>
              <w:t xml:space="preserve">and </w:t>
            </w:r>
          </w:p>
          <w:p w14:paraId="20C11413" w14:textId="77777777" w:rsidR="00CD7162" w:rsidRPr="00EE2C9C" w:rsidRDefault="009D472F" w:rsidP="009C2676">
            <w:pPr>
              <w:pStyle w:val="ListParagraph"/>
              <w:numPr>
                <w:ilvl w:val="0"/>
                <w:numId w:val="99"/>
              </w:numPr>
              <w:rPr>
                <w:rFonts w:ascii="Times New Roman" w:hAnsi="Times New Roman" w:cs="Times New Roman"/>
                <w:b/>
              </w:rPr>
            </w:pPr>
            <w:r w:rsidRPr="00EE2C9C">
              <w:rPr>
                <w:rFonts w:ascii="Times New Roman" w:hAnsi="Times New Roman" w:cs="Times New Roman"/>
                <w:szCs w:val="22"/>
              </w:rPr>
              <w:t>how the organization will coordinate the referral, intake, and orientation of eligible participants into core partner programs.</w:t>
            </w:r>
          </w:p>
        </w:tc>
        <w:tc>
          <w:tcPr>
            <w:tcW w:w="630" w:type="dxa"/>
            <w:vMerge w:val="restart"/>
            <w:shd w:val="clear" w:color="auto" w:fill="DDD9C3" w:themeFill="background2" w:themeFillShade="E6"/>
            <w:textDirection w:val="btLr"/>
            <w:vAlign w:val="center"/>
          </w:tcPr>
          <w:p w14:paraId="20C11414" w14:textId="77777777" w:rsidR="00CD7162" w:rsidRPr="00CD7162" w:rsidRDefault="00CD7162" w:rsidP="00CD7162">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Acceptable</w:t>
            </w:r>
          </w:p>
        </w:tc>
        <w:tc>
          <w:tcPr>
            <w:tcW w:w="6035" w:type="dxa"/>
            <w:shd w:val="clear" w:color="auto" w:fill="auto"/>
          </w:tcPr>
          <w:p w14:paraId="20C11415" w14:textId="77777777" w:rsidR="00CD7162" w:rsidRPr="00CD7162" w:rsidRDefault="00CD7162" w:rsidP="00CD7162">
            <w:pPr>
              <w:contextualSpacing/>
              <w:rPr>
                <w:rFonts w:ascii="Times New Roman" w:hAnsi="Times New Roman" w:cs="Times New Roman"/>
                <w:b/>
                <w:szCs w:val="22"/>
              </w:rPr>
            </w:pPr>
            <w:r w:rsidRPr="00CD7162">
              <w:rPr>
                <w:rFonts w:ascii="Times New Roman" w:hAnsi="Times New Roman" w:cs="Times New Roman"/>
                <w:b/>
                <w:szCs w:val="22"/>
              </w:rPr>
              <w:t>Fully Meets—</w:t>
            </w:r>
            <w:r w:rsidR="00AC26EF">
              <w:rPr>
                <w:rFonts w:ascii="Times New Roman" w:hAnsi="Times New Roman" w:cs="Times New Roman"/>
                <w:b/>
                <w:szCs w:val="22"/>
              </w:rPr>
              <w:t>12</w:t>
            </w:r>
            <w:r w:rsidRPr="00CD7162">
              <w:rPr>
                <w:rFonts w:ascii="Times New Roman" w:hAnsi="Times New Roman" w:cs="Times New Roman"/>
                <w:b/>
                <w:szCs w:val="22"/>
              </w:rPr>
              <w:t>–1</w:t>
            </w:r>
            <w:r w:rsidR="00AC26EF">
              <w:rPr>
                <w:rFonts w:ascii="Times New Roman" w:hAnsi="Times New Roman" w:cs="Times New Roman"/>
                <w:b/>
                <w:szCs w:val="22"/>
              </w:rPr>
              <w:t>5</w:t>
            </w:r>
            <w:r w:rsidRPr="00CD7162">
              <w:rPr>
                <w:rFonts w:ascii="Times New Roman" w:hAnsi="Times New Roman" w:cs="Times New Roman"/>
                <w:b/>
                <w:szCs w:val="22"/>
              </w:rPr>
              <w:t xml:space="preserve"> points</w:t>
            </w:r>
          </w:p>
          <w:p w14:paraId="20C11416" w14:textId="38597F65" w:rsidR="00CD7162" w:rsidRPr="00CD7162" w:rsidRDefault="00CD7162" w:rsidP="00834533">
            <w:pPr>
              <w:contextualSpacing/>
              <w:rPr>
                <w:rFonts w:ascii="Times New Roman" w:hAnsi="Times New Roman" w:cs="Times New Roman"/>
                <w:b/>
              </w:rPr>
            </w:pPr>
            <w:r w:rsidRPr="00CD7162">
              <w:rPr>
                <w:rFonts w:ascii="Times New Roman" w:hAnsi="Times New Roman" w:cs="Times New Roman"/>
                <w:szCs w:val="22"/>
              </w:rPr>
              <w:t xml:space="preserve">Applicant provides a narrative that fully </w:t>
            </w:r>
            <w:r w:rsidR="00F95EB3">
              <w:rPr>
                <w:rFonts w:ascii="Times New Roman" w:hAnsi="Times New Roman" w:cs="Times New Roman"/>
                <w:szCs w:val="22"/>
              </w:rPr>
              <w:t>explains</w:t>
            </w:r>
            <w:r w:rsidR="00F95EB3" w:rsidRPr="00CD7162">
              <w:rPr>
                <w:rFonts w:ascii="Times New Roman" w:hAnsi="Times New Roman" w:cs="Times New Roman"/>
                <w:szCs w:val="22"/>
              </w:rPr>
              <w:t xml:space="preserve"> </w:t>
            </w:r>
            <w:r w:rsidRPr="00CD7162">
              <w:rPr>
                <w:rFonts w:ascii="Times New Roman" w:hAnsi="Times New Roman" w:cs="Times New Roman"/>
                <w:szCs w:val="22"/>
              </w:rPr>
              <w:t>all required items</w:t>
            </w:r>
            <w:r w:rsidR="00F95EB3">
              <w:rPr>
                <w:rFonts w:ascii="Times New Roman" w:hAnsi="Times New Roman" w:cs="Times New Roman"/>
                <w:szCs w:val="22"/>
              </w:rPr>
              <w:t>.</w:t>
            </w:r>
          </w:p>
        </w:tc>
      </w:tr>
      <w:tr w:rsidR="00CD7162" w:rsidRPr="00CD7162" w14:paraId="20C1141C" w14:textId="77777777" w:rsidTr="009612E8">
        <w:trPr>
          <w:trHeight w:val="602"/>
        </w:trPr>
        <w:tc>
          <w:tcPr>
            <w:tcW w:w="6408" w:type="dxa"/>
            <w:vMerge/>
            <w:shd w:val="clear" w:color="auto" w:fill="auto"/>
          </w:tcPr>
          <w:p w14:paraId="20C11418" w14:textId="77777777" w:rsidR="00CD7162" w:rsidRPr="00CD7162" w:rsidRDefault="00CD7162" w:rsidP="00CD7162">
            <w:pPr>
              <w:ind w:left="450" w:hanging="450"/>
              <w:rPr>
                <w:rFonts w:ascii="Times New Roman" w:hAnsi="Times New Roman" w:cs="Times New Roman"/>
                <w:b/>
              </w:rPr>
            </w:pPr>
          </w:p>
        </w:tc>
        <w:tc>
          <w:tcPr>
            <w:tcW w:w="630" w:type="dxa"/>
            <w:vMerge/>
            <w:shd w:val="clear" w:color="auto" w:fill="DDD9C3" w:themeFill="background2" w:themeFillShade="E6"/>
            <w:textDirection w:val="btLr"/>
          </w:tcPr>
          <w:p w14:paraId="20C11419" w14:textId="77777777" w:rsidR="00CD7162" w:rsidRPr="00CD7162" w:rsidRDefault="00CD7162" w:rsidP="00CD7162">
            <w:pPr>
              <w:ind w:left="450" w:hanging="450"/>
              <w:rPr>
                <w:rFonts w:ascii="Times New Roman" w:hAnsi="Times New Roman" w:cs="Times New Roman"/>
                <w:b/>
              </w:rPr>
            </w:pPr>
          </w:p>
        </w:tc>
        <w:tc>
          <w:tcPr>
            <w:tcW w:w="6035" w:type="dxa"/>
            <w:shd w:val="clear" w:color="auto" w:fill="auto"/>
          </w:tcPr>
          <w:p w14:paraId="20C1141A" w14:textId="77777777" w:rsidR="00CD7162" w:rsidRPr="00CD7162" w:rsidRDefault="00CD7162" w:rsidP="00CD7162">
            <w:pPr>
              <w:contextualSpacing/>
              <w:rPr>
                <w:rFonts w:ascii="Times New Roman" w:hAnsi="Times New Roman" w:cs="Times New Roman"/>
                <w:b/>
                <w:szCs w:val="22"/>
              </w:rPr>
            </w:pPr>
            <w:r w:rsidRPr="00CD7162">
              <w:rPr>
                <w:rFonts w:ascii="Times New Roman" w:hAnsi="Times New Roman" w:cs="Times New Roman"/>
                <w:b/>
                <w:szCs w:val="22"/>
              </w:rPr>
              <w:t>Adequate/Meets—</w:t>
            </w:r>
            <w:r w:rsidR="00AC26EF">
              <w:rPr>
                <w:rFonts w:ascii="Times New Roman" w:hAnsi="Times New Roman" w:cs="Times New Roman"/>
                <w:b/>
                <w:szCs w:val="22"/>
              </w:rPr>
              <w:t>8</w:t>
            </w:r>
            <w:r w:rsidRPr="00CD7162">
              <w:rPr>
                <w:rFonts w:ascii="Times New Roman" w:hAnsi="Times New Roman" w:cs="Times New Roman"/>
                <w:b/>
                <w:szCs w:val="22"/>
              </w:rPr>
              <w:t>–</w:t>
            </w:r>
            <w:r w:rsidR="00AC26EF">
              <w:rPr>
                <w:rFonts w:ascii="Times New Roman" w:hAnsi="Times New Roman" w:cs="Times New Roman"/>
                <w:b/>
                <w:szCs w:val="22"/>
              </w:rPr>
              <w:t>11</w:t>
            </w:r>
            <w:r w:rsidRPr="00CD7162">
              <w:rPr>
                <w:rFonts w:ascii="Times New Roman" w:hAnsi="Times New Roman" w:cs="Times New Roman"/>
                <w:b/>
                <w:szCs w:val="22"/>
              </w:rPr>
              <w:t xml:space="preserve"> points</w:t>
            </w:r>
          </w:p>
          <w:p w14:paraId="20C1141B" w14:textId="5C7929CB" w:rsidR="00CD7162" w:rsidRPr="00CD7162" w:rsidRDefault="00CD7162" w:rsidP="00834533">
            <w:pPr>
              <w:rPr>
                <w:rFonts w:ascii="Times New Roman" w:hAnsi="Times New Roman" w:cs="Times New Roman"/>
                <w:b/>
              </w:rPr>
            </w:pPr>
            <w:r w:rsidRPr="00CD7162">
              <w:rPr>
                <w:rFonts w:ascii="Times New Roman" w:hAnsi="Times New Roman" w:cs="Times New Roman"/>
                <w:szCs w:val="22"/>
              </w:rPr>
              <w:t xml:space="preserve">Applicant provides a narrative that moderately </w:t>
            </w:r>
            <w:r w:rsidR="00F95EB3">
              <w:rPr>
                <w:rFonts w:ascii="Times New Roman" w:hAnsi="Times New Roman" w:cs="Times New Roman"/>
                <w:szCs w:val="22"/>
              </w:rPr>
              <w:t>explains</w:t>
            </w:r>
            <w:r w:rsidR="00F95EB3" w:rsidRPr="00CD7162">
              <w:rPr>
                <w:rFonts w:ascii="Times New Roman" w:hAnsi="Times New Roman" w:cs="Times New Roman"/>
                <w:szCs w:val="22"/>
              </w:rPr>
              <w:t xml:space="preserve"> </w:t>
            </w:r>
            <w:r w:rsidRPr="00CD7162">
              <w:rPr>
                <w:rFonts w:ascii="Times New Roman" w:hAnsi="Times New Roman" w:cs="Times New Roman"/>
                <w:szCs w:val="22"/>
              </w:rPr>
              <w:t>all required items</w:t>
            </w:r>
            <w:r w:rsidR="00F95EB3">
              <w:rPr>
                <w:rFonts w:ascii="Times New Roman" w:hAnsi="Times New Roman" w:cs="Times New Roman"/>
                <w:szCs w:val="22"/>
              </w:rPr>
              <w:t>.</w:t>
            </w:r>
          </w:p>
        </w:tc>
      </w:tr>
      <w:tr w:rsidR="00CD7162" w:rsidRPr="00CD7162" w14:paraId="20C11421" w14:textId="77777777" w:rsidTr="009612E8">
        <w:trPr>
          <w:trHeight w:val="602"/>
        </w:trPr>
        <w:tc>
          <w:tcPr>
            <w:tcW w:w="6408" w:type="dxa"/>
            <w:vMerge/>
            <w:shd w:val="clear" w:color="auto" w:fill="auto"/>
          </w:tcPr>
          <w:p w14:paraId="20C1141D" w14:textId="77777777" w:rsidR="00CD7162" w:rsidRPr="00CD7162" w:rsidRDefault="00CD7162" w:rsidP="00CD7162">
            <w:pPr>
              <w:ind w:left="450" w:hanging="450"/>
              <w:rPr>
                <w:rFonts w:ascii="Times New Roman" w:hAnsi="Times New Roman" w:cs="Times New Roman"/>
                <w:b/>
              </w:rPr>
            </w:pPr>
          </w:p>
        </w:tc>
        <w:tc>
          <w:tcPr>
            <w:tcW w:w="630" w:type="dxa"/>
            <w:vMerge w:val="restart"/>
            <w:shd w:val="clear" w:color="auto" w:fill="DDD9C3" w:themeFill="background2" w:themeFillShade="E6"/>
            <w:textDirection w:val="btLr"/>
            <w:vAlign w:val="center"/>
          </w:tcPr>
          <w:p w14:paraId="20C1141E" w14:textId="77777777" w:rsidR="00CD7162" w:rsidRPr="00CD7162" w:rsidRDefault="00CD7162" w:rsidP="00CD7162">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Not Acceptable</w:t>
            </w:r>
          </w:p>
        </w:tc>
        <w:tc>
          <w:tcPr>
            <w:tcW w:w="6035" w:type="dxa"/>
            <w:shd w:val="clear" w:color="auto" w:fill="auto"/>
          </w:tcPr>
          <w:p w14:paraId="20C1141F" w14:textId="77777777" w:rsidR="00CD7162" w:rsidRPr="00CD7162" w:rsidRDefault="00CD7162" w:rsidP="00CD7162">
            <w:pPr>
              <w:contextualSpacing/>
              <w:rPr>
                <w:rFonts w:ascii="Times New Roman" w:hAnsi="Times New Roman" w:cs="Times New Roman"/>
                <w:b/>
                <w:szCs w:val="22"/>
              </w:rPr>
            </w:pPr>
            <w:r w:rsidRPr="00CD7162">
              <w:rPr>
                <w:rFonts w:ascii="Times New Roman" w:hAnsi="Times New Roman" w:cs="Times New Roman"/>
                <w:b/>
                <w:szCs w:val="22"/>
              </w:rPr>
              <w:t>Limited/Approaches—</w:t>
            </w:r>
            <w:r w:rsidR="00AC26EF">
              <w:rPr>
                <w:rFonts w:ascii="Times New Roman" w:hAnsi="Times New Roman" w:cs="Times New Roman"/>
                <w:b/>
                <w:szCs w:val="22"/>
              </w:rPr>
              <w:t>4</w:t>
            </w:r>
            <w:r w:rsidRPr="00CD7162">
              <w:rPr>
                <w:rFonts w:ascii="Times New Roman" w:hAnsi="Times New Roman" w:cs="Times New Roman"/>
                <w:b/>
                <w:szCs w:val="22"/>
              </w:rPr>
              <w:t>–</w:t>
            </w:r>
            <w:r w:rsidR="00AC26EF">
              <w:rPr>
                <w:rFonts w:ascii="Times New Roman" w:hAnsi="Times New Roman" w:cs="Times New Roman"/>
                <w:b/>
                <w:szCs w:val="22"/>
              </w:rPr>
              <w:t>7</w:t>
            </w:r>
            <w:r w:rsidRPr="00CD7162">
              <w:rPr>
                <w:rFonts w:ascii="Times New Roman" w:hAnsi="Times New Roman" w:cs="Times New Roman"/>
                <w:b/>
                <w:szCs w:val="22"/>
              </w:rPr>
              <w:t xml:space="preserve"> points</w:t>
            </w:r>
          </w:p>
          <w:p w14:paraId="20C11420" w14:textId="2F45445D" w:rsidR="00CD7162" w:rsidRPr="00CD7162" w:rsidRDefault="00CD7162" w:rsidP="00834533">
            <w:pPr>
              <w:contextualSpacing/>
              <w:rPr>
                <w:rFonts w:ascii="Times New Roman" w:hAnsi="Times New Roman" w:cs="Times New Roman"/>
                <w:szCs w:val="22"/>
              </w:rPr>
            </w:pPr>
            <w:r w:rsidRPr="00CD7162">
              <w:rPr>
                <w:rFonts w:ascii="Times New Roman" w:hAnsi="Times New Roman" w:cs="Times New Roman"/>
                <w:szCs w:val="22"/>
              </w:rPr>
              <w:t xml:space="preserve">Applicant provides a narrative that is limited or unclear in </w:t>
            </w:r>
            <w:r w:rsidR="00F95EB3">
              <w:rPr>
                <w:rFonts w:ascii="Times New Roman" w:hAnsi="Times New Roman" w:cs="Times New Roman"/>
                <w:szCs w:val="22"/>
              </w:rPr>
              <w:t>explaining</w:t>
            </w:r>
            <w:r w:rsidR="00F95EB3" w:rsidRPr="00CD7162">
              <w:rPr>
                <w:rFonts w:ascii="Times New Roman" w:hAnsi="Times New Roman" w:cs="Times New Roman"/>
                <w:szCs w:val="22"/>
              </w:rPr>
              <w:t xml:space="preserve"> </w:t>
            </w:r>
            <w:r w:rsidRPr="00CD7162">
              <w:rPr>
                <w:rFonts w:ascii="Times New Roman" w:hAnsi="Times New Roman" w:cs="Times New Roman"/>
                <w:szCs w:val="22"/>
              </w:rPr>
              <w:t>all required items</w:t>
            </w:r>
            <w:r w:rsidR="00F95EB3">
              <w:rPr>
                <w:rFonts w:ascii="Times New Roman" w:hAnsi="Times New Roman" w:cs="Times New Roman"/>
                <w:szCs w:val="22"/>
              </w:rPr>
              <w:t>.</w:t>
            </w:r>
          </w:p>
        </w:tc>
      </w:tr>
      <w:tr w:rsidR="00CD7162" w:rsidRPr="00CD7162" w14:paraId="20C11426" w14:textId="77777777" w:rsidTr="009612E8">
        <w:trPr>
          <w:trHeight w:val="602"/>
        </w:trPr>
        <w:tc>
          <w:tcPr>
            <w:tcW w:w="6408" w:type="dxa"/>
            <w:vMerge/>
            <w:shd w:val="clear" w:color="auto" w:fill="auto"/>
          </w:tcPr>
          <w:p w14:paraId="20C11422" w14:textId="77777777" w:rsidR="00CD7162" w:rsidRPr="00CD7162" w:rsidRDefault="00CD7162" w:rsidP="00CD7162">
            <w:pPr>
              <w:ind w:left="450" w:hanging="450"/>
              <w:rPr>
                <w:rFonts w:ascii="Times New Roman" w:hAnsi="Times New Roman" w:cs="Times New Roman"/>
                <w:b/>
              </w:rPr>
            </w:pPr>
          </w:p>
        </w:tc>
        <w:tc>
          <w:tcPr>
            <w:tcW w:w="630" w:type="dxa"/>
            <w:vMerge/>
            <w:shd w:val="clear" w:color="auto" w:fill="DDD9C3" w:themeFill="background2" w:themeFillShade="E6"/>
          </w:tcPr>
          <w:p w14:paraId="20C11423" w14:textId="77777777" w:rsidR="00CD7162" w:rsidRPr="00CD7162" w:rsidRDefault="00CD7162" w:rsidP="00CD7162">
            <w:pPr>
              <w:ind w:left="450" w:hanging="450"/>
              <w:rPr>
                <w:rFonts w:ascii="Times New Roman" w:hAnsi="Times New Roman" w:cs="Times New Roman"/>
                <w:b/>
              </w:rPr>
            </w:pPr>
          </w:p>
        </w:tc>
        <w:tc>
          <w:tcPr>
            <w:tcW w:w="6035" w:type="dxa"/>
            <w:shd w:val="clear" w:color="auto" w:fill="auto"/>
          </w:tcPr>
          <w:p w14:paraId="20C11424" w14:textId="77777777" w:rsidR="00CD7162" w:rsidRPr="00CD7162" w:rsidRDefault="00CD7162" w:rsidP="00CD7162">
            <w:pPr>
              <w:contextualSpacing/>
              <w:rPr>
                <w:rFonts w:ascii="Times New Roman" w:hAnsi="Times New Roman" w:cs="Times New Roman"/>
                <w:b/>
                <w:szCs w:val="22"/>
              </w:rPr>
            </w:pPr>
            <w:r w:rsidRPr="00CD7162">
              <w:rPr>
                <w:rFonts w:ascii="Times New Roman" w:hAnsi="Times New Roman" w:cs="Times New Roman"/>
                <w:b/>
                <w:szCs w:val="22"/>
              </w:rPr>
              <w:t>Inadequate—0–</w:t>
            </w:r>
            <w:r w:rsidR="00AC26EF">
              <w:rPr>
                <w:rFonts w:ascii="Times New Roman" w:hAnsi="Times New Roman" w:cs="Times New Roman"/>
                <w:b/>
                <w:szCs w:val="22"/>
              </w:rPr>
              <w:t>3</w:t>
            </w:r>
            <w:r w:rsidRPr="00CD7162">
              <w:rPr>
                <w:rFonts w:ascii="Times New Roman" w:hAnsi="Times New Roman" w:cs="Times New Roman"/>
                <w:b/>
                <w:szCs w:val="22"/>
              </w:rPr>
              <w:t xml:space="preserve"> points</w:t>
            </w:r>
          </w:p>
          <w:p w14:paraId="20C11425" w14:textId="0F5C61AE" w:rsidR="00CD7162" w:rsidRPr="00CD7162" w:rsidRDefault="00CD7162" w:rsidP="00834533">
            <w:pPr>
              <w:rPr>
                <w:rFonts w:ascii="Times New Roman" w:hAnsi="Times New Roman" w:cs="Times New Roman"/>
                <w:b/>
              </w:rPr>
            </w:pPr>
            <w:r w:rsidRPr="00CD7162">
              <w:rPr>
                <w:rFonts w:ascii="Times New Roman" w:hAnsi="Times New Roman" w:cs="Times New Roman"/>
                <w:szCs w:val="22"/>
              </w:rPr>
              <w:t xml:space="preserve">Applicant provides a narrative that does not adequately </w:t>
            </w:r>
            <w:r w:rsidR="00F95EB3">
              <w:rPr>
                <w:rFonts w:ascii="Times New Roman" w:hAnsi="Times New Roman" w:cs="Times New Roman"/>
                <w:szCs w:val="22"/>
              </w:rPr>
              <w:t>explain</w:t>
            </w:r>
            <w:r w:rsidR="00F95EB3" w:rsidRPr="00CD7162">
              <w:rPr>
                <w:rFonts w:ascii="Times New Roman" w:hAnsi="Times New Roman" w:cs="Times New Roman"/>
                <w:szCs w:val="22"/>
              </w:rPr>
              <w:t xml:space="preserve"> </w:t>
            </w:r>
            <w:r w:rsidRPr="00CD7162">
              <w:rPr>
                <w:rFonts w:ascii="Times New Roman" w:hAnsi="Times New Roman" w:cs="Times New Roman"/>
                <w:szCs w:val="22"/>
              </w:rPr>
              <w:t>all required items</w:t>
            </w:r>
            <w:r w:rsidR="00F95EB3">
              <w:rPr>
                <w:rFonts w:ascii="Times New Roman" w:hAnsi="Times New Roman" w:cs="Times New Roman"/>
                <w:szCs w:val="22"/>
              </w:rPr>
              <w:t>.</w:t>
            </w:r>
          </w:p>
        </w:tc>
      </w:tr>
      <w:tr w:rsidR="00CD7162" w:rsidRPr="00CD7162" w14:paraId="20C11428" w14:textId="77777777" w:rsidTr="009612E8">
        <w:trPr>
          <w:trHeight w:val="350"/>
        </w:trPr>
        <w:tc>
          <w:tcPr>
            <w:tcW w:w="13073" w:type="dxa"/>
            <w:gridSpan w:val="3"/>
            <w:tcBorders>
              <w:top w:val="single" w:sz="4" w:space="0" w:color="auto"/>
            </w:tcBorders>
          </w:tcPr>
          <w:p w14:paraId="20C11427" w14:textId="77777777" w:rsidR="00CD7162" w:rsidRPr="00CD7162" w:rsidRDefault="00CD7162" w:rsidP="00CD7162">
            <w:pPr>
              <w:contextualSpacing/>
              <w:rPr>
                <w:rFonts w:ascii="Times New Roman" w:hAnsi="Times New Roman" w:cs="Times New Roman"/>
                <w:b/>
                <w:szCs w:val="22"/>
              </w:rPr>
            </w:pPr>
            <w:r w:rsidRPr="00CD7162">
              <w:rPr>
                <w:rFonts w:ascii="Times New Roman" w:hAnsi="Times New Roman" w:cs="Times New Roman"/>
                <w:b/>
                <w:szCs w:val="22"/>
              </w:rPr>
              <w:t>Reviewer’s Comments</w:t>
            </w:r>
          </w:p>
        </w:tc>
      </w:tr>
    </w:tbl>
    <w:tbl>
      <w:tblPr>
        <w:tblStyle w:val="TableGrid13"/>
        <w:tblW w:w="13073" w:type="dxa"/>
        <w:tblLook w:val="0600" w:firstRow="0" w:lastRow="0" w:firstColumn="0" w:lastColumn="0" w:noHBand="1" w:noVBand="1"/>
        <w:tblCaption w:val="Reviewers Scoring Rubric for Consideration 4"/>
        <w:tblDescription w:val="Reviewers Scoring Rubric for Consideration 4"/>
      </w:tblPr>
      <w:tblGrid>
        <w:gridCol w:w="6318"/>
        <w:gridCol w:w="720"/>
        <w:gridCol w:w="6035"/>
      </w:tblGrid>
      <w:tr w:rsidR="00CD7162" w:rsidRPr="00CD7162" w14:paraId="20C1142F" w14:textId="77777777" w:rsidTr="00613AFE">
        <w:trPr>
          <w:trHeight w:val="1331"/>
        </w:trPr>
        <w:tc>
          <w:tcPr>
            <w:tcW w:w="13073" w:type="dxa"/>
            <w:gridSpan w:val="3"/>
            <w:tcBorders>
              <w:top w:val="single" w:sz="4" w:space="0" w:color="auto"/>
            </w:tcBorders>
            <w:shd w:val="clear" w:color="auto" w:fill="DDD9C3" w:themeFill="background2" w:themeFillShade="E6"/>
            <w:vAlign w:val="center"/>
          </w:tcPr>
          <w:p w14:paraId="20C11429" w14:textId="77777777" w:rsidR="00CD7162" w:rsidRPr="00CD7162" w:rsidRDefault="009612E8" w:rsidP="00CD7162">
            <w:pPr>
              <w:contextualSpacing/>
              <w:rPr>
                <w:rFonts w:ascii="Times New Roman" w:hAnsi="Times New Roman" w:cs="Times New Roman"/>
              </w:rPr>
            </w:pPr>
            <w:r>
              <w:rPr>
                <w:rFonts w:ascii="Times New Roman" w:hAnsi="Times New Roman" w:cs="Times New Roman"/>
                <w:b/>
              </w:rPr>
              <w:t xml:space="preserve">Consideration 5 &amp; 6 </w:t>
            </w:r>
            <w:r w:rsidR="00CD7162" w:rsidRPr="00CD7162">
              <w:rPr>
                <w:rFonts w:ascii="Times New Roman" w:hAnsi="Times New Roman" w:cs="Times New Roman"/>
                <w:b/>
                <w:szCs w:val="22"/>
              </w:rPr>
              <w:t>Evidence-Based Instructional Practice</w:t>
            </w:r>
          </w:p>
          <w:p w14:paraId="20C1142A" w14:textId="77777777" w:rsidR="00CD7162" w:rsidRPr="00CD7162" w:rsidRDefault="00CD7162" w:rsidP="00CD7162">
            <w:pPr>
              <w:contextualSpacing/>
              <w:rPr>
                <w:rFonts w:ascii="Times New Roman" w:hAnsi="Times New Roman" w:cs="Times New Roman"/>
                <w:szCs w:val="22"/>
              </w:rPr>
            </w:pPr>
            <w:r w:rsidRPr="00CD7162">
              <w:rPr>
                <w:rFonts w:ascii="Times New Roman" w:hAnsi="Times New Roman" w:cs="Times New Roman"/>
              </w:rPr>
              <w:t xml:space="preserve">The SCDE will consider </w:t>
            </w:r>
            <w:r w:rsidRPr="00CD7162">
              <w:rPr>
                <w:rFonts w:ascii="Times New Roman" w:hAnsi="Times New Roman" w:cs="Times New Roman"/>
                <w:szCs w:val="22"/>
              </w:rPr>
              <w:t xml:space="preserve">whether the applicant’s/eligible provider’s program— </w:t>
            </w:r>
          </w:p>
          <w:p w14:paraId="20C1142B" w14:textId="77777777" w:rsidR="00CD7162" w:rsidRPr="00CD7162" w:rsidRDefault="00CD7162" w:rsidP="009C2676">
            <w:pPr>
              <w:numPr>
                <w:ilvl w:val="0"/>
                <w:numId w:val="147"/>
              </w:numPr>
              <w:ind w:left="720"/>
              <w:contextualSpacing/>
              <w:rPr>
                <w:rFonts w:ascii="Times New Roman" w:hAnsi="Times New Roman" w:cs="Times New Roman"/>
                <w:szCs w:val="22"/>
              </w:rPr>
            </w:pPr>
            <w:r w:rsidRPr="00CD7162">
              <w:rPr>
                <w:rFonts w:ascii="Times New Roman" w:hAnsi="Times New Roman" w:cs="Times New Roman"/>
                <w:szCs w:val="22"/>
              </w:rPr>
              <w:t xml:space="preserve">is of sufficient intensity and quality, and based on the most rigorous research available so that participants achieve substantial learning gains; and </w:t>
            </w:r>
          </w:p>
          <w:p w14:paraId="20C1142C" w14:textId="77777777" w:rsidR="00CD7162" w:rsidRPr="00CD7162" w:rsidRDefault="00CD7162" w:rsidP="009C2676">
            <w:pPr>
              <w:numPr>
                <w:ilvl w:val="0"/>
                <w:numId w:val="147"/>
              </w:numPr>
              <w:ind w:left="720"/>
              <w:contextualSpacing/>
              <w:rPr>
                <w:rFonts w:ascii="Times New Roman" w:hAnsi="Times New Roman" w:cs="Times New Roman"/>
                <w:szCs w:val="22"/>
              </w:rPr>
            </w:pPr>
            <w:r w:rsidRPr="00CD7162">
              <w:rPr>
                <w:rFonts w:ascii="Times New Roman" w:hAnsi="Times New Roman" w:cs="Times New Roman"/>
                <w:szCs w:val="22"/>
              </w:rPr>
              <w:t>uses instructional practices that include the essential components of reading instruction.</w:t>
            </w:r>
          </w:p>
          <w:p w14:paraId="20C1142D" w14:textId="77777777" w:rsidR="00CD7162" w:rsidRPr="00CD7162" w:rsidRDefault="00CD7162" w:rsidP="00CD7162">
            <w:pPr>
              <w:spacing w:after="200"/>
              <w:contextualSpacing/>
              <w:rPr>
                <w:rFonts w:ascii="Times New Roman" w:hAnsi="Times New Roman" w:cs="Times New Roman"/>
                <w:szCs w:val="22"/>
              </w:rPr>
            </w:pPr>
          </w:p>
          <w:p w14:paraId="20C1142E" w14:textId="77777777" w:rsidR="00CD7162" w:rsidRPr="00CD7162" w:rsidRDefault="00CD7162" w:rsidP="00CD7162">
            <w:pPr>
              <w:spacing w:after="200"/>
              <w:contextualSpacing/>
              <w:rPr>
                <w:rFonts w:ascii="Times New Roman" w:hAnsi="Times New Roman" w:cs="Times New Roman"/>
                <w:szCs w:val="22"/>
              </w:rPr>
            </w:pPr>
            <w:r w:rsidRPr="00CD7162">
              <w:rPr>
                <w:rFonts w:ascii="Times New Roman" w:hAnsi="Times New Roman" w:cs="Times New Roman"/>
                <w:szCs w:val="22"/>
              </w:rPr>
              <w:t>The SCDE will consider whether the applicant’s/eligible provider’s activities, including whether reading, writing, speaking, mathematics, and English language acquisition instruction delivered by the eligible provider, are based on the best practices derived from the most rigorous research available and appropriate, including scientifically valid research and effective educational practice.</w:t>
            </w:r>
          </w:p>
        </w:tc>
      </w:tr>
      <w:tr w:rsidR="00CD7162" w:rsidRPr="00CD7162" w14:paraId="20C11433" w14:textId="77777777" w:rsidTr="00613AFE">
        <w:trPr>
          <w:trHeight w:val="674"/>
        </w:trPr>
        <w:tc>
          <w:tcPr>
            <w:tcW w:w="13073" w:type="dxa"/>
            <w:gridSpan w:val="3"/>
            <w:tcBorders>
              <w:top w:val="single" w:sz="4" w:space="0" w:color="auto"/>
            </w:tcBorders>
            <w:shd w:val="clear" w:color="auto" w:fill="EEECE1" w:themeFill="background2"/>
            <w:vAlign w:val="center"/>
          </w:tcPr>
          <w:p w14:paraId="20C11430" w14:textId="77777777" w:rsidR="00CD7162" w:rsidRPr="00CD7162" w:rsidRDefault="003A67B5" w:rsidP="00CD7162">
            <w:pPr>
              <w:contextualSpacing/>
              <w:rPr>
                <w:rFonts w:ascii="Times New Roman" w:hAnsi="Times New Roman" w:cs="Times New Roman"/>
                <w:b/>
                <w:szCs w:val="22"/>
              </w:rPr>
            </w:pPr>
            <w:r>
              <w:rPr>
                <w:rFonts w:ascii="Times New Roman" w:hAnsi="Times New Roman" w:cs="Times New Roman"/>
                <w:b/>
                <w:szCs w:val="22"/>
              </w:rPr>
              <w:t>IEL/CE</w:t>
            </w:r>
            <w:r w:rsidR="00CD7162" w:rsidRPr="00CD7162">
              <w:rPr>
                <w:rFonts w:ascii="Times New Roman" w:hAnsi="Times New Roman" w:cs="Times New Roman"/>
                <w:b/>
                <w:szCs w:val="22"/>
              </w:rPr>
              <w:t>—Considerations 5 &amp; 6</w:t>
            </w:r>
          </w:p>
          <w:p w14:paraId="20C11431" w14:textId="77777777" w:rsidR="00CD7162" w:rsidRPr="00CD7162" w:rsidRDefault="00CD7162" w:rsidP="00CD7162">
            <w:pPr>
              <w:spacing w:after="200"/>
              <w:contextualSpacing/>
              <w:rPr>
                <w:rFonts w:ascii="Times New Roman" w:hAnsi="Times New Roman" w:cs="Times New Roman"/>
                <w:b/>
                <w:szCs w:val="22"/>
              </w:rPr>
            </w:pPr>
          </w:p>
          <w:p w14:paraId="20C11432" w14:textId="7F224C18" w:rsidR="00CD7162" w:rsidRPr="00CD7162" w:rsidRDefault="00CD7162" w:rsidP="006274A3">
            <w:pPr>
              <w:spacing w:after="200"/>
              <w:contextualSpacing/>
              <w:rPr>
                <w:rFonts w:ascii="Times New Roman" w:hAnsi="Times New Roman" w:cs="Times New Roman"/>
                <w:szCs w:val="22"/>
              </w:rPr>
            </w:pPr>
            <w:r w:rsidRPr="00CD7162">
              <w:rPr>
                <w:rFonts w:ascii="Times New Roman" w:hAnsi="Times New Roman" w:cs="Times New Roman"/>
                <w:b/>
                <w:szCs w:val="22"/>
              </w:rPr>
              <w:t>5.</w:t>
            </w:r>
            <w:r w:rsidR="003C37B7">
              <w:rPr>
                <w:rFonts w:ascii="Times New Roman" w:hAnsi="Times New Roman" w:cs="Times New Roman"/>
                <w:b/>
                <w:szCs w:val="22"/>
              </w:rPr>
              <w:t xml:space="preserve"> </w:t>
            </w:r>
            <w:r w:rsidRPr="00CD7162">
              <w:rPr>
                <w:rFonts w:ascii="Times New Roman" w:hAnsi="Times New Roman" w:cs="Times New Roman"/>
                <w:b/>
                <w:szCs w:val="22"/>
              </w:rPr>
              <w:t>&amp;</w:t>
            </w:r>
            <w:r w:rsidR="003C37B7">
              <w:rPr>
                <w:rFonts w:ascii="Times New Roman" w:hAnsi="Times New Roman" w:cs="Times New Roman"/>
                <w:b/>
                <w:szCs w:val="22"/>
              </w:rPr>
              <w:t xml:space="preserve"> </w:t>
            </w:r>
            <w:r w:rsidRPr="00CD7162">
              <w:rPr>
                <w:rFonts w:ascii="Times New Roman" w:hAnsi="Times New Roman" w:cs="Times New Roman"/>
                <w:b/>
                <w:szCs w:val="22"/>
              </w:rPr>
              <w:t>6.a.</w:t>
            </w:r>
            <w:r w:rsidRPr="00CD7162">
              <w:rPr>
                <w:rFonts w:ascii="Times New Roman" w:hAnsi="Times New Roman" w:cs="Times New Roman"/>
                <w:szCs w:val="22"/>
              </w:rPr>
              <w:t xml:space="preserve"> </w:t>
            </w:r>
            <w:r w:rsidR="00196834" w:rsidRPr="00196834">
              <w:rPr>
                <w:rFonts w:ascii="Times New Roman" w:hAnsi="Times New Roman" w:cs="Times New Roman"/>
                <w:szCs w:val="22"/>
              </w:rPr>
              <w:t xml:space="preserve">Describe how the proposed program design and schedule is of sufficient intensity (hours per week) and duration (number of weeks) to promote substantial learning gains of participants. </w:t>
            </w:r>
          </w:p>
        </w:tc>
      </w:tr>
      <w:tr w:rsidR="00986A5C" w:rsidRPr="00CD7162" w14:paraId="20C1143B" w14:textId="77777777" w:rsidTr="003225D1">
        <w:trPr>
          <w:trHeight w:val="828"/>
        </w:trPr>
        <w:tc>
          <w:tcPr>
            <w:tcW w:w="6318" w:type="dxa"/>
            <w:vMerge w:val="restart"/>
          </w:tcPr>
          <w:p w14:paraId="20C11434" w14:textId="77777777" w:rsidR="00986A5C" w:rsidRDefault="00986A5C" w:rsidP="00CD7162">
            <w:pPr>
              <w:contextualSpacing/>
              <w:rPr>
                <w:rFonts w:ascii="Times New Roman" w:hAnsi="Times New Roman" w:cs="Times New Roman"/>
              </w:rPr>
            </w:pPr>
          </w:p>
          <w:p w14:paraId="20C11435" w14:textId="5F68D6F1" w:rsidR="003225D1" w:rsidRDefault="00986A5C" w:rsidP="00CD7162">
            <w:pPr>
              <w:contextualSpacing/>
              <w:rPr>
                <w:rFonts w:ascii="Times New Roman" w:hAnsi="Times New Roman" w:cs="Times New Roman"/>
                <w:szCs w:val="22"/>
              </w:rPr>
            </w:pPr>
            <w:r w:rsidRPr="00CD7162">
              <w:rPr>
                <w:rFonts w:ascii="Times New Roman" w:hAnsi="Times New Roman" w:cs="Times New Roman"/>
              </w:rPr>
              <w:t xml:space="preserve">The applicant must describe </w:t>
            </w:r>
            <w:r w:rsidRPr="00CD7162">
              <w:rPr>
                <w:rFonts w:ascii="Times New Roman" w:hAnsi="Times New Roman" w:cs="Times New Roman"/>
                <w:szCs w:val="22"/>
              </w:rPr>
              <w:t xml:space="preserve">how the proposed program design and schedule will be of sufficient intensity </w:t>
            </w:r>
            <w:r w:rsidR="00B65284" w:rsidRPr="00CD7162">
              <w:rPr>
                <w:rFonts w:ascii="Times New Roman" w:hAnsi="Times New Roman" w:cs="Times New Roman"/>
                <w:szCs w:val="22"/>
              </w:rPr>
              <w:t>to promote substantial learning gains of participants.</w:t>
            </w:r>
            <w:r w:rsidR="00196834">
              <w:rPr>
                <w:rFonts w:ascii="Times New Roman" w:hAnsi="Times New Roman" w:cs="Times New Roman"/>
                <w:szCs w:val="22"/>
              </w:rPr>
              <w:t xml:space="preserve"> </w:t>
            </w:r>
          </w:p>
          <w:p w14:paraId="20C11437" w14:textId="4B2D4282" w:rsidR="00986A5C" w:rsidRPr="00CD7162" w:rsidRDefault="00986A5C" w:rsidP="00CD7162">
            <w:pPr>
              <w:contextualSpacing/>
              <w:rPr>
                <w:rFonts w:ascii="Times New Roman" w:hAnsi="Times New Roman" w:cs="Times New Roman"/>
              </w:rPr>
            </w:pPr>
          </w:p>
        </w:tc>
        <w:tc>
          <w:tcPr>
            <w:tcW w:w="720" w:type="dxa"/>
            <w:vMerge w:val="restart"/>
            <w:shd w:val="clear" w:color="auto" w:fill="DDD9C3" w:themeFill="background2" w:themeFillShade="E6"/>
            <w:textDirection w:val="btLr"/>
            <w:vAlign w:val="bottom"/>
          </w:tcPr>
          <w:p w14:paraId="20C11438" w14:textId="77777777" w:rsidR="00986A5C" w:rsidRPr="00CD7162" w:rsidRDefault="00986A5C" w:rsidP="00CD7162">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Acceptable</w:t>
            </w:r>
          </w:p>
        </w:tc>
        <w:tc>
          <w:tcPr>
            <w:tcW w:w="6035" w:type="dxa"/>
          </w:tcPr>
          <w:p w14:paraId="20C11439" w14:textId="77777777" w:rsidR="00986A5C" w:rsidRPr="00CD7162" w:rsidRDefault="00986A5C" w:rsidP="00CD7162">
            <w:pPr>
              <w:contextualSpacing/>
              <w:rPr>
                <w:rFonts w:ascii="Times New Roman" w:hAnsi="Times New Roman" w:cs="Times New Roman"/>
                <w:b/>
                <w:szCs w:val="22"/>
              </w:rPr>
            </w:pPr>
            <w:r w:rsidRPr="00CD7162">
              <w:rPr>
                <w:rFonts w:ascii="Times New Roman" w:hAnsi="Times New Roman" w:cs="Times New Roman"/>
                <w:b/>
                <w:szCs w:val="22"/>
              </w:rPr>
              <w:t>Fully Meets—</w:t>
            </w:r>
            <w:r w:rsidR="00B65284">
              <w:rPr>
                <w:rFonts w:ascii="Times New Roman" w:hAnsi="Times New Roman" w:cs="Times New Roman"/>
                <w:b/>
                <w:szCs w:val="22"/>
              </w:rPr>
              <w:t>7</w:t>
            </w:r>
            <w:r w:rsidRPr="00CD7162">
              <w:rPr>
                <w:rFonts w:ascii="Times New Roman" w:hAnsi="Times New Roman" w:cs="Times New Roman"/>
                <w:b/>
                <w:szCs w:val="22"/>
              </w:rPr>
              <w:t>–</w:t>
            </w:r>
            <w:r w:rsidR="00B65284">
              <w:rPr>
                <w:rFonts w:ascii="Times New Roman" w:hAnsi="Times New Roman" w:cs="Times New Roman"/>
                <w:b/>
                <w:szCs w:val="22"/>
              </w:rPr>
              <w:t>10</w:t>
            </w:r>
            <w:r w:rsidRPr="00CD7162">
              <w:rPr>
                <w:rFonts w:ascii="Times New Roman" w:hAnsi="Times New Roman" w:cs="Times New Roman"/>
                <w:b/>
                <w:szCs w:val="22"/>
              </w:rPr>
              <w:t xml:space="preserve"> points</w:t>
            </w:r>
          </w:p>
          <w:p w14:paraId="20C1143A" w14:textId="09884CCB" w:rsidR="00986A5C" w:rsidRPr="00CD7162" w:rsidRDefault="00986A5C" w:rsidP="00834533">
            <w:pPr>
              <w:contextualSpacing/>
              <w:rPr>
                <w:rFonts w:ascii="Times New Roman" w:hAnsi="Times New Roman" w:cs="Times New Roman"/>
                <w:szCs w:val="22"/>
              </w:rPr>
            </w:pPr>
            <w:r w:rsidRPr="00CD7162">
              <w:rPr>
                <w:rFonts w:ascii="Times New Roman" w:hAnsi="Times New Roman" w:cs="Times New Roman"/>
                <w:szCs w:val="22"/>
              </w:rPr>
              <w:t>Applicant provides a narrative that fully describes all required items</w:t>
            </w:r>
            <w:r w:rsidR="003C37B7">
              <w:rPr>
                <w:rFonts w:ascii="Times New Roman" w:hAnsi="Times New Roman" w:cs="Times New Roman"/>
                <w:szCs w:val="22"/>
              </w:rPr>
              <w:t>.</w:t>
            </w:r>
          </w:p>
        </w:tc>
      </w:tr>
      <w:tr w:rsidR="00986A5C" w:rsidRPr="00CD7162" w14:paraId="20C11440" w14:textId="77777777" w:rsidTr="003225D1">
        <w:trPr>
          <w:trHeight w:val="828"/>
        </w:trPr>
        <w:tc>
          <w:tcPr>
            <w:tcW w:w="6318" w:type="dxa"/>
            <w:vMerge/>
          </w:tcPr>
          <w:p w14:paraId="20C1143C" w14:textId="77777777" w:rsidR="00986A5C" w:rsidRPr="00CD7162" w:rsidRDefault="00986A5C" w:rsidP="00CD7162">
            <w:pPr>
              <w:ind w:left="1170"/>
              <w:contextualSpacing/>
              <w:rPr>
                <w:rFonts w:ascii="Times New Roman" w:hAnsi="Times New Roman" w:cs="Times New Roman"/>
                <w:szCs w:val="22"/>
              </w:rPr>
            </w:pPr>
          </w:p>
        </w:tc>
        <w:tc>
          <w:tcPr>
            <w:tcW w:w="720" w:type="dxa"/>
            <w:vMerge/>
            <w:shd w:val="clear" w:color="auto" w:fill="DDD9C3" w:themeFill="background2" w:themeFillShade="E6"/>
            <w:textDirection w:val="btLr"/>
            <w:vAlign w:val="bottom"/>
          </w:tcPr>
          <w:p w14:paraId="20C1143D" w14:textId="77777777" w:rsidR="00986A5C" w:rsidRPr="00CD7162" w:rsidRDefault="00986A5C" w:rsidP="00CD7162">
            <w:pPr>
              <w:ind w:left="113" w:right="113"/>
              <w:contextualSpacing/>
              <w:jc w:val="center"/>
              <w:rPr>
                <w:rFonts w:ascii="Times New Roman" w:hAnsi="Times New Roman" w:cs="Times New Roman"/>
                <w:b/>
                <w:szCs w:val="22"/>
              </w:rPr>
            </w:pPr>
          </w:p>
        </w:tc>
        <w:tc>
          <w:tcPr>
            <w:tcW w:w="6035" w:type="dxa"/>
          </w:tcPr>
          <w:p w14:paraId="20C1143E" w14:textId="77777777" w:rsidR="00986A5C" w:rsidRPr="00CD7162" w:rsidRDefault="00986A5C" w:rsidP="00CD7162">
            <w:pPr>
              <w:contextualSpacing/>
              <w:rPr>
                <w:rFonts w:ascii="Times New Roman" w:hAnsi="Times New Roman" w:cs="Times New Roman"/>
                <w:b/>
                <w:szCs w:val="22"/>
              </w:rPr>
            </w:pPr>
            <w:r w:rsidRPr="00CD7162">
              <w:rPr>
                <w:rFonts w:ascii="Times New Roman" w:hAnsi="Times New Roman" w:cs="Times New Roman"/>
                <w:b/>
                <w:szCs w:val="22"/>
              </w:rPr>
              <w:t>Adequate/Meets—4–</w:t>
            </w:r>
            <w:r w:rsidR="00B65284">
              <w:rPr>
                <w:rFonts w:ascii="Times New Roman" w:hAnsi="Times New Roman" w:cs="Times New Roman"/>
                <w:b/>
                <w:szCs w:val="22"/>
              </w:rPr>
              <w:t>6</w:t>
            </w:r>
            <w:r w:rsidRPr="00CD7162">
              <w:rPr>
                <w:rFonts w:ascii="Times New Roman" w:hAnsi="Times New Roman" w:cs="Times New Roman"/>
                <w:b/>
                <w:szCs w:val="22"/>
              </w:rPr>
              <w:t xml:space="preserve"> points</w:t>
            </w:r>
          </w:p>
          <w:p w14:paraId="20C1143F" w14:textId="5AC2AE87" w:rsidR="00986A5C" w:rsidRPr="00CD7162" w:rsidRDefault="00986A5C" w:rsidP="00CD7162">
            <w:pPr>
              <w:contextualSpacing/>
              <w:rPr>
                <w:rFonts w:ascii="Times New Roman" w:hAnsi="Times New Roman" w:cs="Times New Roman"/>
                <w:szCs w:val="22"/>
              </w:rPr>
            </w:pPr>
            <w:r w:rsidRPr="00CD7162">
              <w:rPr>
                <w:rFonts w:ascii="Times New Roman" w:hAnsi="Times New Roman" w:cs="Times New Roman"/>
                <w:szCs w:val="22"/>
              </w:rPr>
              <w:t>Applicant provides a narrative that moderately describes all required items</w:t>
            </w:r>
            <w:r w:rsidR="003C37B7">
              <w:rPr>
                <w:rFonts w:ascii="Times New Roman" w:hAnsi="Times New Roman" w:cs="Times New Roman"/>
                <w:szCs w:val="22"/>
              </w:rPr>
              <w:t xml:space="preserve">. </w:t>
            </w:r>
          </w:p>
        </w:tc>
      </w:tr>
      <w:tr w:rsidR="00986A5C" w:rsidRPr="00CD7162" w14:paraId="20C11445" w14:textId="77777777" w:rsidTr="003225D1">
        <w:trPr>
          <w:trHeight w:val="828"/>
        </w:trPr>
        <w:tc>
          <w:tcPr>
            <w:tcW w:w="6318" w:type="dxa"/>
            <w:vMerge/>
          </w:tcPr>
          <w:p w14:paraId="20C11441" w14:textId="77777777" w:rsidR="00986A5C" w:rsidRPr="00CD7162" w:rsidRDefault="00986A5C" w:rsidP="00CD7162">
            <w:pPr>
              <w:contextualSpacing/>
              <w:rPr>
                <w:rFonts w:ascii="Times New Roman" w:hAnsi="Times New Roman" w:cs="Times New Roman"/>
                <w:b/>
                <w:szCs w:val="22"/>
              </w:rPr>
            </w:pPr>
          </w:p>
        </w:tc>
        <w:tc>
          <w:tcPr>
            <w:tcW w:w="720" w:type="dxa"/>
            <w:vMerge w:val="restart"/>
            <w:shd w:val="clear" w:color="auto" w:fill="DDD9C3" w:themeFill="background2" w:themeFillShade="E6"/>
            <w:textDirection w:val="btLr"/>
            <w:vAlign w:val="bottom"/>
          </w:tcPr>
          <w:p w14:paraId="20C11442" w14:textId="77777777" w:rsidR="00986A5C" w:rsidRPr="00CD7162" w:rsidRDefault="00986A5C" w:rsidP="00CD7162">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Not Acceptable</w:t>
            </w:r>
          </w:p>
        </w:tc>
        <w:tc>
          <w:tcPr>
            <w:tcW w:w="6035" w:type="dxa"/>
          </w:tcPr>
          <w:p w14:paraId="20C11443" w14:textId="77777777" w:rsidR="00986A5C" w:rsidRPr="00CD7162" w:rsidRDefault="00986A5C" w:rsidP="00CD7162">
            <w:pPr>
              <w:contextualSpacing/>
              <w:rPr>
                <w:rFonts w:ascii="Times New Roman" w:hAnsi="Times New Roman" w:cs="Times New Roman"/>
                <w:b/>
                <w:szCs w:val="22"/>
              </w:rPr>
            </w:pPr>
            <w:r w:rsidRPr="00CD7162">
              <w:rPr>
                <w:rFonts w:ascii="Times New Roman" w:hAnsi="Times New Roman" w:cs="Times New Roman"/>
                <w:b/>
                <w:szCs w:val="22"/>
              </w:rPr>
              <w:t>Limited/Approaches—</w:t>
            </w:r>
            <w:r w:rsidR="00B65284">
              <w:rPr>
                <w:rFonts w:ascii="Times New Roman" w:hAnsi="Times New Roman" w:cs="Times New Roman"/>
                <w:b/>
                <w:szCs w:val="22"/>
              </w:rPr>
              <w:t>2</w:t>
            </w:r>
            <w:r w:rsidRPr="00CD7162">
              <w:rPr>
                <w:rFonts w:ascii="Times New Roman" w:hAnsi="Times New Roman" w:cs="Times New Roman"/>
                <w:b/>
                <w:szCs w:val="22"/>
              </w:rPr>
              <w:t>–3 points</w:t>
            </w:r>
          </w:p>
          <w:p w14:paraId="20C11444" w14:textId="0045978D" w:rsidR="00986A5C" w:rsidRPr="00CD7162" w:rsidRDefault="00986A5C" w:rsidP="00CD7162">
            <w:pPr>
              <w:contextualSpacing/>
              <w:rPr>
                <w:rFonts w:ascii="Times New Roman" w:hAnsi="Times New Roman" w:cs="Times New Roman"/>
                <w:szCs w:val="22"/>
              </w:rPr>
            </w:pPr>
            <w:r w:rsidRPr="00CD7162">
              <w:rPr>
                <w:rFonts w:ascii="Times New Roman" w:hAnsi="Times New Roman" w:cs="Times New Roman"/>
                <w:szCs w:val="22"/>
              </w:rPr>
              <w:t>Applicant provides a narrative that is limited or unclear in describing all required items</w:t>
            </w:r>
            <w:r w:rsidR="003C37B7">
              <w:rPr>
                <w:rFonts w:ascii="Times New Roman" w:hAnsi="Times New Roman" w:cs="Times New Roman"/>
                <w:szCs w:val="22"/>
              </w:rPr>
              <w:t xml:space="preserve">. </w:t>
            </w:r>
          </w:p>
        </w:tc>
      </w:tr>
      <w:tr w:rsidR="00986A5C" w:rsidRPr="00CD7162" w14:paraId="20C1144A" w14:textId="77777777" w:rsidTr="003225D1">
        <w:trPr>
          <w:trHeight w:val="828"/>
        </w:trPr>
        <w:tc>
          <w:tcPr>
            <w:tcW w:w="6318" w:type="dxa"/>
            <w:vMerge/>
          </w:tcPr>
          <w:p w14:paraId="20C11446" w14:textId="77777777" w:rsidR="00986A5C" w:rsidRPr="00CD7162" w:rsidRDefault="00986A5C" w:rsidP="00CD7162">
            <w:pPr>
              <w:contextualSpacing/>
              <w:rPr>
                <w:rFonts w:ascii="Times New Roman" w:hAnsi="Times New Roman" w:cs="Times New Roman"/>
                <w:b/>
                <w:szCs w:val="22"/>
              </w:rPr>
            </w:pPr>
          </w:p>
        </w:tc>
        <w:tc>
          <w:tcPr>
            <w:tcW w:w="720" w:type="dxa"/>
            <w:vMerge/>
            <w:shd w:val="clear" w:color="auto" w:fill="DDD9C3" w:themeFill="background2" w:themeFillShade="E6"/>
          </w:tcPr>
          <w:p w14:paraId="20C11447" w14:textId="77777777" w:rsidR="00986A5C" w:rsidRPr="00CD7162" w:rsidRDefault="00986A5C" w:rsidP="00CD7162">
            <w:pPr>
              <w:contextualSpacing/>
              <w:rPr>
                <w:rFonts w:ascii="Times New Roman" w:hAnsi="Times New Roman" w:cs="Times New Roman"/>
                <w:b/>
                <w:szCs w:val="22"/>
              </w:rPr>
            </w:pPr>
          </w:p>
        </w:tc>
        <w:tc>
          <w:tcPr>
            <w:tcW w:w="6035" w:type="dxa"/>
          </w:tcPr>
          <w:p w14:paraId="20C11448" w14:textId="77777777" w:rsidR="00986A5C" w:rsidRPr="00CD7162" w:rsidRDefault="00986A5C" w:rsidP="00CD7162">
            <w:pPr>
              <w:contextualSpacing/>
              <w:rPr>
                <w:rFonts w:ascii="Times New Roman" w:hAnsi="Times New Roman" w:cs="Times New Roman"/>
                <w:b/>
                <w:szCs w:val="22"/>
              </w:rPr>
            </w:pPr>
            <w:r w:rsidRPr="00CD7162">
              <w:rPr>
                <w:rFonts w:ascii="Times New Roman" w:hAnsi="Times New Roman" w:cs="Times New Roman"/>
                <w:b/>
                <w:szCs w:val="22"/>
              </w:rPr>
              <w:t>Inadequate—0–1 points</w:t>
            </w:r>
          </w:p>
          <w:p w14:paraId="20C11449" w14:textId="1C3BB249" w:rsidR="00986A5C" w:rsidRPr="00CD7162" w:rsidRDefault="00986A5C" w:rsidP="00CD7162">
            <w:pPr>
              <w:contextualSpacing/>
              <w:rPr>
                <w:rFonts w:ascii="Times New Roman" w:hAnsi="Times New Roman" w:cs="Times New Roman"/>
                <w:b/>
                <w:szCs w:val="22"/>
              </w:rPr>
            </w:pPr>
            <w:r w:rsidRPr="00CD7162">
              <w:rPr>
                <w:rFonts w:ascii="Times New Roman" w:hAnsi="Times New Roman" w:cs="Times New Roman"/>
                <w:szCs w:val="22"/>
              </w:rPr>
              <w:t>Applicant provides a narrative that does not adequately describe all required items</w:t>
            </w:r>
            <w:r w:rsidR="003C37B7">
              <w:rPr>
                <w:rFonts w:ascii="Times New Roman" w:hAnsi="Times New Roman" w:cs="Times New Roman"/>
                <w:szCs w:val="22"/>
              </w:rPr>
              <w:t xml:space="preserve">. </w:t>
            </w:r>
          </w:p>
        </w:tc>
      </w:tr>
      <w:tr w:rsidR="00CD7162" w:rsidRPr="00CD7162" w14:paraId="20C1144C" w14:textId="77777777" w:rsidTr="003225D1">
        <w:trPr>
          <w:trHeight w:val="395"/>
        </w:trPr>
        <w:tc>
          <w:tcPr>
            <w:tcW w:w="13073" w:type="dxa"/>
            <w:gridSpan w:val="3"/>
            <w:shd w:val="clear" w:color="auto" w:fill="auto"/>
          </w:tcPr>
          <w:p w14:paraId="20C1144B" w14:textId="77777777" w:rsidR="00CD7162" w:rsidRPr="00CD7162" w:rsidRDefault="00CD7162" w:rsidP="00CD7162">
            <w:pPr>
              <w:contextualSpacing/>
              <w:rPr>
                <w:rFonts w:ascii="Times New Roman" w:hAnsi="Times New Roman" w:cs="Times New Roman"/>
                <w:szCs w:val="22"/>
              </w:rPr>
            </w:pPr>
            <w:r w:rsidRPr="00CD7162">
              <w:rPr>
                <w:rFonts w:ascii="Times New Roman" w:hAnsi="Times New Roman" w:cs="Times New Roman"/>
                <w:b/>
                <w:szCs w:val="22"/>
              </w:rPr>
              <w:t>Reviewer’s Comments</w:t>
            </w:r>
          </w:p>
        </w:tc>
      </w:tr>
    </w:tbl>
    <w:p w14:paraId="20C1144D" w14:textId="77777777" w:rsidR="00434681" w:rsidRDefault="00434681">
      <w:r>
        <w:br w:type="page"/>
      </w:r>
    </w:p>
    <w:tbl>
      <w:tblPr>
        <w:tblStyle w:val="TableGrid14"/>
        <w:tblW w:w="13073" w:type="dxa"/>
        <w:tblLook w:val="0600" w:firstRow="0" w:lastRow="0" w:firstColumn="0" w:lastColumn="0" w:noHBand="1" w:noVBand="1"/>
        <w:tblCaption w:val="Reviewers Scoring Rubric for Consideration 4"/>
        <w:tblDescription w:val="Reviewers Scoring Rubric for Consideration 4"/>
      </w:tblPr>
      <w:tblGrid>
        <w:gridCol w:w="6318"/>
        <w:gridCol w:w="720"/>
        <w:gridCol w:w="6035"/>
      </w:tblGrid>
      <w:tr w:rsidR="00CD7162" w:rsidRPr="00CD7162" w14:paraId="20C11451" w14:textId="77777777" w:rsidTr="00613AFE">
        <w:trPr>
          <w:trHeight w:val="260"/>
        </w:trPr>
        <w:tc>
          <w:tcPr>
            <w:tcW w:w="13073" w:type="dxa"/>
            <w:gridSpan w:val="3"/>
            <w:shd w:val="clear" w:color="auto" w:fill="EEECE1" w:themeFill="background2"/>
          </w:tcPr>
          <w:p w14:paraId="20C1144E" w14:textId="77777777" w:rsidR="00CD7162" w:rsidRPr="00CD7162" w:rsidRDefault="003A67B5" w:rsidP="00CD7162">
            <w:pPr>
              <w:contextualSpacing/>
              <w:rPr>
                <w:rFonts w:ascii="Times New Roman" w:hAnsi="Times New Roman" w:cs="Times New Roman"/>
                <w:b/>
                <w:szCs w:val="22"/>
              </w:rPr>
            </w:pPr>
            <w:r>
              <w:rPr>
                <w:rFonts w:ascii="Times New Roman" w:hAnsi="Times New Roman" w:cs="Times New Roman"/>
                <w:b/>
                <w:szCs w:val="22"/>
              </w:rPr>
              <w:t>IEL/CE</w:t>
            </w:r>
            <w:r w:rsidR="00CD7162" w:rsidRPr="00CD7162">
              <w:rPr>
                <w:rFonts w:ascii="Times New Roman" w:hAnsi="Times New Roman" w:cs="Times New Roman"/>
                <w:b/>
                <w:szCs w:val="22"/>
              </w:rPr>
              <w:t>—Considerations 5 &amp; 6</w:t>
            </w:r>
          </w:p>
          <w:p w14:paraId="20C1144F" w14:textId="77777777" w:rsidR="00CD7162" w:rsidRPr="00CD7162" w:rsidRDefault="00CD7162" w:rsidP="00CD7162">
            <w:pPr>
              <w:contextualSpacing/>
              <w:rPr>
                <w:rFonts w:ascii="Times New Roman" w:hAnsi="Times New Roman" w:cs="Times New Roman"/>
                <w:b/>
                <w:szCs w:val="22"/>
              </w:rPr>
            </w:pPr>
          </w:p>
          <w:p w14:paraId="20C11450" w14:textId="2B30C127" w:rsidR="00CD7162" w:rsidRPr="00CD7162" w:rsidRDefault="00CD7162" w:rsidP="003817DA">
            <w:pPr>
              <w:spacing w:after="200"/>
              <w:contextualSpacing/>
              <w:rPr>
                <w:rFonts w:ascii="Times New Roman" w:hAnsi="Times New Roman" w:cs="Times New Roman"/>
                <w:szCs w:val="22"/>
              </w:rPr>
            </w:pPr>
            <w:r w:rsidRPr="00CD7162">
              <w:rPr>
                <w:rFonts w:ascii="Times New Roman" w:hAnsi="Times New Roman" w:cs="Times New Roman"/>
                <w:b/>
                <w:szCs w:val="22"/>
              </w:rPr>
              <w:t xml:space="preserve">5. &amp; 6.b. </w:t>
            </w:r>
            <w:r w:rsidR="00986A5C" w:rsidRPr="00986A5C">
              <w:rPr>
                <w:rFonts w:ascii="Times New Roman" w:hAnsi="Times New Roman" w:cs="Times New Roman"/>
                <w:szCs w:val="22"/>
              </w:rPr>
              <w:t>Demonstrate that a variety of class opportunities</w:t>
            </w:r>
            <w:r w:rsidR="00430837">
              <w:rPr>
                <w:rFonts w:ascii="Times New Roman" w:hAnsi="Times New Roman" w:cs="Times New Roman"/>
                <w:szCs w:val="22"/>
              </w:rPr>
              <w:t xml:space="preserve"> (e.g., multiple class levels, purpose, employment, life-related, language-based)</w:t>
            </w:r>
            <w:r w:rsidR="00986A5C" w:rsidRPr="00986A5C">
              <w:rPr>
                <w:rFonts w:ascii="Times New Roman" w:hAnsi="Times New Roman" w:cs="Times New Roman"/>
                <w:szCs w:val="22"/>
              </w:rPr>
              <w:t xml:space="preserve"> will be available</w:t>
            </w:r>
            <w:r w:rsidR="00487FBB">
              <w:rPr>
                <w:rFonts w:ascii="Times New Roman" w:hAnsi="Times New Roman" w:cs="Times New Roman"/>
                <w:szCs w:val="22"/>
              </w:rPr>
              <w:t xml:space="preserve"> by </w:t>
            </w:r>
            <w:r w:rsidR="00986A5C" w:rsidRPr="00986A5C">
              <w:rPr>
                <w:rFonts w:ascii="Times New Roman" w:hAnsi="Times New Roman" w:cs="Times New Roman"/>
                <w:szCs w:val="22"/>
              </w:rPr>
              <w:t>complet</w:t>
            </w:r>
            <w:r w:rsidR="00487FBB">
              <w:rPr>
                <w:rFonts w:ascii="Times New Roman" w:hAnsi="Times New Roman" w:cs="Times New Roman"/>
                <w:szCs w:val="22"/>
              </w:rPr>
              <w:t>ing</w:t>
            </w:r>
            <w:r w:rsidR="00986A5C" w:rsidRPr="00986A5C">
              <w:rPr>
                <w:rFonts w:ascii="Times New Roman" w:hAnsi="Times New Roman" w:cs="Times New Roman"/>
                <w:szCs w:val="22"/>
              </w:rPr>
              <w:t xml:space="preserve"> </w:t>
            </w:r>
            <w:r w:rsidR="00986A5C" w:rsidRPr="00067F35">
              <w:rPr>
                <w:szCs w:val="22"/>
              </w:rPr>
              <w:t xml:space="preserve">the </w:t>
            </w:r>
            <w:r w:rsidR="00E1123E" w:rsidRPr="00067F35">
              <w:rPr>
                <w:szCs w:val="22"/>
              </w:rPr>
              <w:t xml:space="preserve">Weekly </w:t>
            </w:r>
            <w:r w:rsidR="00986A5C" w:rsidRPr="00067F35">
              <w:rPr>
                <w:szCs w:val="22"/>
              </w:rPr>
              <w:t>Schedule</w:t>
            </w:r>
            <w:r w:rsidR="00986A5C" w:rsidRPr="009855A1">
              <w:rPr>
                <w:rFonts w:ascii="Times New Roman" w:hAnsi="Times New Roman" w:cs="Times New Roman"/>
                <w:szCs w:val="22"/>
              </w:rPr>
              <w:t xml:space="preserve">. </w:t>
            </w:r>
            <w:r w:rsidR="00986A5C" w:rsidRPr="00067F35">
              <w:rPr>
                <w:szCs w:val="22"/>
              </w:rPr>
              <w:t xml:space="preserve">When completing the </w:t>
            </w:r>
            <w:r w:rsidR="003817DA" w:rsidRPr="00067F35">
              <w:rPr>
                <w:szCs w:val="22"/>
              </w:rPr>
              <w:t>template</w:t>
            </w:r>
            <w:r w:rsidR="00986A5C" w:rsidRPr="00986A5C">
              <w:rPr>
                <w:rFonts w:ascii="Times New Roman" w:hAnsi="Times New Roman" w:cs="Times New Roman"/>
                <w:szCs w:val="22"/>
              </w:rPr>
              <w:t>, include all planned class sites.</w:t>
            </w:r>
            <w:r w:rsidR="004C6F72">
              <w:rPr>
                <w:rFonts w:ascii="Times New Roman" w:hAnsi="Times New Roman" w:cs="Times New Roman"/>
                <w:szCs w:val="22"/>
              </w:rPr>
              <w:t xml:space="preserve"> Variety of opportunities may include multiple classes/sites, specific EFL levels, and/or specific</w:t>
            </w:r>
            <w:r w:rsidR="00CF6F8F">
              <w:rPr>
                <w:rFonts w:ascii="Times New Roman" w:hAnsi="Times New Roman" w:cs="Times New Roman"/>
                <w:szCs w:val="22"/>
              </w:rPr>
              <w:t xml:space="preserve"> </w:t>
            </w:r>
            <w:r w:rsidR="00487FBB">
              <w:rPr>
                <w:rFonts w:ascii="Times New Roman" w:hAnsi="Times New Roman" w:cs="Times New Roman"/>
                <w:szCs w:val="22"/>
              </w:rPr>
              <w:t>s</w:t>
            </w:r>
            <w:r w:rsidR="00CF6F8F">
              <w:rPr>
                <w:rFonts w:ascii="Times New Roman" w:hAnsi="Times New Roman" w:cs="Times New Roman"/>
                <w:szCs w:val="22"/>
              </w:rPr>
              <w:t>kills addressed in individual classes (e.g., conversational classes, grammar-based classes, reading/writing classes).</w:t>
            </w:r>
          </w:p>
        </w:tc>
      </w:tr>
      <w:tr w:rsidR="00434681" w:rsidRPr="00CD7162" w14:paraId="20C11459" w14:textId="77777777" w:rsidTr="00613AFE">
        <w:trPr>
          <w:trHeight w:val="602"/>
        </w:trPr>
        <w:tc>
          <w:tcPr>
            <w:tcW w:w="6318" w:type="dxa"/>
            <w:vMerge w:val="restart"/>
            <w:shd w:val="clear" w:color="auto" w:fill="auto"/>
          </w:tcPr>
          <w:p w14:paraId="20C11452" w14:textId="77777777" w:rsidR="00434681" w:rsidRDefault="00434681" w:rsidP="00986A5C">
            <w:pPr>
              <w:contextualSpacing/>
              <w:rPr>
                <w:rFonts w:ascii="Times New Roman" w:hAnsi="Times New Roman" w:cs="Times New Roman"/>
              </w:rPr>
            </w:pPr>
          </w:p>
          <w:p w14:paraId="22EFC2EE" w14:textId="77777777" w:rsidR="003A4FE1" w:rsidRDefault="007D7E00" w:rsidP="00465DCC">
            <w:pPr>
              <w:contextualSpacing/>
              <w:rPr>
                <w:rFonts w:ascii="Times New Roman" w:hAnsi="Times New Roman" w:cs="Times New Roman"/>
                <w:szCs w:val="22"/>
              </w:rPr>
            </w:pPr>
            <w:r>
              <w:rPr>
                <w:rFonts w:ascii="Times New Roman" w:hAnsi="Times New Roman" w:cs="Times New Roman"/>
                <w:szCs w:val="22"/>
              </w:rPr>
              <w:t xml:space="preserve">The applicant must </w:t>
            </w:r>
          </w:p>
          <w:p w14:paraId="7F50CBEF" w14:textId="4E01022C" w:rsidR="003A4FE1" w:rsidRPr="003A4FE1" w:rsidRDefault="007D7E00" w:rsidP="003A4FE1">
            <w:pPr>
              <w:pStyle w:val="ListParagraph"/>
              <w:numPr>
                <w:ilvl w:val="0"/>
                <w:numId w:val="148"/>
              </w:numPr>
              <w:rPr>
                <w:rFonts w:ascii="Times New Roman" w:hAnsi="Times New Roman" w:cs="Times New Roman"/>
                <w:b/>
              </w:rPr>
            </w:pPr>
            <w:r w:rsidRPr="003A4FE1">
              <w:rPr>
                <w:rFonts w:ascii="Times New Roman" w:hAnsi="Times New Roman" w:cs="Times New Roman"/>
                <w:szCs w:val="22"/>
              </w:rPr>
              <w:t>demonstrate that a variety of class will be available</w:t>
            </w:r>
            <w:r w:rsidR="003A4FE1">
              <w:rPr>
                <w:rFonts w:ascii="Times New Roman" w:hAnsi="Times New Roman" w:cs="Times New Roman"/>
                <w:szCs w:val="22"/>
              </w:rPr>
              <w:t>,</w:t>
            </w:r>
            <w:r w:rsidRPr="003A4FE1">
              <w:rPr>
                <w:rFonts w:ascii="Times New Roman" w:hAnsi="Times New Roman" w:cs="Times New Roman"/>
                <w:szCs w:val="22"/>
              </w:rPr>
              <w:t xml:space="preserve"> </w:t>
            </w:r>
          </w:p>
          <w:p w14:paraId="16AB92A3" w14:textId="413B3599" w:rsidR="00487FBB" w:rsidRPr="00B91F74" w:rsidRDefault="007D7E00" w:rsidP="00834533">
            <w:pPr>
              <w:pStyle w:val="ListParagraph"/>
              <w:numPr>
                <w:ilvl w:val="0"/>
                <w:numId w:val="148"/>
              </w:numPr>
              <w:rPr>
                <w:rFonts w:ascii="Times New Roman" w:hAnsi="Times New Roman" w:cs="Times New Roman"/>
                <w:b/>
              </w:rPr>
            </w:pPr>
            <w:r w:rsidRPr="003A4FE1">
              <w:rPr>
                <w:rFonts w:ascii="Times New Roman" w:hAnsi="Times New Roman" w:cs="Times New Roman"/>
                <w:szCs w:val="22"/>
              </w:rPr>
              <w:t>complet</w:t>
            </w:r>
            <w:r w:rsidR="00487FBB">
              <w:rPr>
                <w:rFonts w:ascii="Times New Roman" w:hAnsi="Times New Roman" w:cs="Times New Roman"/>
                <w:szCs w:val="22"/>
              </w:rPr>
              <w:t>e</w:t>
            </w:r>
            <w:r w:rsidRPr="003A4FE1">
              <w:rPr>
                <w:rFonts w:ascii="Times New Roman" w:hAnsi="Times New Roman" w:cs="Times New Roman"/>
                <w:szCs w:val="22"/>
              </w:rPr>
              <w:t xml:space="preserve"> the Weekly Schedule spreadsheet</w:t>
            </w:r>
            <w:r w:rsidR="00487FBB">
              <w:rPr>
                <w:rFonts w:ascii="Times New Roman" w:hAnsi="Times New Roman" w:cs="Times New Roman"/>
                <w:szCs w:val="22"/>
              </w:rPr>
              <w:t>, and</w:t>
            </w:r>
          </w:p>
          <w:p w14:paraId="20C11455" w14:textId="1E40E7B2" w:rsidR="00434681" w:rsidRPr="003A4FE1" w:rsidRDefault="00487FBB" w:rsidP="00834533">
            <w:pPr>
              <w:pStyle w:val="ListParagraph"/>
              <w:numPr>
                <w:ilvl w:val="0"/>
                <w:numId w:val="148"/>
              </w:numPr>
              <w:rPr>
                <w:rFonts w:ascii="Times New Roman" w:hAnsi="Times New Roman" w:cs="Times New Roman"/>
                <w:b/>
              </w:rPr>
            </w:pPr>
            <w:r w:rsidRPr="003A4FE1">
              <w:rPr>
                <w:rFonts w:ascii="Times New Roman" w:hAnsi="Times New Roman" w:cs="Times New Roman"/>
                <w:szCs w:val="22"/>
              </w:rPr>
              <w:t>include all planned class sites</w:t>
            </w:r>
            <w:r w:rsidR="007D7E00" w:rsidRPr="003A4FE1">
              <w:rPr>
                <w:rFonts w:ascii="Times New Roman" w:hAnsi="Times New Roman" w:cs="Times New Roman"/>
                <w:szCs w:val="22"/>
              </w:rPr>
              <w:t xml:space="preserve">. </w:t>
            </w:r>
          </w:p>
        </w:tc>
        <w:tc>
          <w:tcPr>
            <w:tcW w:w="720" w:type="dxa"/>
            <w:vMerge w:val="restart"/>
            <w:shd w:val="clear" w:color="auto" w:fill="DDD9C3" w:themeFill="background2" w:themeFillShade="E6"/>
            <w:textDirection w:val="btLr"/>
            <w:vAlign w:val="center"/>
          </w:tcPr>
          <w:p w14:paraId="20C11456" w14:textId="77777777" w:rsidR="00434681" w:rsidRPr="00CD7162" w:rsidRDefault="00434681" w:rsidP="00CD7162">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Acceptable</w:t>
            </w:r>
          </w:p>
        </w:tc>
        <w:tc>
          <w:tcPr>
            <w:tcW w:w="6035" w:type="dxa"/>
            <w:shd w:val="clear" w:color="auto" w:fill="auto"/>
          </w:tcPr>
          <w:p w14:paraId="20C11457" w14:textId="77777777" w:rsidR="00434681" w:rsidRPr="00CD7162" w:rsidRDefault="00434681" w:rsidP="00CD7162">
            <w:pPr>
              <w:contextualSpacing/>
              <w:rPr>
                <w:rFonts w:ascii="Times New Roman" w:hAnsi="Times New Roman" w:cs="Times New Roman"/>
                <w:b/>
                <w:szCs w:val="22"/>
              </w:rPr>
            </w:pPr>
            <w:r w:rsidRPr="00CD7162">
              <w:rPr>
                <w:rFonts w:ascii="Times New Roman" w:hAnsi="Times New Roman" w:cs="Times New Roman"/>
                <w:b/>
                <w:szCs w:val="22"/>
              </w:rPr>
              <w:t>Fully Meets—</w:t>
            </w:r>
            <w:r>
              <w:rPr>
                <w:rFonts w:ascii="Times New Roman" w:hAnsi="Times New Roman" w:cs="Times New Roman"/>
                <w:b/>
                <w:szCs w:val="22"/>
              </w:rPr>
              <w:t>7</w:t>
            </w:r>
            <w:r w:rsidRPr="00CD7162">
              <w:rPr>
                <w:rFonts w:ascii="Times New Roman" w:hAnsi="Times New Roman" w:cs="Times New Roman"/>
                <w:b/>
                <w:szCs w:val="22"/>
              </w:rPr>
              <w:t>–</w:t>
            </w:r>
            <w:r>
              <w:rPr>
                <w:rFonts w:ascii="Times New Roman" w:hAnsi="Times New Roman" w:cs="Times New Roman"/>
                <w:b/>
                <w:szCs w:val="22"/>
              </w:rPr>
              <w:t>10</w:t>
            </w:r>
            <w:r w:rsidRPr="00CD7162">
              <w:rPr>
                <w:rFonts w:ascii="Times New Roman" w:hAnsi="Times New Roman" w:cs="Times New Roman"/>
                <w:b/>
                <w:szCs w:val="22"/>
              </w:rPr>
              <w:t xml:space="preserve"> points</w:t>
            </w:r>
          </w:p>
          <w:p w14:paraId="20C11458" w14:textId="17840F18" w:rsidR="00434681" w:rsidRPr="00CD7162" w:rsidRDefault="00434681" w:rsidP="00834533">
            <w:pPr>
              <w:contextualSpacing/>
              <w:rPr>
                <w:rFonts w:ascii="Times New Roman" w:hAnsi="Times New Roman" w:cs="Times New Roman"/>
                <w:b/>
              </w:rPr>
            </w:pPr>
            <w:r w:rsidRPr="00CD7162">
              <w:rPr>
                <w:rFonts w:ascii="Times New Roman" w:hAnsi="Times New Roman" w:cs="Times New Roman"/>
                <w:szCs w:val="22"/>
              </w:rPr>
              <w:t xml:space="preserve">Applicant provides a narrative that fully </w:t>
            </w:r>
            <w:r w:rsidR="00487FBB">
              <w:rPr>
                <w:rFonts w:ascii="Times New Roman" w:hAnsi="Times New Roman" w:cs="Times New Roman"/>
                <w:szCs w:val="22"/>
              </w:rPr>
              <w:t>addresses</w:t>
            </w:r>
            <w:r w:rsidR="00487FBB" w:rsidRPr="00CD7162">
              <w:rPr>
                <w:rFonts w:ascii="Times New Roman" w:hAnsi="Times New Roman" w:cs="Times New Roman"/>
                <w:szCs w:val="22"/>
              </w:rPr>
              <w:t xml:space="preserve"> </w:t>
            </w:r>
            <w:r w:rsidRPr="00CD7162">
              <w:rPr>
                <w:rFonts w:ascii="Times New Roman" w:hAnsi="Times New Roman" w:cs="Times New Roman"/>
                <w:szCs w:val="22"/>
              </w:rPr>
              <w:t>all required items</w:t>
            </w:r>
            <w:r w:rsidR="00487FBB">
              <w:rPr>
                <w:rFonts w:ascii="Times New Roman" w:hAnsi="Times New Roman" w:cs="Times New Roman"/>
                <w:szCs w:val="22"/>
              </w:rPr>
              <w:t>.</w:t>
            </w:r>
          </w:p>
        </w:tc>
      </w:tr>
      <w:tr w:rsidR="00434681" w:rsidRPr="00CD7162" w14:paraId="20C1145E" w14:textId="77777777" w:rsidTr="00613AFE">
        <w:trPr>
          <w:trHeight w:val="602"/>
        </w:trPr>
        <w:tc>
          <w:tcPr>
            <w:tcW w:w="6318" w:type="dxa"/>
            <w:vMerge/>
            <w:shd w:val="clear" w:color="auto" w:fill="auto"/>
          </w:tcPr>
          <w:p w14:paraId="20C1145A" w14:textId="77777777" w:rsidR="00434681" w:rsidRPr="00CD7162" w:rsidRDefault="00434681" w:rsidP="00CD7162">
            <w:pPr>
              <w:ind w:left="450" w:hanging="450"/>
              <w:rPr>
                <w:rFonts w:ascii="Times New Roman" w:hAnsi="Times New Roman" w:cs="Times New Roman"/>
                <w:b/>
              </w:rPr>
            </w:pPr>
          </w:p>
        </w:tc>
        <w:tc>
          <w:tcPr>
            <w:tcW w:w="720" w:type="dxa"/>
            <w:vMerge/>
            <w:shd w:val="clear" w:color="auto" w:fill="DDD9C3" w:themeFill="background2" w:themeFillShade="E6"/>
            <w:textDirection w:val="btLr"/>
          </w:tcPr>
          <w:p w14:paraId="20C1145B" w14:textId="77777777" w:rsidR="00434681" w:rsidRPr="00CD7162" w:rsidRDefault="00434681" w:rsidP="00CD7162">
            <w:pPr>
              <w:ind w:left="450" w:hanging="450"/>
              <w:rPr>
                <w:rFonts w:ascii="Times New Roman" w:hAnsi="Times New Roman" w:cs="Times New Roman"/>
                <w:b/>
              </w:rPr>
            </w:pPr>
          </w:p>
        </w:tc>
        <w:tc>
          <w:tcPr>
            <w:tcW w:w="6035" w:type="dxa"/>
            <w:shd w:val="clear" w:color="auto" w:fill="auto"/>
          </w:tcPr>
          <w:p w14:paraId="20C1145C" w14:textId="77777777" w:rsidR="00434681" w:rsidRPr="00CD7162" w:rsidRDefault="00434681" w:rsidP="00CD7162">
            <w:pPr>
              <w:contextualSpacing/>
              <w:rPr>
                <w:rFonts w:ascii="Times New Roman" w:hAnsi="Times New Roman" w:cs="Times New Roman"/>
                <w:b/>
                <w:szCs w:val="22"/>
              </w:rPr>
            </w:pPr>
            <w:r w:rsidRPr="00CD7162">
              <w:rPr>
                <w:rFonts w:ascii="Times New Roman" w:hAnsi="Times New Roman" w:cs="Times New Roman"/>
                <w:b/>
                <w:szCs w:val="22"/>
              </w:rPr>
              <w:t>Adequate/Meets—</w:t>
            </w:r>
            <w:r>
              <w:rPr>
                <w:rFonts w:ascii="Times New Roman" w:hAnsi="Times New Roman" w:cs="Times New Roman"/>
                <w:b/>
                <w:szCs w:val="22"/>
              </w:rPr>
              <w:t>4</w:t>
            </w:r>
            <w:r w:rsidRPr="00CD7162">
              <w:rPr>
                <w:rFonts w:ascii="Times New Roman" w:hAnsi="Times New Roman" w:cs="Times New Roman"/>
                <w:b/>
                <w:szCs w:val="22"/>
              </w:rPr>
              <w:t>–</w:t>
            </w:r>
            <w:r>
              <w:rPr>
                <w:rFonts w:ascii="Times New Roman" w:hAnsi="Times New Roman" w:cs="Times New Roman"/>
                <w:b/>
                <w:szCs w:val="22"/>
              </w:rPr>
              <w:t>6</w:t>
            </w:r>
            <w:r w:rsidRPr="00CD7162">
              <w:rPr>
                <w:rFonts w:ascii="Times New Roman" w:hAnsi="Times New Roman" w:cs="Times New Roman"/>
                <w:b/>
                <w:szCs w:val="22"/>
              </w:rPr>
              <w:t xml:space="preserve"> points</w:t>
            </w:r>
          </w:p>
          <w:p w14:paraId="20C1145D" w14:textId="4043BD66" w:rsidR="00434681" w:rsidRPr="00CD7162" w:rsidRDefault="00434681" w:rsidP="00CD7162">
            <w:pPr>
              <w:rPr>
                <w:rFonts w:ascii="Times New Roman" w:hAnsi="Times New Roman" w:cs="Times New Roman"/>
                <w:b/>
              </w:rPr>
            </w:pPr>
            <w:r w:rsidRPr="00CD7162">
              <w:rPr>
                <w:rFonts w:ascii="Times New Roman" w:hAnsi="Times New Roman" w:cs="Times New Roman"/>
                <w:szCs w:val="22"/>
              </w:rPr>
              <w:t xml:space="preserve">Applicant provides a narrative that moderately </w:t>
            </w:r>
            <w:r w:rsidR="00487FBB">
              <w:rPr>
                <w:rFonts w:ascii="Times New Roman" w:hAnsi="Times New Roman" w:cs="Times New Roman"/>
                <w:szCs w:val="22"/>
              </w:rPr>
              <w:t>addresses</w:t>
            </w:r>
            <w:r w:rsidR="00487FBB" w:rsidRPr="00CD7162" w:rsidDel="00487FBB">
              <w:rPr>
                <w:rFonts w:ascii="Times New Roman" w:hAnsi="Times New Roman" w:cs="Times New Roman"/>
                <w:szCs w:val="22"/>
              </w:rPr>
              <w:t xml:space="preserve"> </w:t>
            </w:r>
            <w:r w:rsidRPr="00CD7162">
              <w:rPr>
                <w:rFonts w:ascii="Times New Roman" w:hAnsi="Times New Roman" w:cs="Times New Roman"/>
                <w:szCs w:val="22"/>
              </w:rPr>
              <w:t>s all required items</w:t>
            </w:r>
            <w:r w:rsidR="00487FBB">
              <w:rPr>
                <w:rFonts w:ascii="Times New Roman" w:hAnsi="Times New Roman" w:cs="Times New Roman"/>
                <w:szCs w:val="22"/>
              </w:rPr>
              <w:t>.</w:t>
            </w:r>
          </w:p>
        </w:tc>
      </w:tr>
      <w:tr w:rsidR="00434681" w:rsidRPr="00CD7162" w14:paraId="20C11463" w14:textId="77777777" w:rsidTr="00613AFE">
        <w:trPr>
          <w:trHeight w:val="602"/>
        </w:trPr>
        <w:tc>
          <w:tcPr>
            <w:tcW w:w="6318" w:type="dxa"/>
            <w:vMerge/>
            <w:shd w:val="clear" w:color="auto" w:fill="auto"/>
          </w:tcPr>
          <w:p w14:paraId="20C1145F" w14:textId="77777777" w:rsidR="00434681" w:rsidRPr="00CD7162" w:rsidRDefault="00434681" w:rsidP="00CD7162">
            <w:pPr>
              <w:ind w:left="450" w:hanging="450"/>
              <w:rPr>
                <w:rFonts w:ascii="Times New Roman" w:hAnsi="Times New Roman" w:cs="Times New Roman"/>
                <w:b/>
              </w:rPr>
            </w:pPr>
          </w:p>
        </w:tc>
        <w:tc>
          <w:tcPr>
            <w:tcW w:w="720" w:type="dxa"/>
            <w:vMerge w:val="restart"/>
            <w:shd w:val="clear" w:color="auto" w:fill="DDD9C3" w:themeFill="background2" w:themeFillShade="E6"/>
            <w:textDirection w:val="btLr"/>
            <w:vAlign w:val="center"/>
          </w:tcPr>
          <w:p w14:paraId="20C11460" w14:textId="77777777" w:rsidR="00434681" w:rsidRPr="00CD7162" w:rsidRDefault="00434681" w:rsidP="00CD7162">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Not Acceptable</w:t>
            </w:r>
          </w:p>
        </w:tc>
        <w:tc>
          <w:tcPr>
            <w:tcW w:w="6035" w:type="dxa"/>
            <w:shd w:val="clear" w:color="auto" w:fill="auto"/>
          </w:tcPr>
          <w:p w14:paraId="20C11461" w14:textId="77777777" w:rsidR="00434681" w:rsidRPr="00CD7162" w:rsidRDefault="00434681" w:rsidP="00CD7162">
            <w:pPr>
              <w:contextualSpacing/>
              <w:rPr>
                <w:rFonts w:ascii="Times New Roman" w:hAnsi="Times New Roman" w:cs="Times New Roman"/>
                <w:b/>
                <w:szCs w:val="22"/>
              </w:rPr>
            </w:pPr>
            <w:r w:rsidRPr="00CD7162">
              <w:rPr>
                <w:rFonts w:ascii="Times New Roman" w:hAnsi="Times New Roman" w:cs="Times New Roman"/>
                <w:b/>
                <w:szCs w:val="22"/>
              </w:rPr>
              <w:t>Limited/Approaches—</w:t>
            </w:r>
            <w:r>
              <w:rPr>
                <w:rFonts w:ascii="Times New Roman" w:hAnsi="Times New Roman" w:cs="Times New Roman"/>
                <w:b/>
                <w:szCs w:val="22"/>
              </w:rPr>
              <w:t>2</w:t>
            </w:r>
            <w:r w:rsidRPr="00CD7162">
              <w:rPr>
                <w:rFonts w:ascii="Times New Roman" w:hAnsi="Times New Roman" w:cs="Times New Roman"/>
                <w:b/>
                <w:szCs w:val="22"/>
              </w:rPr>
              <w:t>–</w:t>
            </w:r>
            <w:r>
              <w:rPr>
                <w:rFonts w:ascii="Times New Roman" w:hAnsi="Times New Roman" w:cs="Times New Roman"/>
                <w:b/>
                <w:szCs w:val="22"/>
              </w:rPr>
              <w:t>3</w:t>
            </w:r>
            <w:r w:rsidRPr="00CD7162">
              <w:rPr>
                <w:rFonts w:ascii="Times New Roman" w:hAnsi="Times New Roman" w:cs="Times New Roman"/>
                <w:b/>
                <w:szCs w:val="22"/>
              </w:rPr>
              <w:t xml:space="preserve"> points</w:t>
            </w:r>
          </w:p>
          <w:p w14:paraId="20C11462" w14:textId="01C5B5F2" w:rsidR="00434681" w:rsidRPr="00CD7162" w:rsidRDefault="00434681" w:rsidP="00834533">
            <w:pPr>
              <w:contextualSpacing/>
              <w:rPr>
                <w:rFonts w:ascii="Times New Roman" w:hAnsi="Times New Roman" w:cs="Times New Roman"/>
                <w:szCs w:val="22"/>
              </w:rPr>
            </w:pPr>
            <w:r w:rsidRPr="00CD7162">
              <w:rPr>
                <w:rFonts w:ascii="Times New Roman" w:hAnsi="Times New Roman" w:cs="Times New Roman"/>
                <w:szCs w:val="22"/>
              </w:rPr>
              <w:t xml:space="preserve">Applicant provides a narrative that is limited or unclear in </w:t>
            </w:r>
            <w:r w:rsidR="00487FBB">
              <w:rPr>
                <w:rFonts w:ascii="Times New Roman" w:hAnsi="Times New Roman" w:cs="Times New Roman"/>
                <w:szCs w:val="22"/>
              </w:rPr>
              <w:t>addressing</w:t>
            </w:r>
            <w:r w:rsidRPr="00CD7162">
              <w:rPr>
                <w:rFonts w:ascii="Times New Roman" w:hAnsi="Times New Roman" w:cs="Times New Roman"/>
                <w:szCs w:val="22"/>
              </w:rPr>
              <w:t xml:space="preserve"> all required items</w:t>
            </w:r>
            <w:r w:rsidR="00487FBB">
              <w:rPr>
                <w:rFonts w:ascii="Times New Roman" w:hAnsi="Times New Roman" w:cs="Times New Roman"/>
                <w:szCs w:val="22"/>
              </w:rPr>
              <w:t>.</w:t>
            </w:r>
          </w:p>
        </w:tc>
      </w:tr>
      <w:tr w:rsidR="00434681" w:rsidRPr="00CD7162" w14:paraId="20C11468" w14:textId="77777777" w:rsidTr="00613AFE">
        <w:trPr>
          <w:trHeight w:val="602"/>
        </w:trPr>
        <w:tc>
          <w:tcPr>
            <w:tcW w:w="6318" w:type="dxa"/>
            <w:vMerge/>
            <w:shd w:val="clear" w:color="auto" w:fill="auto"/>
          </w:tcPr>
          <w:p w14:paraId="20C11464" w14:textId="77777777" w:rsidR="00434681" w:rsidRPr="00CD7162" w:rsidRDefault="00434681" w:rsidP="00CD7162">
            <w:pPr>
              <w:ind w:left="450" w:hanging="450"/>
              <w:rPr>
                <w:rFonts w:ascii="Times New Roman" w:hAnsi="Times New Roman" w:cs="Times New Roman"/>
                <w:b/>
              </w:rPr>
            </w:pPr>
          </w:p>
        </w:tc>
        <w:tc>
          <w:tcPr>
            <w:tcW w:w="720" w:type="dxa"/>
            <w:vMerge/>
            <w:shd w:val="clear" w:color="auto" w:fill="DDD9C3" w:themeFill="background2" w:themeFillShade="E6"/>
          </w:tcPr>
          <w:p w14:paraId="20C11465" w14:textId="77777777" w:rsidR="00434681" w:rsidRPr="00CD7162" w:rsidRDefault="00434681" w:rsidP="00CD7162">
            <w:pPr>
              <w:ind w:left="450" w:hanging="450"/>
              <w:rPr>
                <w:rFonts w:ascii="Times New Roman" w:hAnsi="Times New Roman" w:cs="Times New Roman"/>
                <w:b/>
              </w:rPr>
            </w:pPr>
          </w:p>
        </w:tc>
        <w:tc>
          <w:tcPr>
            <w:tcW w:w="6035" w:type="dxa"/>
            <w:shd w:val="clear" w:color="auto" w:fill="auto"/>
          </w:tcPr>
          <w:p w14:paraId="20C11466" w14:textId="77777777" w:rsidR="00434681" w:rsidRPr="00CD7162" w:rsidRDefault="00434681" w:rsidP="00CD7162">
            <w:pPr>
              <w:contextualSpacing/>
              <w:rPr>
                <w:rFonts w:ascii="Times New Roman" w:hAnsi="Times New Roman" w:cs="Times New Roman"/>
                <w:b/>
                <w:szCs w:val="22"/>
              </w:rPr>
            </w:pPr>
            <w:r w:rsidRPr="00CD7162">
              <w:rPr>
                <w:rFonts w:ascii="Times New Roman" w:hAnsi="Times New Roman" w:cs="Times New Roman"/>
                <w:b/>
                <w:szCs w:val="22"/>
              </w:rPr>
              <w:t>Inadequate—0–</w:t>
            </w:r>
            <w:r>
              <w:rPr>
                <w:rFonts w:ascii="Times New Roman" w:hAnsi="Times New Roman" w:cs="Times New Roman"/>
                <w:b/>
                <w:szCs w:val="22"/>
              </w:rPr>
              <w:t>1</w:t>
            </w:r>
            <w:r w:rsidRPr="00CD7162">
              <w:rPr>
                <w:rFonts w:ascii="Times New Roman" w:hAnsi="Times New Roman" w:cs="Times New Roman"/>
                <w:b/>
                <w:szCs w:val="22"/>
              </w:rPr>
              <w:t xml:space="preserve"> points</w:t>
            </w:r>
          </w:p>
          <w:p w14:paraId="20C11467" w14:textId="18E1A7C2" w:rsidR="00434681" w:rsidRPr="00CD7162" w:rsidRDefault="00434681" w:rsidP="00834533">
            <w:pPr>
              <w:rPr>
                <w:rFonts w:ascii="Times New Roman" w:hAnsi="Times New Roman" w:cs="Times New Roman"/>
                <w:b/>
              </w:rPr>
            </w:pPr>
            <w:r w:rsidRPr="00CD7162">
              <w:rPr>
                <w:rFonts w:ascii="Times New Roman" w:hAnsi="Times New Roman" w:cs="Times New Roman"/>
                <w:szCs w:val="22"/>
              </w:rPr>
              <w:t xml:space="preserve">Applicant provides a narrative that does not adequately </w:t>
            </w:r>
            <w:r w:rsidR="00487FBB">
              <w:rPr>
                <w:rFonts w:ascii="Times New Roman" w:hAnsi="Times New Roman" w:cs="Times New Roman"/>
                <w:szCs w:val="22"/>
              </w:rPr>
              <w:t>address</w:t>
            </w:r>
            <w:r w:rsidR="00487FBB" w:rsidRPr="00CD7162">
              <w:rPr>
                <w:rFonts w:ascii="Times New Roman" w:hAnsi="Times New Roman" w:cs="Times New Roman"/>
                <w:szCs w:val="22"/>
              </w:rPr>
              <w:t xml:space="preserve"> </w:t>
            </w:r>
            <w:r w:rsidRPr="00CD7162">
              <w:rPr>
                <w:rFonts w:ascii="Times New Roman" w:hAnsi="Times New Roman" w:cs="Times New Roman"/>
                <w:szCs w:val="22"/>
              </w:rPr>
              <w:t>all required items</w:t>
            </w:r>
            <w:r w:rsidR="00487FBB">
              <w:rPr>
                <w:rFonts w:ascii="Times New Roman" w:hAnsi="Times New Roman" w:cs="Times New Roman"/>
                <w:szCs w:val="22"/>
              </w:rPr>
              <w:t>.</w:t>
            </w:r>
          </w:p>
        </w:tc>
      </w:tr>
      <w:tr w:rsidR="00CD7162" w:rsidRPr="00CD7162" w14:paraId="20C1146A" w14:textId="77777777" w:rsidTr="00547619">
        <w:trPr>
          <w:trHeight w:val="368"/>
        </w:trPr>
        <w:tc>
          <w:tcPr>
            <w:tcW w:w="13073" w:type="dxa"/>
            <w:gridSpan w:val="3"/>
            <w:tcBorders>
              <w:top w:val="single" w:sz="4" w:space="0" w:color="auto"/>
            </w:tcBorders>
          </w:tcPr>
          <w:p w14:paraId="20C11469" w14:textId="77777777" w:rsidR="00CD7162" w:rsidRPr="00CD7162" w:rsidRDefault="00CD7162" w:rsidP="00CD7162">
            <w:pPr>
              <w:contextualSpacing/>
              <w:rPr>
                <w:rFonts w:ascii="Times New Roman" w:hAnsi="Times New Roman" w:cs="Times New Roman"/>
                <w:b/>
                <w:szCs w:val="22"/>
              </w:rPr>
            </w:pPr>
            <w:r w:rsidRPr="00CD7162">
              <w:rPr>
                <w:rFonts w:ascii="Times New Roman" w:hAnsi="Times New Roman" w:cs="Times New Roman"/>
                <w:b/>
                <w:szCs w:val="22"/>
              </w:rPr>
              <w:t>Reviewer’s Comments</w:t>
            </w:r>
          </w:p>
        </w:tc>
      </w:tr>
    </w:tbl>
    <w:tbl>
      <w:tblPr>
        <w:tblStyle w:val="TableGrid15"/>
        <w:tblW w:w="13073" w:type="dxa"/>
        <w:tblLook w:val="0600" w:firstRow="0" w:lastRow="0" w:firstColumn="0" w:lastColumn="0" w:noHBand="1" w:noVBand="1"/>
        <w:tblCaption w:val="Reviewers Scoring Rubric for Consideration 4"/>
        <w:tblDescription w:val="Reviewers Scoring Rubric for Consideration 4"/>
      </w:tblPr>
      <w:tblGrid>
        <w:gridCol w:w="6318"/>
        <w:gridCol w:w="720"/>
        <w:gridCol w:w="6035"/>
      </w:tblGrid>
      <w:tr w:rsidR="00CD7162" w:rsidRPr="00CD7162" w14:paraId="20C1146E" w14:textId="77777777" w:rsidTr="00B91F74">
        <w:trPr>
          <w:trHeight w:val="1691"/>
        </w:trPr>
        <w:tc>
          <w:tcPr>
            <w:tcW w:w="13073" w:type="dxa"/>
            <w:gridSpan w:val="3"/>
            <w:tcBorders>
              <w:bottom w:val="single" w:sz="4" w:space="0" w:color="auto"/>
            </w:tcBorders>
            <w:shd w:val="clear" w:color="auto" w:fill="EEECE1" w:themeFill="background2"/>
          </w:tcPr>
          <w:p w14:paraId="20C1146B" w14:textId="77777777" w:rsidR="00CD7162" w:rsidRPr="00CD7162" w:rsidRDefault="003A67B5" w:rsidP="00CD7162">
            <w:pPr>
              <w:contextualSpacing/>
              <w:rPr>
                <w:rFonts w:ascii="Times New Roman" w:hAnsi="Times New Roman"/>
                <w:b/>
                <w:szCs w:val="22"/>
              </w:rPr>
            </w:pPr>
            <w:r>
              <w:rPr>
                <w:rFonts w:ascii="Times New Roman" w:hAnsi="Times New Roman"/>
                <w:b/>
                <w:szCs w:val="22"/>
              </w:rPr>
              <w:t>IEL/CE</w:t>
            </w:r>
            <w:r w:rsidR="00CD7162" w:rsidRPr="00CD7162">
              <w:rPr>
                <w:rFonts w:ascii="Times New Roman" w:hAnsi="Times New Roman"/>
                <w:b/>
                <w:szCs w:val="22"/>
              </w:rPr>
              <w:t>—Considerations 5 &amp; 6</w:t>
            </w:r>
          </w:p>
          <w:p w14:paraId="20C1146C" w14:textId="77777777" w:rsidR="00CD7162" w:rsidRPr="00CD7162" w:rsidRDefault="00CD7162" w:rsidP="00CD7162">
            <w:pPr>
              <w:spacing w:after="200"/>
              <w:contextualSpacing/>
              <w:rPr>
                <w:rFonts w:ascii="Times New Roman" w:hAnsi="Times New Roman"/>
                <w:b/>
                <w:szCs w:val="22"/>
              </w:rPr>
            </w:pPr>
          </w:p>
          <w:p w14:paraId="20C1146D" w14:textId="69BC6AAA" w:rsidR="00CD7162" w:rsidRPr="00CD7162" w:rsidRDefault="00CD7162" w:rsidP="00834533">
            <w:pPr>
              <w:spacing w:after="200"/>
              <w:contextualSpacing/>
              <w:rPr>
                <w:rFonts w:ascii="Times New Roman" w:hAnsi="Times New Roman"/>
                <w:szCs w:val="22"/>
              </w:rPr>
            </w:pPr>
            <w:r w:rsidRPr="00CD7162">
              <w:rPr>
                <w:rFonts w:ascii="Times New Roman" w:hAnsi="Times New Roman"/>
                <w:b/>
                <w:szCs w:val="22"/>
              </w:rPr>
              <w:t>5.</w:t>
            </w:r>
            <w:r w:rsidR="00487FBB">
              <w:rPr>
                <w:rFonts w:ascii="Times New Roman" w:hAnsi="Times New Roman"/>
                <w:b/>
                <w:szCs w:val="22"/>
              </w:rPr>
              <w:t xml:space="preserve"> </w:t>
            </w:r>
            <w:r w:rsidR="00986A5C">
              <w:rPr>
                <w:rFonts w:ascii="Times New Roman" w:hAnsi="Times New Roman"/>
                <w:b/>
                <w:szCs w:val="22"/>
              </w:rPr>
              <w:t>&amp;</w:t>
            </w:r>
            <w:r w:rsidR="00487FBB">
              <w:rPr>
                <w:rFonts w:ascii="Times New Roman" w:hAnsi="Times New Roman"/>
                <w:b/>
                <w:szCs w:val="22"/>
              </w:rPr>
              <w:t xml:space="preserve"> </w:t>
            </w:r>
            <w:r w:rsidRPr="00CD7162">
              <w:rPr>
                <w:rFonts w:ascii="Times New Roman" w:hAnsi="Times New Roman"/>
                <w:b/>
                <w:szCs w:val="22"/>
              </w:rPr>
              <w:t>6.c.</w:t>
            </w:r>
            <w:r w:rsidR="00986A5C" w:rsidRPr="00986A5C">
              <w:rPr>
                <w:rFonts w:ascii="Times New Roman" w:eastAsia="Times New Roman" w:hAnsi="Times New Roman" w:cs="Times New Roman"/>
              </w:rPr>
              <w:t xml:space="preserve"> </w:t>
            </w:r>
            <w:r w:rsidR="00986A5C" w:rsidRPr="00986A5C">
              <w:rPr>
                <w:rFonts w:ascii="Times New Roman" w:hAnsi="Times New Roman"/>
                <w:szCs w:val="22"/>
              </w:rPr>
              <w:t xml:space="preserve">Describe how instructional practices, curricula, and proposed program activities will be of sufficient quality and based on best practices derived from the most rigorous, scientifically-valid research and effective educational strategies. Include how </w:t>
            </w:r>
            <w:r w:rsidR="009454FF">
              <w:rPr>
                <w:rFonts w:ascii="Times New Roman" w:hAnsi="Times New Roman"/>
                <w:szCs w:val="22"/>
              </w:rPr>
              <w:t>ELLs</w:t>
            </w:r>
            <w:r w:rsidR="00986A5C" w:rsidRPr="00986A5C">
              <w:rPr>
                <w:rFonts w:ascii="Times New Roman" w:hAnsi="Times New Roman"/>
                <w:szCs w:val="22"/>
              </w:rPr>
              <w:t xml:space="preserve"> will make substantial learning gains in reading, writing, speaking, mathematics, English language acquisition</w:t>
            </w:r>
            <w:r w:rsidR="00487FBB">
              <w:rPr>
                <w:rFonts w:ascii="Times New Roman" w:hAnsi="Times New Roman"/>
                <w:szCs w:val="22"/>
              </w:rPr>
              <w:t>,</w:t>
            </w:r>
            <w:r w:rsidR="00986A5C" w:rsidRPr="00986A5C">
              <w:rPr>
                <w:rFonts w:ascii="Times New Roman" w:hAnsi="Times New Roman"/>
                <w:szCs w:val="22"/>
              </w:rPr>
              <w:t xml:space="preserve"> as well as receive instruction on the rights and responsibilities of citizenship.</w:t>
            </w:r>
          </w:p>
        </w:tc>
      </w:tr>
      <w:tr w:rsidR="00DB0639" w:rsidRPr="00CD7162" w14:paraId="20C11477" w14:textId="77777777" w:rsidTr="00613AFE">
        <w:trPr>
          <w:trHeight w:val="602"/>
        </w:trPr>
        <w:tc>
          <w:tcPr>
            <w:tcW w:w="6318" w:type="dxa"/>
            <w:vMerge w:val="restart"/>
          </w:tcPr>
          <w:p w14:paraId="20C11471" w14:textId="77777777" w:rsidR="00DB0639" w:rsidRDefault="00DB0639" w:rsidP="00986A5C">
            <w:pPr>
              <w:contextualSpacing/>
              <w:rPr>
                <w:rFonts w:ascii="Times New Roman" w:hAnsi="Times New Roman"/>
                <w:szCs w:val="22"/>
              </w:rPr>
            </w:pPr>
            <w:r w:rsidRPr="00CD7162">
              <w:rPr>
                <w:rFonts w:ascii="Times New Roman" w:hAnsi="Times New Roman"/>
                <w:szCs w:val="22"/>
              </w:rPr>
              <w:t xml:space="preserve">The applicant must </w:t>
            </w:r>
            <w:r>
              <w:rPr>
                <w:rFonts w:ascii="Times New Roman" w:hAnsi="Times New Roman"/>
                <w:szCs w:val="22"/>
              </w:rPr>
              <w:t>d</w:t>
            </w:r>
            <w:r w:rsidRPr="00986A5C">
              <w:rPr>
                <w:rFonts w:ascii="Times New Roman" w:hAnsi="Times New Roman"/>
                <w:szCs w:val="22"/>
              </w:rPr>
              <w:t xml:space="preserve">escribe </w:t>
            </w:r>
          </w:p>
          <w:p w14:paraId="20C11472" w14:textId="77777777" w:rsidR="00DB0639" w:rsidRDefault="00DB0639" w:rsidP="009C2676">
            <w:pPr>
              <w:pStyle w:val="ListParagraph"/>
              <w:numPr>
                <w:ilvl w:val="0"/>
                <w:numId w:val="78"/>
              </w:numPr>
              <w:ind w:left="360"/>
              <w:rPr>
                <w:rFonts w:ascii="Times New Roman" w:hAnsi="Times New Roman" w:cs="Times New Roman"/>
                <w:szCs w:val="22"/>
              </w:rPr>
            </w:pPr>
            <w:r w:rsidRPr="00986A5C">
              <w:rPr>
                <w:rFonts w:ascii="Times New Roman" w:hAnsi="Times New Roman" w:cs="Times New Roman"/>
                <w:szCs w:val="22"/>
              </w:rPr>
              <w:t>how instructional practices, curricula, and proposed program activities to be used will be of sufficient quality and based on best practices derived from the most rigorous, scientifically-valid research and effective educational strategies</w:t>
            </w:r>
            <w:r>
              <w:rPr>
                <w:rFonts w:ascii="Times New Roman" w:hAnsi="Times New Roman" w:cs="Times New Roman"/>
                <w:szCs w:val="22"/>
              </w:rPr>
              <w:t>; and</w:t>
            </w:r>
          </w:p>
          <w:p w14:paraId="20C11473" w14:textId="491489A7" w:rsidR="00DB0639" w:rsidRPr="00986A5C" w:rsidRDefault="00DB0639" w:rsidP="009C2676">
            <w:pPr>
              <w:pStyle w:val="ListParagraph"/>
              <w:numPr>
                <w:ilvl w:val="0"/>
                <w:numId w:val="78"/>
              </w:numPr>
              <w:ind w:left="360"/>
              <w:rPr>
                <w:rFonts w:ascii="Times New Roman" w:hAnsi="Times New Roman" w:cs="Times New Roman"/>
                <w:szCs w:val="22"/>
              </w:rPr>
            </w:pPr>
            <w:r w:rsidRPr="00986A5C">
              <w:rPr>
                <w:rFonts w:ascii="Times New Roman" w:hAnsi="Times New Roman" w:cs="Times New Roman"/>
                <w:szCs w:val="22"/>
              </w:rPr>
              <w:t xml:space="preserve">how </w:t>
            </w:r>
            <w:r w:rsidR="009454FF">
              <w:rPr>
                <w:rFonts w:ascii="Times New Roman" w:hAnsi="Times New Roman" w:cs="Times New Roman"/>
                <w:szCs w:val="22"/>
              </w:rPr>
              <w:t>ELLs</w:t>
            </w:r>
            <w:r w:rsidRPr="00986A5C">
              <w:rPr>
                <w:rFonts w:ascii="Times New Roman" w:hAnsi="Times New Roman" w:cs="Times New Roman"/>
                <w:szCs w:val="22"/>
              </w:rPr>
              <w:t xml:space="preserve"> will make substantial learning gains in reading, writing, speaking, mathematics, English language acquisition</w:t>
            </w:r>
            <w:r w:rsidR="00487FBB">
              <w:rPr>
                <w:rFonts w:ascii="Times New Roman" w:hAnsi="Times New Roman" w:cs="Times New Roman"/>
                <w:szCs w:val="22"/>
              </w:rPr>
              <w:t>,</w:t>
            </w:r>
            <w:r w:rsidRPr="00986A5C">
              <w:rPr>
                <w:rFonts w:ascii="Times New Roman" w:hAnsi="Times New Roman" w:cs="Times New Roman"/>
                <w:szCs w:val="22"/>
              </w:rPr>
              <w:t xml:space="preserve"> as well as receive instruction on the rights and responsibilities of citizenship.</w:t>
            </w:r>
          </w:p>
        </w:tc>
        <w:tc>
          <w:tcPr>
            <w:tcW w:w="720" w:type="dxa"/>
            <w:vMerge w:val="restart"/>
            <w:shd w:val="clear" w:color="auto" w:fill="DDD9C3" w:themeFill="background2" w:themeFillShade="E6"/>
            <w:textDirection w:val="btLr"/>
            <w:vAlign w:val="center"/>
          </w:tcPr>
          <w:p w14:paraId="20C11474" w14:textId="77777777" w:rsidR="00DB0639" w:rsidRPr="00CD7162" w:rsidRDefault="00DB0639" w:rsidP="00CD7162">
            <w:pPr>
              <w:ind w:left="113" w:right="113"/>
              <w:contextualSpacing/>
              <w:jc w:val="center"/>
              <w:rPr>
                <w:rFonts w:ascii="Times New Roman" w:hAnsi="Times New Roman"/>
                <w:b/>
              </w:rPr>
            </w:pPr>
            <w:r w:rsidRPr="00CD7162">
              <w:rPr>
                <w:rFonts w:ascii="Times New Roman" w:hAnsi="Times New Roman"/>
                <w:b/>
                <w:szCs w:val="22"/>
              </w:rPr>
              <w:t>Acceptable</w:t>
            </w:r>
          </w:p>
        </w:tc>
        <w:tc>
          <w:tcPr>
            <w:tcW w:w="6035" w:type="dxa"/>
          </w:tcPr>
          <w:p w14:paraId="20C11475" w14:textId="77777777" w:rsidR="00DB0639" w:rsidRPr="00CD7162" w:rsidRDefault="00DB0639" w:rsidP="00CD7162">
            <w:pPr>
              <w:contextualSpacing/>
              <w:rPr>
                <w:rFonts w:ascii="Times New Roman" w:hAnsi="Times New Roman"/>
                <w:b/>
                <w:szCs w:val="22"/>
              </w:rPr>
            </w:pPr>
            <w:r w:rsidRPr="00CD7162">
              <w:rPr>
                <w:rFonts w:ascii="Times New Roman" w:hAnsi="Times New Roman"/>
                <w:b/>
                <w:szCs w:val="22"/>
              </w:rPr>
              <w:t>Fully Meets—</w:t>
            </w:r>
            <w:r>
              <w:rPr>
                <w:rFonts w:ascii="Times New Roman" w:hAnsi="Times New Roman"/>
                <w:b/>
                <w:szCs w:val="22"/>
              </w:rPr>
              <w:t>12</w:t>
            </w:r>
            <w:r w:rsidRPr="00CD7162">
              <w:rPr>
                <w:rFonts w:ascii="Times New Roman" w:hAnsi="Times New Roman"/>
                <w:b/>
                <w:szCs w:val="22"/>
              </w:rPr>
              <w:t>–</w:t>
            </w:r>
            <w:r>
              <w:rPr>
                <w:rFonts w:ascii="Times New Roman" w:hAnsi="Times New Roman"/>
                <w:b/>
                <w:szCs w:val="22"/>
              </w:rPr>
              <w:t>15</w:t>
            </w:r>
            <w:r w:rsidRPr="00CD7162">
              <w:rPr>
                <w:rFonts w:ascii="Times New Roman" w:hAnsi="Times New Roman"/>
                <w:b/>
                <w:szCs w:val="22"/>
              </w:rPr>
              <w:t xml:space="preserve"> points</w:t>
            </w:r>
          </w:p>
          <w:p w14:paraId="20C11476" w14:textId="33F1B026" w:rsidR="00DB0639" w:rsidRPr="00CD7162" w:rsidRDefault="00DB0639" w:rsidP="00CD7162">
            <w:pPr>
              <w:contextualSpacing/>
              <w:rPr>
                <w:rFonts w:ascii="Times New Roman" w:hAnsi="Times New Roman"/>
                <w:szCs w:val="22"/>
              </w:rPr>
            </w:pPr>
            <w:r w:rsidRPr="00CD7162">
              <w:rPr>
                <w:rFonts w:ascii="Times New Roman" w:hAnsi="Times New Roman"/>
                <w:szCs w:val="22"/>
              </w:rPr>
              <w:t>Applicant provides a narrative that fully describes all required items</w:t>
            </w:r>
            <w:r w:rsidR="00487FBB">
              <w:rPr>
                <w:rFonts w:ascii="Times New Roman" w:hAnsi="Times New Roman"/>
                <w:szCs w:val="22"/>
              </w:rPr>
              <w:t>.</w:t>
            </w:r>
          </w:p>
        </w:tc>
      </w:tr>
      <w:tr w:rsidR="00DB0639" w:rsidRPr="00CD7162" w14:paraId="20C1147C" w14:textId="77777777" w:rsidTr="00613AFE">
        <w:trPr>
          <w:trHeight w:val="602"/>
        </w:trPr>
        <w:tc>
          <w:tcPr>
            <w:tcW w:w="6318" w:type="dxa"/>
            <w:vMerge/>
          </w:tcPr>
          <w:p w14:paraId="20C11478" w14:textId="77777777" w:rsidR="00DB0639" w:rsidRPr="00CD7162" w:rsidRDefault="00DB0639" w:rsidP="00CD7162">
            <w:pPr>
              <w:ind w:left="450" w:hanging="450"/>
              <w:contextualSpacing/>
              <w:rPr>
                <w:rFonts w:ascii="Times New Roman" w:hAnsi="Times New Roman"/>
                <w:b/>
              </w:rPr>
            </w:pPr>
          </w:p>
        </w:tc>
        <w:tc>
          <w:tcPr>
            <w:tcW w:w="720" w:type="dxa"/>
            <w:vMerge/>
            <w:tcBorders>
              <w:bottom w:val="single" w:sz="4" w:space="0" w:color="auto"/>
            </w:tcBorders>
            <w:shd w:val="clear" w:color="auto" w:fill="DDD9C3" w:themeFill="background2" w:themeFillShade="E6"/>
            <w:vAlign w:val="center"/>
          </w:tcPr>
          <w:p w14:paraId="20C11479" w14:textId="77777777" w:rsidR="00DB0639" w:rsidRPr="00CD7162" w:rsidRDefault="00DB0639" w:rsidP="00CD7162">
            <w:pPr>
              <w:contextualSpacing/>
              <w:jc w:val="center"/>
              <w:rPr>
                <w:rFonts w:ascii="Times New Roman" w:hAnsi="Times New Roman"/>
                <w:b/>
                <w:szCs w:val="22"/>
              </w:rPr>
            </w:pPr>
          </w:p>
        </w:tc>
        <w:tc>
          <w:tcPr>
            <w:tcW w:w="6035" w:type="dxa"/>
          </w:tcPr>
          <w:p w14:paraId="20C1147A" w14:textId="77777777" w:rsidR="00DB0639" w:rsidRPr="00CD7162" w:rsidRDefault="00DB0639" w:rsidP="00CD7162">
            <w:pPr>
              <w:contextualSpacing/>
              <w:rPr>
                <w:rFonts w:ascii="Times New Roman" w:hAnsi="Times New Roman"/>
                <w:b/>
                <w:szCs w:val="22"/>
              </w:rPr>
            </w:pPr>
            <w:r w:rsidRPr="00CD7162">
              <w:rPr>
                <w:rFonts w:ascii="Times New Roman" w:hAnsi="Times New Roman"/>
                <w:b/>
                <w:szCs w:val="22"/>
              </w:rPr>
              <w:t>Adequate/Meets—</w:t>
            </w:r>
            <w:r>
              <w:rPr>
                <w:rFonts w:ascii="Times New Roman" w:hAnsi="Times New Roman"/>
                <w:b/>
                <w:szCs w:val="22"/>
              </w:rPr>
              <w:t>8</w:t>
            </w:r>
            <w:r w:rsidRPr="00CD7162">
              <w:rPr>
                <w:rFonts w:ascii="Times New Roman" w:hAnsi="Times New Roman"/>
                <w:b/>
                <w:szCs w:val="22"/>
              </w:rPr>
              <w:t>–</w:t>
            </w:r>
            <w:r>
              <w:rPr>
                <w:rFonts w:ascii="Times New Roman" w:hAnsi="Times New Roman"/>
                <w:b/>
                <w:szCs w:val="22"/>
              </w:rPr>
              <w:t>11</w:t>
            </w:r>
            <w:r w:rsidRPr="00CD7162">
              <w:rPr>
                <w:rFonts w:ascii="Times New Roman" w:hAnsi="Times New Roman"/>
                <w:b/>
                <w:szCs w:val="22"/>
              </w:rPr>
              <w:t xml:space="preserve"> points</w:t>
            </w:r>
          </w:p>
          <w:p w14:paraId="20C1147B" w14:textId="59FF6B88" w:rsidR="00DB0639" w:rsidRPr="00CD7162" w:rsidRDefault="00DB0639" w:rsidP="00CD7162">
            <w:pPr>
              <w:contextualSpacing/>
              <w:rPr>
                <w:rFonts w:ascii="Times New Roman" w:hAnsi="Times New Roman"/>
                <w:szCs w:val="22"/>
              </w:rPr>
            </w:pPr>
            <w:r w:rsidRPr="00CD7162">
              <w:rPr>
                <w:rFonts w:ascii="Times New Roman" w:hAnsi="Times New Roman"/>
                <w:szCs w:val="22"/>
              </w:rPr>
              <w:t>Applicant provides a narrative that moderately describes all required items</w:t>
            </w:r>
            <w:r w:rsidR="00487FBB">
              <w:rPr>
                <w:rFonts w:ascii="Times New Roman" w:hAnsi="Times New Roman"/>
                <w:szCs w:val="22"/>
              </w:rPr>
              <w:t>.</w:t>
            </w:r>
          </w:p>
        </w:tc>
      </w:tr>
      <w:tr w:rsidR="00DB0639" w:rsidRPr="00CD7162" w14:paraId="20C11481" w14:textId="77777777" w:rsidTr="00613AFE">
        <w:trPr>
          <w:trHeight w:val="809"/>
        </w:trPr>
        <w:tc>
          <w:tcPr>
            <w:tcW w:w="6318" w:type="dxa"/>
            <w:vMerge/>
          </w:tcPr>
          <w:p w14:paraId="20C1147D" w14:textId="77777777" w:rsidR="00DB0639" w:rsidRPr="00CD7162" w:rsidRDefault="00DB0639" w:rsidP="00CD7162">
            <w:pPr>
              <w:ind w:left="450" w:hanging="450"/>
              <w:contextualSpacing/>
              <w:rPr>
                <w:rFonts w:ascii="Times New Roman" w:hAnsi="Times New Roman"/>
                <w:b/>
              </w:rPr>
            </w:pPr>
          </w:p>
        </w:tc>
        <w:tc>
          <w:tcPr>
            <w:tcW w:w="720" w:type="dxa"/>
            <w:vMerge w:val="restart"/>
            <w:shd w:val="clear" w:color="auto" w:fill="DDD9C3" w:themeFill="background2" w:themeFillShade="E6"/>
            <w:textDirection w:val="btLr"/>
            <w:vAlign w:val="center"/>
          </w:tcPr>
          <w:p w14:paraId="20C1147E" w14:textId="77777777" w:rsidR="00DB0639" w:rsidRPr="00CD7162" w:rsidRDefault="00DB0639" w:rsidP="00CD7162">
            <w:pPr>
              <w:ind w:left="113" w:right="113"/>
              <w:contextualSpacing/>
              <w:jc w:val="center"/>
              <w:rPr>
                <w:rFonts w:ascii="Times New Roman" w:hAnsi="Times New Roman"/>
                <w:b/>
                <w:szCs w:val="22"/>
              </w:rPr>
            </w:pPr>
            <w:r w:rsidRPr="00CD7162">
              <w:rPr>
                <w:rFonts w:ascii="Times New Roman" w:hAnsi="Times New Roman"/>
                <w:b/>
                <w:szCs w:val="22"/>
              </w:rPr>
              <w:t>Not  Applicable</w:t>
            </w:r>
          </w:p>
        </w:tc>
        <w:tc>
          <w:tcPr>
            <w:tcW w:w="6035" w:type="dxa"/>
          </w:tcPr>
          <w:p w14:paraId="20C1147F" w14:textId="77777777" w:rsidR="00DB0639" w:rsidRPr="00CD7162" w:rsidRDefault="00DB0639" w:rsidP="00CD7162">
            <w:pPr>
              <w:contextualSpacing/>
              <w:rPr>
                <w:rFonts w:ascii="Times New Roman" w:hAnsi="Times New Roman"/>
                <w:b/>
                <w:szCs w:val="22"/>
              </w:rPr>
            </w:pPr>
            <w:r w:rsidRPr="00CD7162">
              <w:rPr>
                <w:rFonts w:ascii="Times New Roman" w:hAnsi="Times New Roman"/>
                <w:b/>
                <w:szCs w:val="22"/>
              </w:rPr>
              <w:t>Limited/Approaches—</w:t>
            </w:r>
            <w:r>
              <w:rPr>
                <w:rFonts w:ascii="Times New Roman" w:hAnsi="Times New Roman"/>
                <w:b/>
                <w:szCs w:val="22"/>
              </w:rPr>
              <w:t>4</w:t>
            </w:r>
            <w:r w:rsidRPr="00CD7162">
              <w:rPr>
                <w:rFonts w:ascii="Times New Roman" w:hAnsi="Times New Roman"/>
                <w:b/>
                <w:szCs w:val="22"/>
              </w:rPr>
              <w:t>–</w:t>
            </w:r>
            <w:r>
              <w:rPr>
                <w:rFonts w:ascii="Times New Roman" w:hAnsi="Times New Roman"/>
                <w:b/>
                <w:szCs w:val="22"/>
              </w:rPr>
              <w:t>7</w:t>
            </w:r>
            <w:r w:rsidRPr="00CD7162">
              <w:rPr>
                <w:rFonts w:ascii="Times New Roman" w:hAnsi="Times New Roman"/>
                <w:b/>
                <w:szCs w:val="22"/>
              </w:rPr>
              <w:t xml:space="preserve"> points</w:t>
            </w:r>
          </w:p>
          <w:p w14:paraId="20C11480" w14:textId="36CD366B" w:rsidR="00DB0639" w:rsidRPr="00CD7162" w:rsidRDefault="00DB0639" w:rsidP="00CD7162">
            <w:pPr>
              <w:contextualSpacing/>
              <w:rPr>
                <w:rFonts w:ascii="Times New Roman" w:hAnsi="Times New Roman"/>
                <w:szCs w:val="22"/>
              </w:rPr>
            </w:pPr>
            <w:r w:rsidRPr="00CD7162">
              <w:rPr>
                <w:rFonts w:ascii="Times New Roman" w:hAnsi="Times New Roman"/>
                <w:szCs w:val="22"/>
              </w:rPr>
              <w:t>Applicant provides a narrative that is limited or unclear in describing all required items</w:t>
            </w:r>
            <w:r w:rsidR="00487FBB">
              <w:rPr>
                <w:rFonts w:ascii="Times New Roman" w:hAnsi="Times New Roman"/>
                <w:szCs w:val="22"/>
              </w:rPr>
              <w:t>.</w:t>
            </w:r>
          </w:p>
        </w:tc>
      </w:tr>
      <w:tr w:rsidR="00DB0639" w:rsidRPr="00CD7162" w14:paraId="20C11486" w14:textId="77777777" w:rsidTr="00613AFE">
        <w:trPr>
          <w:trHeight w:val="440"/>
        </w:trPr>
        <w:tc>
          <w:tcPr>
            <w:tcW w:w="6318" w:type="dxa"/>
            <w:vMerge/>
          </w:tcPr>
          <w:p w14:paraId="20C11482" w14:textId="77777777" w:rsidR="00DB0639" w:rsidRPr="00CD7162" w:rsidRDefault="00DB0639" w:rsidP="00CD7162">
            <w:pPr>
              <w:ind w:left="450" w:hanging="450"/>
              <w:contextualSpacing/>
              <w:rPr>
                <w:rFonts w:ascii="Times New Roman" w:hAnsi="Times New Roman"/>
                <w:b/>
              </w:rPr>
            </w:pPr>
          </w:p>
        </w:tc>
        <w:tc>
          <w:tcPr>
            <w:tcW w:w="720" w:type="dxa"/>
            <w:vMerge/>
            <w:shd w:val="clear" w:color="auto" w:fill="DDD9C3" w:themeFill="background2" w:themeFillShade="E6"/>
          </w:tcPr>
          <w:p w14:paraId="20C11483" w14:textId="77777777" w:rsidR="00DB0639" w:rsidRPr="00CD7162" w:rsidRDefault="00DB0639" w:rsidP="00CD7162">
            <w:pPr>
              <w:contextualSpacing/>
              <w:rPr>
                <w:rFonts w:ascii="Times New Roman" w:hAnsi="Times New Roman"/>
                <w:b/>
                <w:szCs w:val="22"/>
              </w:rPr>
            </w:pPr>
          </w:p>
        </w:tc>
        <w:tc>
          <w:tcPr>
            <w:tcW w:w="6035" w:type="dxa"/>
          </w:tcPr>
          <w:p w14:paraId="20C11484" w14:textId="77777777" w:rsidR="00DB0639" w:rsidRPr="00CD7162" w:rsidRDefault="00DB0639" w:rsidP="00CD7162">
            <w:pPr>
              <w:contextualSpacing/>
              <w:rPr>
                <w:rFonts w:ascii="Times New Roman" w:hAnsi="Times New Roman"/>
                <w:b/>
                <w:szCs w:val="22"/>
              </w:rPr>
            </w:pPr>
            <w:r w:rsidRPr="00CD7162">
              <w:rPr>
                <w:rFonts w:ascii="Times New Roman" w:hAnsi="Times New Roman"/>
                <w:b/>
                <w:szCs w:val="22"/>
              </w:rPr>
              <w:t>Inadequate—0–</w:t>
            </w:r>
            <w:r>
              <w:rPr>
                <w:rFonts w:ascii="Times New Roman" w:hAnsi="Times New Roman"/>
                <w:b/>
                <w:szCs w:val="22"/>
              </w:rPr>
              <w:t>3</w:t>
            </w:r>
            <w:r w:rsidRPr="00CD7162">
              <w:rPr>
                <w:rFonts w:ascii="Times New Roman" w:hAnsi="Times New Roman"/>
                <w:b/>
                <w:szCs w:val="22"/>
              </w:rPr>
              <w:t xml:space="preserve"> points</w:t>
            </w:r>
          </w:p>
          <w:p w14:paraId="20C11485" w14:textId="79AD83EE" w:rsidR="00DB0639" w:rsidRPr="00CD7162" w:rsidRDefault="00DB0639" w:rsidP="00CD7162">
            <w:pPr>
              <w:contextualSpacing/>
              <w:rPr>
                <w:rFonts w:ascii="Times New Roman" w:hAnsi="Times New Roman"/>
                <w:b/>
                <w:szCs w:val="22"/>
              </w:rPr>
            </w:pPr>
            <w:r w:rsidRPr="00CD7162">
              <w:rPr>
                <w:rFonts w:ascii="Times New Roman" w:hAnsi="Times New Roman"/>
                <w:szCs w:val="22"/>
              </w:rPr>
              <w:t>Applicant provides a narrative that does not adequately describe all required items</w:t>
            </w:r>
            <w:r w:rsidR="00487FBB">
              <w:rPr>
                <w:rFonts w:ascii="Times New Roman" w:hAnsi="Times New Roman"/>
                <w:szCs w:val="22"/>
              </w:rPr>
              <w:t>.</w:t>
            </w:r>
          </w:p>
        </w:tc>
      </w:tr>
      <w:tr w:rsidR="00CD7162" w:rsidRPr="00CD7162" w14:paraId="20C11488" w14:textId="77777777" w:rsidTr="00B91F74">
        <w:trPr>
          <w:trHeight w:val="602"/>
        </w:trPr>
        <w:tc>
          <w:tcPr>
            <w:tcW w:w="13073" w:type="dxa"/>
            <w:gridSpan w:val="3"/>
          </w:tcPr>
          <w:p w14:paraId="20C11487" w14:textId="77777777" w:rsidR="00547619" w:rsidRPr="00CD7162" w:rsidRDefault="00CD7162" w:rsidP="00547619">
            <w:pPr>
              <w:contextualSpacing/>
              <w:rPr>
                <w:rFonts w:ascii="Times New Roman" w:hAnsi="Times New Roman"/>
                <w:b/>
                <w:szCs w:val="22"/>
              </w:rPr>
            </w:pPr>
            <w:r w:rsidRPr="00CD7162">
              <w:rPr>
                <w:rFonts w:ascii="Times New Roman" w:hAnsi="Times New Roman"/>
                <w:b/>
                <w:szCs w:val="22"/>
              </w:rPr>
              <w:t>Reviewer’s Comments</w:t>
            </w:r>
          </w:p>
        </w:tc>
      </w:tr>
    </w:tbl>
    <w:tbl>
      <w:tblPr>
        <w:tblStyle w:val="TableGrid16"/>
        <w:tblW w:w="13073" w:type="dxa"/>
        <w:tblLook w:val="0600" w:firstRow="0" w:lastRow="0" w:firstColumn="0" w:lastColumn="0" w:noHBand="1" w:noVBand="1"/>
        <w:tblCaption w:val="Reviewers Scoring Rubric for Consideration 4"/>
        <w:tblDescription w:val="Reviewers Scoring Rubric for Consideration 4"/>
      </w:tblPr>
      <w:tblGrid>
        <w:gridCol w:w="6318"/>
        <w:gridCol w:w="720"/>
        <w:gridCol w:w="6035"/>
      </w:tblGrid>
      <w:tr w:rsidR="00CD7162" w:rsidRPr="00CD7162" w14:paraId="20C1148C" w14:textId="77777777" w:rsidTr="00613AFE">
        <w:trPr>
          <w:trHeight w:val="602"/>
        </w:trPr>
        <w:tc>
          <w:tcPr>
            <w:tcW w:w="13073" w:type="dxa"/>
            <w:gridSpan w:val="3"/>
            <w:tcBorders>
              <w:bottom w:val="single" w:sz="4" w:space="0" w:color="auto"/>
            </w:tcBorders>
            <w:shd w:val="clear" w:color="auto" w:fill="EEECE1" w:themeFill="background2"/>
          </w:tcPr>
          <w:p w14:paraId="20C11489" w14:textId="77777777" w:rsidR="00CD7162" w:rsidRPr="00CD7162" w:rsidRDefault="003A67B5" w:rsidP="00CD7162">
            <w:pPr>
              <w:contextualSpacing/>
              <w:rPr>
                <w:rFonts w:ascii="Times New Roman" w:hAnsi="Times New Roman"/>
                <w:b/>
                <w:szCs w:val="22"/>
              </w:rPr>
            </w:pPr>
            <w:r>
              <w:rPr>
                <w:rFonts w:ascii="Times New Roman" w:hAnsi="Times New Roman"/>
                <w:b/>
                <w:szCs w:val="22"/>
              </w:rPr>
              <w:t>IEL/CE</w:t>
            </w:r>
            <w:r w:rsidR="00CD7162" w:rsidRPr="00CD7162">
              <w:rPr>
                <w:rFonts w:ascii="Times New Roman" w:hAnsi="Times New Roman" w:cs="Times New Roman"/>
                <w:b/>
                <w:szCs w:val="22"/>
              </w:rPr>
              <w:t>—</w:t>
            </w:r>
            <w:r w:rsidR="00CD7162" w:rsidRPr="00CD7162">
              <w:rPr>
                <w:rFonts w:ascii="Times New Roman" w:hAnsi="Times New Roman"/>
                <w:b/>
                <w:szCs w:val="22"/>
              </w:rPr>
              <w:t>Considerations 5 &amp; 6</w:t>
            </w:r>
          </w:p>
          <w:p w14:paraId="20C1148A" w14:textId="77777777" w:rsidR="00CD7162" w:rsidRPr="00CD7162" w:rsidRDefault="00CD7162" w:rsidP="00CD7162">
            <w:pPr>
              <w:contextualSpacing/>
              <w:rPr>
                <w:rFonts w:ascii="Times New Roman" w:hAnsi="Times New Roman"/>
                <w:b/>
                <w:szCs w:val="22"/>
              </w:rPr>
            </w:pPr>
          </w:p>
          <w:p w14:paraId="20C1148B" w14:textId="731E73CB" w:rsidR="00CD7162" w:rsidRPr="00CD7162" w:rsidRDefault="00CD7162" w:rsidP="008B032E">
            <w:pPr>
              <w:spacing w:after="200"/>
              <w:contextualSpacing/>
              <w:rPr>
                <w:rFonts w:ascii="Times New Roman" w:hAnsi="Times New Roman"/>
                <w:szCs w:val="22"/>
              </w:rPr>
            </w:pPr>
            <w:r w:rsidRPr="00CD7162">
              <w:rPr>
                <w:rFonts w:ascii="Times New Roman" w:hAnsi="Times New Roman"/>
                <w:b/>
                <w:szCs w:val="22"/>
              </w:rPr>
              <w:t xml:space="preserve">5. &amp; 6. d. </w:t>
            </w:r>
            <w:r w:rsidRPr="00CD7162">
              <w:rPr>
                <w:rFonts w:ascii="Times New Roman" w:hAnsi="Times New Roman"/>
                <w:szCs w:val="22"/>
              </w:rPr>
              <w:t xml:space="preserve">Describe the </w:t>
            </w:r>
            <w:r w:rsidR="00B47DED">
              <w:rPr>
                <w:rFonts w:ascii="Times New Roman" w:hAnsi="Times New Roman"/>
                <w:szCs w:val="22"/>
              </w:rPr>
              <w:t xml:space="preserve">criteria and </w:t>
            </w:r>
            <w:r w:rsidRPr="00CD7162">
              <w:rPr>
                <w:rFonts w:ascii="Times New Roman" w:hAnsi="Times New Roman"/>
                <w:szCs w:val="22"/>
              </w:rPr>
              <w:t>process for evaluating program quality and instructional practices. How often will evaluations occur?</w:t>
            </w:r>
            <w:r w:rsidR="00181978" w:rsidRPr="00181978">
              <w:rPr>
                <w:rFonts w:ascii="Times New Roman" w:hAnsi="Times New Roman"/>
                <w:szCs w:val="22"/>
              </w:rPr>
              <w:t xml:space="preserve"> </w:t>
            </w:r>
            <w:r w:rsidRPr="00CD7162">
              <w:rPr>
                <w:rFonts w:ascii="Times New Roman" w:hAnsi="Times New Roman"/>
                <w:szCs w:val="22"/>
              </w:rPr>
              <w:t>Describe the plan for making adjustments and changes.</w:t>
            </w:r>
          </w:p>
        </w:tc>
      </w:tr>
      <w:tr w:rsidR="00194CFD" w:rsidRPr="00CD7162" w14:paraId="20C11496" w14:textId="77777777" w:rsidTr="00F12A41">
        <w:trPr>
          <w:trHeight w:val="995"/>
        </w:trPr>
        <w:tc>
          <w:tcPr>
            <w:tcW w:w="6318" w:type="dxa"/>
            <w:vMerge w:val="restart"/>
          </w:tcPr>
          <w:p w14:paraId="20C1148D" w14:textId="77777777" w:rsidR="00194CFD" w:rsidRDefault="00194CFD" w:rsidP="00CD7162">
            <w:pPr>
              <w:contextualSpacing/>
              <w:rPr>
                <w:rFonts w:ascii="Times New Roman" w:hAnsi="Times New Roman"/>
                <w:szCs w:val="22"/>
              </w:rPr>
            </w:pPr>
          </w:p>
          <w:p w14:paraId="20C1148E" w14:textId="77777777" w:rsidR="00194CFD" w:rsidRPr="00CD7162" w:rsidRDefault="00194CFD" w:rsidP="00CD7162">
            <w:pPr>
              <w:contextualSpacing/>
              <w:rPr>
                <w:rFonts w:ascii="Times New Roman" w:hAnsi="Times New Roman"/>
                <w:szCs w:val="22"/>
              </w:rPr>
            </w:pPr>
            <w:r w:rsidRPr="00CD7162">
              <w:rPr>
                <w:rFonts w:ascii="Times New Roman" w:hAnsi="Times New Roman"/>
                <w:szCs w:val="22"/>
              </w:rPr>
              <w:t xml:space="preserve">The applicant must describe </w:t>
            </w:r>
          </w:p>
          <w:p w14:paraId="20C1148F" w14:textId="77777777" w:rsidR="00194CFD" w:rsidRPr="00CD7162" w:rsidRDefault="00194CFD" w:rsidP="009C2676">
            <w:pPr>
              <w:numPr>
                <w:ilvl w:val="0"/>
                <w:numId w:val="62"/>
              </w:numPr>
              <w:contextualSpacing/>
              <w:rPr>
                <w:rFonts w:ascii="Times New Roman" w:hAnsi="Times New Roman"/>
                <w:szCs w:val="22"/>
              </w:rPr>
            </w:pPr>
            <w:r w:rsidRPr="00CD7162">
              <w:rPr>
                <w:rFonts w:ascii="Times New Roman" w:hAnsi="Times New Roman"/>
                <w:szCs w:val="22"/>
              </w:rPr>
              <w:t xml:space="preserve">the </w:t>
            </w:r>
            <w:r>
              <w:rPr>
                <w:rFonts w:ascii="Times New Roman" w:hAnsi="Times New Roman"/>
                <w:szCs w:val="22"/>
              </w:rPr>
              <w:t xml:space="preserve">criteria and </w:t>
            </w:r>
            <w:r w:rsidRPr="00CD7162">
              <w:rPr>
                <w:rFonts w:ascii="Times New Roman" w:hAnsi="Times New Roman"/>
                <w:szCs w:val="22"/>
              </w:rPr>
              <w:t>process for evaluating program quality and instructional practices,</w:t>
            </w:r>
          </w:p>
          <w:p w14:paraId="20C11491" w14:textId="5FF5C89F" w:rsidR="00194CFD" w:rsidRPr="008B032E" w:rsidRDefault="00194CFD" w:rsidP="009C2676">
            <w:pPr>
              <w:numPr>
                <w:ilvl w:val="0"/>
                <w:numId w:val="62"/>
              </w:numPr>
              <w:contextualSpacing/>
              <w:rPr>
                <w:rFonts w:ascii="Times New Roman" w:hAnsi="Times New Roman"/>
                <w:szCs w:val="22"/>
              </w:rPr>
            </w:pPr>
            <w:r w:rsidRPr="008B032E">
              <w:rPr>
                <w:rFonts w:ascii="Times New Roman" w:hAnsi="Times New Roman"/>
                <w:szCs w:val="22"/>
              </w:rPr>
              <w:t>how often evaluations will occur, and</w:t>
            </w:r>
          </w:p>
          <w:p w14:paraId="20C11492" w14:textId="77777777" w:rsidR="00194CFD" w:rsidRPr="00CD7162" w:rsidRDefault="00194CFD" w:rsidP="009C2676">
            <w:pPr>
              <w:numPr>
                <w:ilvl w:val="0"/>
                <w:numId w:val="62"/>
              </w:numPr>
              <w:contextualSpacing/>
              <w:rPr>
                <w:rFonts w:ascii="Times New Roman" w:hAnsi="Times New Roman"/>
                <w:szCs w:val="22"/>
              </w:rPr>
            </w:pPr>
            <w:r w:rsidRPr="00CD7162">
              <w:rPr>
                <w:rFonts w:ascii="Times New Roman" w:hAnsi="Times New Roman"/>
                <w:szCs w:val="22"/>
              </w:rPr>
              <w:t>the plan for making adjustments and changes.</w:t>
            </w:r>
          </w:p>
        </w:tc>
        <w:tc>
          <w:tcPr>
            <w:tcW w:w="720" w:type="dxa"/>
            <w:vMerge w:val="restart"/>
            <w:shd w:val="clear" w:color="auto" w:fill="DDD9C3" w:themeFill="background2" w:themeFillShade="E6"/>
            <w:textDirection w:val="btLr"/>
            <w:vAlign w:val="center"/>
          </w:tcPr>
          <w:p w14:paraId="20C11493" w14:textId="77777777" w:rsidR="00194CFD" w:rsidRPr="00CD7162" w:rsidRDefault="00194CFD" w:rsidP="00CD7162">
            <w:pPr>
              <w:ind w:left="113" w:right="113"/>
              <w:contextualSpacing/>
              <w:jc w:val="center"/>
              <w:rPr>
                <w:rFonts w:ascii="Times New Roman" w:hAnsi="Times New Roman" w:cs="Times New Roman"/>
                <w:b/>
              </w:rPr>
            </w:pPr>
            <w:r w:rsidRPr="00CD7162">
              <w:rPr>
                <w:rFonts w:ascii="Times New Roman" w:hAnsi="Times New Roman"/>
                <w:b/>
                <w:szCs w:val="22"/>
              </w:rPr>
              <w:t>Acceptable</w:t>
            </w:r>
          </w:p>
        </w:tc>
        <w:tc>
          <w:tcPr>
            <w:tcW w:w="6035" w:type="dxa"/>
            <w:vAlign w:val="center"/>
          </w:tcPr>
          <w:p w14:paraId="20C11494" w14:textId="77777777" w:rsidR="00194CFD" w:rsidRPr="00CD7162" w:rsidRDefault="00194CFD" w:rsidP="00F12A41">
            <w:pPr>
              <w:contextualSpacing/>
              <w:rPr>
                <w:rFonts w:ascii="Times New Roman" w:hAnsi="Times New Roman"/>
                <w:b/>
                <w:szCs w:val="22"/>
              </w:rPr>
            </w:pPr>
            <w:r w:rsidRPr="00CD7162">
              <w:rPr>
                <w:rFonts w:ascii="Times New Roman" w:hAnsi="Times New Roman"/>
                <w:b/>
                <w:szCs w:val="22"/>
              </w:rPr>
              <w:t>Fully Meets—</w:t>
            </w:r>
            <w:r>
              <w:rPr>
                <w:rFonts w:ascii="Times New Roman" w:hAnsi="Times New Roman"/>
                <w:b/>
                <w:szCs w:val="22"/>
              </w:rPr>
              <w:t>4</w:t>
            </w:r>
            <w:r w:rsidRPr="00CD7162">
              <w:rPr>
                <w:rFonts w:ascii="Times New Roman" w:hAnsi="Times New Roman"/>
                <w:b/>
                <w:szCs w:val="22"/>
              </w:rPr>
              <w:t>–</w:t>
            </w:r>
            <w:r>
              <w:rPr>
                <w:rFonts w:ascii="Times New Roman" w:hAnsi="Times New Roman"/>
                <w:b/>
                <w:szCs w:val="22"/>
              </w:rPr>
              <w:t>5</w:t>
            </w:r>
            <w:r w:rsidRPr="00CD7162">
              <w:rPr>
                <w:rFonts w:ascii="Times New Roman" w:hAnsi="Times New Roman"/>
                <w:b/>
                <w:szCs w:val="22"/>
              </w:rPr>
              <w:t xml:space="preserve"> points</w:t>
            </w:r>
          </w:p>
          <w:p w14:paraId="20C11495" w14:textId="10AB323B" w:rsidR="00194CFD" w:rsidRPr="00CD7162" w:rsidRDefault="00194CFD" w:rsidP="00F12A41">
            <w:pPr>
              <w:contextualSpacing/>
              <w:rPr>
                <w:rFonts w:ascii="Times New Roman" w:hAnsi="Times New Roman"/>
                <w:szCs w:val="22"/>
              </w:rPr>
            </w:pPr>
            <w:r w:rsidRPr="00CD7162">
              <w:rPr>
                <w:rFonts w:ascii="Times New Roman" w:hAnsi="Times New Roman"/>
                <w:szCs w:val="22"/>
              </w:rPr>
              <w:t>Applicant provides a narrative that fully describes all required items</w:t>
            </w:r>
            <w:r w:rsidR="00487FBB">
              <w:rPr>
                <w:rFonts w:ascii="Times New Roman" w:hAnsi="Times New Roman"/>
                <w:szCs w:val="22"/>
              </w:rPr>
              <w:t>.</w:t>
            </w:r>
          </w:p>
        </w:tc>
      </w:tr>
      <w:tr w:rsidR="00194CFD" w:rsidRPr="00CD7162" w14:paraId="20C1149B" w14:textId="77777777" w:rsidTr="00F12A41">
        <w:trPr>
          <w:trHeight w:val="996"/>
        </w:trPr>
        <w:tc>
          <w:tcPr>
            <w:tcW w:w="6318" w:type="dxa"/>
            <w:vMerge/>
          </w:tcPr>
          <w:p w14:paraId="20C11497" w14:textId="77777777" w:rsidR="00194CFD" w:rsidRPr="00CD7162" w:rsidRDefault="00194CFD" w:rsidP="00CD7162">
            <w:pPr>
              <w:ind w:left="450" w:hanging="450"/>
              <w:contextualSpacing/>
              <w:rPr>
                <w:rFonts w:ascii="Times New Roman" w:hAnsi="Times New Roman" w:cs="Times New Roman"/>
                <w:b/>
              </w:rPr>
            </w:pPr>
          </w:p>
        </w:tc>
        <w:tc>
          <w:tcPr>
            <w:tcW w:w="720" w:type="dxa"/>
            <w:vMerge/>
            <w:tcBorders>
              <w:bottom w:val="single" w:sz="4" w:space="0" w:color="auto"/>
            </w:tcBorders>
            <w:shd w:val="clear" w:color="auto" w:fill="DDD9C3" w:themeFill="background2" w:themeFillShade="E6"/>
            <w:vAlign w:val="center"/>
          </w:tcPr>
          <w:p w14:paraId="20C11498" w14:textId="77777777" w:rsidR="00194CFD" w:rsidRPr="00CD7162" w:rsidRDefault="00194CFD" w:rsidP="00CD7162">
            <w:pPr>
              <w:contextualSpacing/>
              <w:jc w:val="center"/>
              <w:rPr>
                <w:rFonts w:ascii="Times New Roman" w:hAnsi="Times New Roman"/>
                <w:b/>
                <w:szCs w:val="22"/>
              </w:rPr>
            </w:pPr>
          </w:p>
        </w:tc>
        <w:tc>
          <w:tcPr>
            <w:tcW w:w="6035" w:type="dxa"/>
            <w:vAlign w:val="center"/>
          </w:tcPr>
          <w:p w14:paraId="20C11499" w14:textId="77777777" w:rsidR="00194CFD" w:rsidRPr="00CD7162" w:rsidRDefault="00194CFD" w:rsidP="00F12A41">
            <w:pPr>
              <w:contextualSpacing/>
              <w:rPr>
                <w:rFonts w:ascii="Times New Roman" w:hAnsi="Times New Roman"/>
                <w:b/>
                <w:szCs w:val="22"/>
              </w:rPr>
            </w:pPr>
            <w:r>
              <w:rPr>
                <w:rFonts w:ascii="Times New Roman" w:hAnsi="Times New Roman"/>
                <w:b/>
                <w:szCs w:val="22"/>
              </w:rPr>
              <w:t>Adequate/Meets—2</w:t>
            </w:r>
            <w:r w:rsidRPr="00CD7162">
              <w:rPr>
                <w:rFonts w:ascii="Times New Roman" w:hAnsi="Times New Roman"/>
                <w:b/>
                <w:szCs w:val="22"/>
              </w:rPr>
              <w:t>–</w:t>
            </w:r>
            <w:r>
              <w:rPr>
                <w:rFonts w:ascii="Times New Roman" w:hAnsi="Times New Roman"/>
                <w:b/>
                <w:szCs w:val="22"/>
              </w:rPr>
              <w:t>3</w:t>
            </w:r>
            <w:r w:rsidRPr="00CD7162">
              <w:rPr>
                <w:rFonts w:ascii="Times New Roman" w:hAnsi="Times New Roman"/>
                <w:b/>
                <w:szCs w:val="22"/>
              </w:rPr>
              <w:t xml:space="preserve"> points</w:t>
            </w:r>
          </w:p>
          <w:p w14:paraId="20C1149A" w14:textId="52CE340A" w:rsidR="00194CFD" w:rsidRPr="00CD7162" w:rsidRDefault="00194CFD" w:rsidP="00F12A41">
            <w:pPr>
              <w:contextualSpacing/>
              <w:rPr>
                <w:rFonts w:ascii="Times New Roman" w:hAnsi="Times New Roman"/>
                <w:szCs w:val="22"/>
              </w:rPr>
            </w:pPr>
            <w:r w:rsidRPr="00CD7162">
              <w:rPr>
                <w:rFonts w:ascii="Times New Roman" w:hAnsi="Times New Roman"/>
                <w:szCs w:val="22"/>
              </w:rPr>
              <w:t>Applicant provides a narrative that moderately describes all required items</w:t>
            </w:r>
            <w:r w:rsidR="00487FBB">
              <w:rPr>
                <w:rFonts w:ascii="Times New Roman" w:hAnsi="Times New Roman"/>
                <w:szCs w:val="22"/>
              </w:rPr>
              <w:t>.</w:t>
            </w:r>
          </w:p>
        </w:tc>
      </w:tr>
      <w:tr w:rsidR="00194CFD" w:rsidRPr="00CD7162" w14:paraId="20C114A0" w14:textId="77777777" w:rsidTr="00F12A41">
        <w:trPr>
          <w:trHeight w:val="828"/>
        </w:trPr>
        <w:tc>
          <w:tcPr>
            <w:tcW w:w="6318" w:type="dxa"/>
            <w:vMerge/>
          </w:tcPr>
          <w:p w14:paraId="20C1149C" w14:textId="77777777" w:rsidR="00194CFD" w:rsidRPr="00CD7162" w:rsidRDefault="00194CFD" w:rsidP="00CD7162">
            <w:pPr>
              <w:ind w:left="450" w:hanging="450"/>
              <w:contextualSpacing/>
              <w:rPr>
                <w:rFonts w:ascii="Times New Roman" w:hAnsi="Times New Roman" w:cs="Times New Roman"/>
                <w:b/>
              </w:rPr>
            </w:pPr>
          </w:p>
        </w:tc>
        <w:tc>
          <w:tcPr>
            <w:tcW w:w="720" w:type="dxa"/>
            <w:vMerge w:val="restart"/>
            <w:shd w:val="clear" w:color="auto" w:fill="DDD9C3" w:themeFill="background2" w:themeFillShade="E6"/>
            <w:textDirection w:val="btLr"/>
            <w:vAlign w:val="center"/>
          </w:tcPr>
          <w:p w14:paraId="20C1149D" w14:textId="77777777" w:rsidR="00194CFD" w:rsidRPr="00CD7162" w:rsidRDefault="00194CFD" w:rsidP="00CD7162">
            <w:pPr>
              <w:ind w:left="113" w:right="113"/>
              <w:contextualSpacing/>
              <w:jc w:val="center"/>
              <w:rPr>
                <w:rFonts w:ascii="Times New Roman" w:hAnsi="Times New Roman"/>
                <w:b/>
                <w:szCs w:val="22"/>
              </w:rPr>
            </w:pPr>
            <w:r>
              <w:rPr>
                <w:rFonts w:ascii="Times New Roman" w:hAnsi="Times New Roman"/>
                <w:b/>
                <w:szCs w:val="22"/>
              </w:rPr>
              <w:t xml:space="preserve">Not </w:t>
            </w:r>
            <w:r w:rsidRPr="00CD7162">
              <w:rPr>
                <w:rFonts w:ascii="Times New Roman" w:hAnsi="Times New Roman"/>
                <w:b/>
                <w:szCs w:val="22"/>
              </w:rPr>
              <w:t>Applicable</w:t>
            </w:r>
          </w:p>
        </w:tc>
        <w:tc>
          <w:tcPr>
            <w:tcW w:w="6035" w:type="dxa"/>
          </w:tcPr>
          <w:p w14:paraId="20C1149E" w14:textId="77777777" w:rsidR="00194CFD" w:rsidRPr="00CD7162" w:rsidRDefault="00194CFD" w:rsidP="00CD7162">
            <w:pPr>
              <w:contextualSpacing/>
              <w:rPr>
                <w:rFonts w:ascii="Times New Roman" w:hAnsi="Times New Roman"/>
                <w:b/>
                <w:szCs w:val="22"/>
              </w:rPr>
            </w:pPr>
            <w:r>
              <w:rPr>
                <w:rFonts w:ascii="Times New Roman" w:hAnsi="Times New Roman"/>
                <w:b/>
                <w:szCs w:val="22"/>
              </w:rPr>
              <w:t>Limited/Approaches—1</w:t>
            </w:r>
            <w:r w:rsidRPr="00CD7162">
              <w:rPr>
                <w:rFonts w:ascii="Times New Roman" w:hAnsi="Times New Roman"/>
                <w:b/>
                <w:szCs w:val="22"/>
              </w:rPr>
              <w:t xml:space="preserve"> point</w:t>
            </w:r>
          </w:p>
          <w:p w14:paraId="20C1149F" w14:textId="33329ED4" w:rsidR="00194CFD" w:rsidRPr="00CD7162" w:rsidRDefault="00194CFD" w:rsidP="00CD7162">
            <w:pPr>
              <w:contextualSpacing/>
              <w:rPr>
                <w:rFonts w:ascii="Times New Roman" w:hAnsi="Times New Roman"/>
                <w:szCs w:val="22"/>
              </w:rPr>
            </w:pPr>
            <w:r w:rsidRPr="00CD7162">
              <w:rPr>
                <w:rFonts w:ascii="Times New Roman" w:hAnsi="Times New Roman"/>
                <w:szCs w:val="22"/>
              </w:rPr>
              <w:t>Applicant provides a narrative that is limited or unclear in describing all required items</w:t>
            </w:r>
            <w:r w:rsidR="00487FBB">
              <w:rPr>
                <w:rFonts w:ascii="Times New Roman" w:hAnsi="Times New Roman"/>
                <w:szCs w:val="22"/>
              </w:rPr>
              <w:t>.</w:t>
            </w:r>
          </w:p>
        </w:tc>
      </w:tr>
      <w:tr w:rsidR="00194CFD" w:rsidRPr="00CD7162" w14:paraId="20C114A5" w14:textId="77777777" w:rsidTr="00F12A41">
        <w:trPr>
          <w:trHeight w:val="828"/>
        </w:trPr>
        <w:tc>
          <w:tcPr>
            <w:tcW w:w="6318" w:type="dxa"/>
            <w:vMerge/>
          </w:tcPr>
          <w:p w14:paraId="20C114A1" w14:textId="77777777" w:rsidR="00194CFD" w:rsidRPr="00CD7162" w:rsidRDefault="00194CFD" w:rsidP="00CD7162">
            <w:pPr>
              <w:ind w:left="450" w:hanging="450"/>
              <w:contextualSpacing/>
              <w:rPr>
                <w:rFonts w:ascii="Times New Roman" w:hAnsi="Times New Roman" w:cs="Times New Roman"/>
                <w:b/>
              </w:rPr>
            </w:pPr>
          </w:p>
        </w:tc>
        <w:tc>
          <w:tcPr>
            <w:tcW w:w="720" w:type="dxa"/>
            <w:vMerge/>
            <w:shd w:val="clear" w:color="auto" w:fill="DDD9C3" w:themeFill="background2" w:themeFillShade="E6"/>
          </w:tcPr>
          <w:p w14:paraId="20C114A2" w14:textId="77777777" w:rsidR="00194CFD" w:rsidRPr="00CD7162" w:rsidRDefault="00194CFD" w:rsidP="00CD7162">
            <w:pPr>
              <w:contextualSpacing/>
              <w:rPr>
                <w:rFonts w:ascii="Times New Roman" w:hAnsi="Times New Roman"/>
                <w:b/>
                <w:szCs w:val="22"/>
              </w:rPr>
            </w:pPr>
          </w:p>
        </w:tc>
        <w:tc>
          <w:tcPr>
            <w:tcW w:w="6035" w:type="dxa"/>
          </w:tcPr>
          <w:p w14:paraId="20C114A3" w14:textId="77777777" w:rsidR="00194CFD" w:rsidRPr="00CD7162" w:rsidRDefault="00194CFD" w:rsidP="00CD7162">
            <w:pPr>
              <w:contextualSpacing/>
              <w:rPr>
                <w:rFonts w:ascii="Times New Roman" w:hAnsi="Times New Roman"/>
                <w:b/>
                <w:szCs w:val="22"/>
              </w:rPr>
            </w:pPr>
            <w:r>
              <w:rPr>
                <w:rFonts w:ascii="Times New Roman" w:hAnsi="Times New Roman"/>
                <w:b/>
                <w:szCs w:val="22"/>
              </w:rPr>
              <w:t>Inadequate—</w:t>
            </w:r>
            <w:r w:rsidRPr="00CD7162">
              <w:rPr>
                <w:rFonts w:ascii="Times New Roman" w:hAnsi="Times New Roman"/>
                <w:b/>
                <w:szCs w:val="22"/>
              </w:rPr>
              <w:t>0</w:t>
            </w:r>
            <w:r>
              <w:rPr>
                <w:rFonts w:ascii="Times New Roman" w:hAnsi="Times New Roman"/>
                <w:b/>
                <w:szCs w:val="22"/>
              </w:rPr>
              <w:t xml:space="preserve"> </w:t>
            </w:r>
            <w:r w:rsidRPr="00CD7162">
              <w:rPr>
                <w:rFonts w:ascii="Times New Roman" w:hAnsi="Times New Roman"/>
                <w:b/>
                <w:szCs w:val="22"/>
              </w:rPr>
              <w:t>points</w:t>
            </w:r>
          </w:p>
          <w:p w14:paraId="20C114A4" w14:textId="062C6592" w:rsidR="00194CFD" w:rsidRPr="00CD7162" w:rsidRDefault="00194CFD" w:rsidP="00CD7162">
            <w:pPr>
              <w:contextualSpacing/>
              <w:rPr>
                <w:rFonts w:ascii="Times New Roman" w:hAnsi="Times New Roman"/>
                <w:b/>
                <w:szCs w:val="22"/>
              </w:rPr>
            </w:pPr>
            <w:r w:rsidRPr="00CD7162">
              <w:rPr>
                <w:rFonts w:ascii="Times New Roman" w:hAnsi="Times New Roman"/>
                <w:szCs w:val="22"/>
              </w:rPr>
              <w:t>Applicant provides a narrative that does not adequately describe all required items</w:t>
            </w:r>
            <w:r w:rsidR="00487FBB">
              <w:rPr>
                <w:rFonts w:ascii="Times New Roman" w:hAnsi="Times New Roman"/>
                <w:szCs w:val="22"/>
              </w:rPr>
              <w:t>.</w:t>
            </w:r>
          </w:p>
        </w:tc>
      </w:tr>
    </w:tbl>
    <w:tbl>
      <w:tblPr>
        <w:tblStyle w:val="TableGrid161"/>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CD7162" w:rsidRPr="00CD7162" w14:paraId="20C114A7" w14:textId="77777777" w:rsidTr="00B91F74">
        <w:trPr>
          <w:trHeight w:val="476"/>
        </w:trPr>
        <w:tc>
          <w:tcPr>
            <w:tcW w:w="13073" w:type="dxa"/>
          </w:tcPr>
          <w:p w14:paraId="20C114A6" w14:textId="77777777" w:rsidR="00CD7162" w:rsidRPr="00CD7162" w:rsidRDefault="00CD7162" w:rsidP="00613AFE">
            <w:pPr>
              <w:rPr>
                <w:rFonts w:ascii="Times New Roman" w:hAnsi="Times New Roman" w:cs="Times New Roman"/>
                <w:b/>
              </w:rPr>
            </w:pPr>
            <w:r w:rsidRPr="00CD7162">
              <w:rPr>
                <w:rFonts w:ascii="Times New Roman" w:hAnsi="Times New Roman" w:cs="Times New Roman"/>
                <w:b/>
              </w:rPr>
              <w:t>Reviewer’s Comments</w:t>
            </w:r>
          </w:p>
        </w:tc>
      </w:tr>
    </w:tbl>
    <w:tbl>
      <w:tblPr>
        <w:tblStyle w:val="TableGrid19"/>
        <w:tblW w:w="13073" w:type="dxa"/>
        <w:tblLook w:val="0600" w:firstRow="0" w:lastRow="0" w:firstColumn="0" w:lastColumn="0" w:noHBand="1" w:noVBand="1"/>
        <w:tblCaption w:val="Reviewers Scoring Rubric for Consideration 4"/>
        <w:tblDescription w:val="Reviewers Scoring Rubric for Consideration 4"/>
      </w:tblPr>
      <w:tblGrid>
        <w:gridCol w:w="6588"/>
        <w:gridCol w:w="810"/>
        <w:gridCol w:w="5675"/>
      </w:tblGrid>
      <w:tr w:rsidR="00CD7162" w:rsidRPr="00CD7162" w14:paraId="20C114AB" w14:textId="77777777" w:rsidTr="00613AFE">
        <w:trPr>
          <w:trHeight w:val="1331"/>
        </w:trPr>
        <w:tc>
          <w:tcPr>
            <w:tcW w:w="13073" w:type="dxa"/>
            <w:gridSpan w:val="3"/>
            <w:tcBorders>
              <w:top w:val="single" w:sz="4" w:space="0" w:color="auto"/>
            </w:tcBorders>
            <w:shd w:val="clear" w:color="auto" w:fill="DDD9C3" w:themeFill="background2" w:themeFillShade="E6"/>
            <w:vAlign w:val="center"/>
          </w:tcPr>
          <w:p w14:paraId="20C114A8" w14:textId="77777777" w:rsidR="00CD7162" w:rsidRPr="00CD7162" w:rsidRDefault="00CD7162" w:rsidP="00CD7162">
            <w:pPr>
              <w:contextualSpacing/>
              <w:rPr>
                <w:rFonts w:ascii="Times New Roman" w:hAnsi="Times New Roman" w:cs="Times New Roman"/>
              </w:rPr>
            </w:pPr>
            <w:r w:rsidRPr="00CD7162">
              <w:rPr>
                <w:rFonts w:ascii="Times New Roman" w:hAnsi="Times New Roman" w:cs="Times New Roman"/>
                <w:b/>
              </w:rPr>
              <w:t xml:space="preserve">Consideration 7. </w:t>
            </w:r>
            <w:r w:rsidRPr="00CD7162">
              <w:rPr>
                <w:rFonts w:ascii="Times New Roman" w:hAnsi="Times New Roman" w:cs="Times New Roman"/>
                <w:b/>
                <w:szCs w:val="22"/>
              </w:rPr>
              <w:t>Activities Implementation, Technology Use, and Delivery Method</w:t>
            </w:r>
          </w:p>
          <w:p w14:paraId="20C114AA" w14:textId="77777777" w:rsidR="00CD7162" w:rsidRPr="00CD7162" w:rsidRDefault="00CD7162" w:rsidP="00CD7162">
            <w:pPr>
              <w:spacing w:after="200"/>
              <w:ind w:right="720"/>
              <w:contextualSpacing/>
              <w:rPr>
                <w:rFonts w:ascii="Times New Roman" w:hAnsi="Times New Roman" w:cs="Times New Roman"/>
                <w:szCs w:val="22"/>
              </w:rPr>
            </w:pPr>
            <w:r w:rsidRPr="00CD7162">
              <w:rPr>
                <w:rFonts w:ascii="Times New Roman" w:hAnsi="Times New Roman" w:cs="Times New Roman"/>
                <w:szCs w:val="22"/>
              </w:rPr>
              <w:t xml:space="preserve">The SCDE will consider whether the applicant’s/eligible provider’s activities effectively use technology, services, and delivery systems, including distance education, in a manner sufficient to increase the amount and quality of learning and how such technology, services, and systems lead to improved performance. </w:t>
            </w:r>
          </w:p>
        </w:tc>
      </w:tr>
      <w:tr w:rsidR="00CD7162" w:rsidRPr="00CD7162" w14:paraId="20C114B3" w14:textId="77777777" w:rsidTr="00613AFE">
        <w:trPr>
          <w:trHeight w:val="674"/>
        </w:trPr>
        <w:tc>
          <w:tcPr>
            <w:tcW w:w="13073" w:type="dxa"/>
            <w:gridSpan w:val="3"/>
            <w:tcBorders>
              <w:top w:val="single" w:sz="4" w:space="0" w:color="auto"/>
            </w:tcBorders>
            <w:shd w:val="clear" w:color="auto" w:fill="EEECE1" w:themeFill="background2"/>
            <w:vAlign w:val="center"/>
          </w:tcPr>
          <w:p w14:paraId="20C114AC" w14:textId="77777777" w:rsidR="00CD7162" w:rsidRPr="00CD7162" w:rsidRDefault="003A67B5" w:rsidP="00CD7162">
            <w:pPr>
              <w:contextualSpacing/>
              <w:rPr>
                <w:rFonts w:ascii="Times New Roman" w:hAnsi="Times New Roman" w:cs="Times New Roman"/>
                <w:b/>
                <w:szCs w:val="22"/>
              </w:rPr>
            </w:pPr>
            <w:r>
              <w:rPr>
                <w:rFonts w:ascii="Times New Roman" w:hAnsi="Times New Roman" w:cs="Times New Roman"/>
                <w:b/>
                <w:szCs w:val="22"/>
              </w:rPr>
              <w:t>IEL/CE</w:t>
            </w:r>
            <w:r w:rsidR="00CD7162" w:rsidRPr="00CD7162">
              <w:rPr>
                <w:rFonts w:ascii="Times New Roman" w:hAnsi="Times New Roman" w:cs="Times New Roman"/>
                <w:b/>
                <w:szCs w:val="22"/>
              </w:rPr>
              <w:t>—Consideration 7</w:t>
            </w:r>
          </w:p>
          <w:p w14:paraId="20C114AD" w14:textId="77777777" w:rsidR="00CD7162" w:rsidRPr="00CD7162" w:rsidRDefault="00CD7162" w:rsidP="00CD7162">
            <w:pPr>
              <w:contextualSpacing/>
              <w:rPr>
                <w:rFonts w:ascii="Times New Roman" w:hAnsi="Times New Roman" w:cs="Times New Roman"/>
                <w:b/>
                <w:szCs w:val="22"/>
              </w:rPr>
            </w:pPr>
          </w:p>
          <w:p w14:paraId="20C114AE" w14:textId="007299DF" w:rsidR="00CD7162" w:rsidRPr="00CD7162" w:rsidRDefault="00CD7162" w:rsidP="00CD7162">
            <w:pPr>
              <w:contextualSpacing/>
              <w:rPr>
                <w:rFonts w:ascii="Times New Roman" w:hAnsi="Times New Roman" w:cs="Times New Roman"/>
              </w:rPr>
            </w:pPr>
            <w:r w:rsidRPr="00CD7162">
              <w:rPr>
                <w:rFonts w:ascii="Times New Roman" w:hAnsi="Times New Roman" w:cs="Times New Roman"/>
                <w:b/>
                <w:szCs w:val="22"/>
              </w:rPr>
              <w:t>7.a.</w:t>
            </w:r>
            <w:r w:rsidRPr="00CD7162">
              <w:rPr>
                <w:rFonts w:ascii="Times New Roman" w:hAnsi="Times New Roman" w:cs="Times New Roman"/>
                <w:szCs w:val="22"/>
              </w:rPr>
              <w:t xml:space="preserve"> </w:t>
            </w:r>
            <w:r w:rsidRPr="00CD7162">
              <w:rPr>
                <w:rFonts w:ascii="Times New Roman" w:hAnsi="Times New Roman" w:cs="Times New Roman"/>
              </w:rPr>
              <w:t>Describe how your organization will effectively use technology products, tools, and resources</w:t>
            </w:r>
            <w:r w:rsidR="006B7BAA">
              <w:rPr>
                <w:rFonts w:ascii="Times New Roman" w:hAnsi="Times New Roman" w:cs="Times New Roman"/>
              </w:rPr>
              <w:t xml:space="preserve"> with ELLs</w:t>
            </w:r>
            <w:r w:rsidRPr="00CD7162">
              <w:rPr>
                <w:rFonts w:ascii="Times New Roman" w:hAnsi="Times New Roman" w:cs="Times New Roman"/>
              </w:rPr>
              <w:t xml:space="preserve"> to conduct adult education and literacy activities. Address</w:t>
            </w:r>
          </w:p>
          <w:p w14:paraId="20C114AF" w14:textId="71623A5A" w:rsidR="00CD7162" w:rsidRPr="00CD7162" w:rsidRDefault="00CD7162" w:rsidP="009C2676">
            <w:pPr>
              <w:numPr>
                <w:ilvl w:val="0"/>
                <w:numId w:val="39"/>
              </w:numPr>
              <w:contextualSpacing/>
              <w:rPr>
                <w:rFonts w:ascii="Times New Roman" w:hAnsi="Times New Roman" w:cs="Times New Roman"/>
              </w:rPr>
            </w:pPr>
            <w:r w:rsidRPr="00CD7162">
              <w:rPr>
                <w:rFonts w:ascii="Times New Roman" w:hAnsi="Times New Roman" w:cs="Times New Roman"/>
              </w:rPr>
              <w:t>your organization’s plan to give access</w:t>
            </w:r>
            <w:r w:rsidR="00423F94">
              <w:rPr>
                <w:rFonts w:ascii="Times New Roman" w:hAnsi="Times New Roman" w:cs="Times New Roman"/>
              </w:rPr>
              <w:t xml:space="preserve"> to and integrate technology into </w:t>
            </w:r>
            <w:r w:rsidRPr="00CD7162">
              <w:rPr>
                <w:rFonts w:ascii="Times New Roman" w:hAnsi="Times New Roman" w:cs="Times New Roman"/>
              </w:rPr>
              <w:t>classroom</w:t>
            </w:r>
            <w:r w:rsidR="006B7BAA">
              <w:rPr>
                <w:rFonts w:ascii="Times New Roman" w:hAnsi="Times New Roman" w:cs="Times New Roman"/>
              </w:rPr>
              <w:t xml:space="preserve"> instruction</w:t>
            </w:r>
            <w:r w:rsidRPr="00CD7162">
              <w:rPr>
                <w:rFonts w:ascii="Times New Roman" w:hAnsi="Times New Roman" w:cs="Times New Roman"/>
              </w:rPr>
              <w:t xml:space="preserve"> and the adult education program;</w:t>
            </w:r>
          </w:p>
          <w:p w14:paraId="20C114B0" w14:textId="77777777" w:rsidR="00CD7162" w:rsidRPr="00CD7162" w:rsidRDefault="00CD7162" w:rsidP="009C2676">
            <w:pPr>
              <w:numPr>
                <w:ilvl w:val="0"/>
                <w:numId w:val="38"/>
              </w:numPr>
              <w:contextualSpacing/>
              <w:rPr>
                <w:rFonts w:ascii="Times New Roman" w:hAnsi="Times New Roman" w:cs="Times New Roman"/>
              </w:rPr>
            </w:pPr>
            <w:r w:rsidRPr="00CD7162">
              <w:rPr>
                <w:rFonts w:ascii="Times New Roman" w:hAnsi="Times New Roman" w:cs="Times New Roman"/>
              </w:rPr>
              <w:t>the specific technology products, tools, and resources that will be used;</w:t>
            </w:r>
          </w:p>
          <w:p w14:paraId="20C114B1" w14:textId="77777777" w:rsidR="00CD7162" w:rsidRPr="00CD7162" w:rsidRDefault="00CD7162" w:rsidP="009C2676">
            <w:pPr>
              <w:numPr>
                <w:ilvl w:val="0"/>
                <w:numId w:val="38"/>
              </w:numPr>
              <w:contextualSpacing/>
              <w:rPr>
                <w:rFonts w:ascii="Times New Roman" w:hAnsi="Times New Roman" w:cs="Times New Roman"/>
              </w:rPr>
            </w:pPr>
            <w:r w:rsidRPr="00CD7162">
              <w:rPr>
                <w:rFonts w:ascii="Times New Roman" w:hAnsi="Times New Roman" w:cs="Times New Roman"/>
              </w:rPr>
              <w:t>how technology will be used to improve quality of learning; and</w:t>
            </w:r>
          </w:p>
          <w:p w14:paraId="20C114B2" w14:textId="77777777" w:rsidR="00CD7162" w:rsidRPr="00CD7162" w:rsidRDefault="00CD7162" w:rsidP="009C2676">
            <w:pPr>
              <w:numPr>
                <w:ilvl w:val="0"/>
                <w:numId w:val="38"/>
              </w:numPr>
              <w:spacing w:after="200"/>
              <w:contextualSpacing/>
              <w:rPr>
                <w:rFonts w:ascii="Times New Roman" w:hAnsi="Times New Roman" w:cs="Times New Roman"/>
                <w:szCs w:val="22"/>
              </w:rPr>
            </w:pPr>
            <w:r w:rsidRPr="00CD7162">
              <w:rPr>
                <w:rFonts w:ascii="Times New Roman" w:hAnsi="Times New Roman" w:cs="Times New Roman"/>
              </w:rPr>
              <w:t>how staff will be trained to use the technology products, tools, and resources</w:t>
            </w:r>
            <w:r w:rsidRPr="00CD7162">
              <w:rPr>
                <w:rFonts w:ascii="Times New Roman" w:hAnsi="Times New Roman" w:cs="Times New Roman"/>
                <w:szCs w:val="22"/>
              </w:rPr>
              <w:t>.</w:t>
            </w:r>
          </w:p>
        </w:tc>
      </w:tr>
      <w:tr w:rsidR="00194CFD" w:rsidRPr="00CD7162" w14:paraId="20C114BD" w14:textId="77777777" w:rsidTr="00B91F74">
        <w:trPr>
          <w:trHeight w:val="1043"/>
        </w:trPr>
        <w:tc>
          <w:tcPr>
            <w:tcW w:w="6588" w:type="dxa"/>
            <w:vMerge w:val="restart"/>
          </w:tcPr>
          <w:p w14:paraId="20C114B4" w14:textId="77777777" w:rsidR="00194CFD" w:rsidRDefault="00194CFD" w:rsidP="00CD7162">
            <w:pPr>
              <w:contextualSpacing/>
              <w:rPr>
                <w:rFonts w:ascii="Times New Roman" w:hAnsi="Times New Roman" w:cs="Times New Roman"/>
                <w:b/>
                <w:szCs w:val="22"/>
              </w:rPr>
            </w:pPr>
          </w:p>
          <w:p w14:paraId="20C114B5" w14:textId="6F3DD457" w:rsidR="00194CFD" w:rsidRPr="00CD7162" w:rsidRDefault="00194CFD" w:rsidP="00CD7162">
            <w:pPr>
              <w:contextualSpacing/>
              <w:rPr>
                <w:rFonts w:ascii="Times New Roman" w:hAnsi="Times New Roman" w:cs="Times New Roman"/>
                <w:szCs w:val="22"/>
              </w:rPr>
            </w:pPr>
            <w:r w:rsidRPr="00CD7162">
              <w:rPr>
                <w:rFonts w:ascii="Times New Roman" w:hAnsi="Times New Roman" w:cs="Times New Roman"/>
              </w:rPr>
              <w:t>The applicant must</w:t>
            </w:r>
            <w:r w:rsidRPr="00CD7162">
              <w:rPr>
                <w:rFonts w:ascii="Times New Roman" w:hAnsi="Times New Roman" w:cs="Times New Roman"/>
                <w:szCs w:val="22"/>
              </w:rPr>
              <w:t xml:space="preserve"> describe how the organization will effectively use technology products, tools, and resources</w:t>
            </w:r>
            <w:r w:rsidR="006B7BAA">
              <w:rPr>
                <w:rFonts w:ascii="Times New Roman" w:hAnsi="Times New Roman" w:cs="Times New Roman"/>
                <w:szCs w:val="22"/>
              </w:rPr>
              <w:t xml:space="preserve"> with ELLs</w:t>
            </w:r>
            <w:r w:rsidRPr="00CD7162">
              <w:rPr>
                <w:rFonts w:ascii="Times New Roman" w:hAnsi="Times New Roman" w:cs="Times New Roman"/>
                <w:szCs w:val="22"/>
              </w:rPr>
              <w:t xml:space="preserve"> to conduct adult education and literacy activities, and address</w:t>
            </w:r>
          </w:p>
          <w:p w14:paraId="20C114B6" w14:textId="76A6C1AF" w:rsidR="00194CFD" w:rsidRPr="00CD7162" w:rsidRDefault="00194CFD" w:rsidP="009C2676">
            <w:pPr>
              <w:numPr>
                <w:ilvl w:val="0"/>
                <w:numId w:val="39"/>
              </w:numPr>
              <w:spacing w:after="200"/>
              <w:contextualSpacing/>
              <w:rPr>
                <w:rFonts w:ascii="Times New Roman" w:hAnsi="Times New Roman" w:cs="Times New Roman"/>
                <w:szCs w:val="22"/>
              </w:rPr>
            </w:pPr>
            <w:r w:rsidRPr="00CD7162">
              <w:rPr>
                <w:rFonts w:ascii="Times New Roman" w:hAnsi="Times New Roman" w:cs="Times New Roman"/>
                <w:szCs w:val="22"/>
              </w:rPr>
              <w:t>the organization’s plan to give access to and integrate technology in</w:t>
            </w:r>
            <w:r w:rsidR="00423F94">
              <w:rPr>
                <w:rFonts w:ascii="Times New Roman" w:hAnsi="Times New Roman" w:cs="Times New Roman"/>
                <w:szCs w:val="22"/>
              </w:rPr>
              <w:t>to</w:t>
            </w:r>
            <w:r w:rsidRPr="00CD7162">
              <w:rPr>
                <w:rFonts w:ascii="Times New Roman" w:hAnsi="Times New Roman" w:cs="Times New Roman"/>
                <w:szCs w:val="22"/>
              </w:rPr>
              <w:t xml:space="preserve"> classroom</w:t>
            </w:r>
            <w:r w:rsidR="006B7BAA">
              <w:rPr>
                <w:rFonts w:ascii="Times New Roman" w:hAnsi="Times New Roman" w:cs="Times New Roman"/>
                <w:szCs w:val="22"/>
              </w:rPr>
              <w:t xml:space="preserve"> instruction</w:t>
            </w:r>
            <w:r w:rsidRPr="00CD7162">
              <w:rPr>
                <w:rFonts w:ascii="Times New Roman" w:hAnsi="Times New Roman" w:cs="Times New Roman"/>
                <w:szCs w:val="22"/>
              </w:rPr>
              <w:t xml:space="preserve"> and the adult education program;</w:t>
            </w:r>
          </w:p>
          <w:p w14:paraId="20C114B7" w14:textId="77777777" w:rsidR="00194CFD" w:rsidRPr="00CD7162" w:rsidRDefault="00194CFD" w:rsidP="009C2676">
            <w:pPr>
              <w:numPr>
                <w:ilvl w:val="0"/>
                <w:numId w:val="38"/>
              </w:numPr>
              <w:spacing w:after="200"/>
              <w:contextualSpacing/>
              <w:rPr>
                <w:rFonts w:ascii="Times New Roman" w:hAnsi="Times New Roman" w:cs="Times New Roman"/>
                <w:szCs w:val="22"/>
              </w:rPr>
            </w:pPr>
            <w:r w:rsidRPr="00CD7162">
              <w:rPr>
                <w:rFonts w:ascii="Times New Roman" w:hAnsi="Times New Roman" w:cs="Times New Roman"/>
                <w:szCs w:val="22"/>
              </w:rPr>
              <w:t>the specific technology products, tools, and resources that will be used;</w:t>
            </w:r>
          </w:p>
          <w:p w14:paraId="20C114B8" w14:textId="77777777" w:rsidR="00194CFD" w:rsidRPr="00CD7162" w:rsidRDefault="00194CFD" w:rsidP="009C2676">
            <w:pPr>
              <w:numPr>
                <w:ilvl w:val="0"/>
                <w:numId w:val="38"/>
              </w:numPr>
              <w:spacing w:after="200"/>
              <w:contextualSpacing/>
              <w:rPr>
                <w:rFonts w:ascii="Times New Roman" w:hAnsi="Times New Roman" w:cs="Times New Roman"/>
                <w:szCs w:val="22"/>
              </w:rPr>
            </w:pPr>
            <w:r w:rsidRPr="00CD7162">
              <w:rPr>
                <w:rFonts w:ascii="Times New Roman" w:hAnsi="Times New Roman" w:cs="Times New Roman"/>
                <w:szCs w:val="22"/>
              </w:rPr>
              <w:t>how technology will be used to improve quality of learning; and</w:t>
            </w:r>
          </w:p>
          <w:p w14:paraId="20C114B9" w14:textId="77777777" w:rsidR="00194CFD" w:rsidRPr="00CD7162" w:rsidRDefault="00194CFD" w:rsidP="009C2676">
            <w:pPr>
              <w:numPr>
                <w:ilvl w:val="0"/>
                <w:numId w:val="38"/>
              </w:numPr>
              <w:spacing w:after="200"/>
              <w:contextualSpacing/>
              <w:rPr>
                <w:rFonts w:ascii="Times New Roman" w:hAnsi="Times New Roman" w:cs="Times New Roman"/>
                <w:szCs w:val="22"/>
              </w:rPr>
            </w:pPr>
            <w:r w:rsidRPr="00CD7162">
              <w:rPr>
                <w:rFonts w:ascii="Times New Roman" w:hAnsi="Times New Roman" w:cs="Times New Roman"/>
                <w:szCs w:val="22"/>
              </w:rPr>
              <w:t>how staff will be trained to use the technology products, tools, and resources.</w:t>
            </w:r>
          </w:p>
        </w:tc>
        <w:tc>
          <w:tcPr>
            <w:tcW w:w="810" w:type="dxa"/>
            <w:vMerge w:val="restart"/>
            <w:shd w:val="clear" w:color="auto" w:fill="DDD9C3" w:themeFill="background2" w:themeFillShade="E6"/>
            <w:textDirection w:val="btLr"/>
            <w:vAlign w:val="bottom"/>
          </w:tcPr>
          <w:p w14:paraId="20C114BA" w14:textId="77777777" w:rsidR="00194CFD" w:rsidRPr="00CD7162" w:rsidRDefault="00194CFD" w:rsidP="00CD7162">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Acceptable</w:t>
            </w:r>
          </w:p>
        </w:tc>
        <w:tc>
          <w:tcPr>
            <w:tcW w:w="5675" w:type="dxa"/>
            <w:vAlign w:val="center"/>
          </w:tcPr>
          <w:p w14:paraId="20C114BB" w14:textId="77777777" w:rsidR="00194CFD" w:rsidRPr="00CD7162" w:rsidRDefault="00194CFD" w:rsidP="00F12A41">
            <w:pPr>
              <w:contextualSpacing/>
              <w:rPr>
                <w:rFonts w:ascii="Times New Roman" w:hAnsi="Times New Roman" w:cs="Times New Roman"/>
                <w:b/>
                <w:szCs w:val="22"/>
              </w:rPr>
            </w:pPr>
            <w:r w:rsidRPr="00CD7162">
              <w:rPr>
                <w:rFonts w:ascii="Times New Roman" w:hAnsi="Times New Roman" w:cs="Times New Roman"/>
                <w:b/>
                <w:szCs w:val="22"/>
              </w:rPr>
              <w:t>Fully Meets—</w:t>
            </w:r>
            <w:r>
              <w:rPr>
                <w:rFonts w:ascii="Times New Roman" w:hAnsi="Times New Roman" w:cs="Times New Roman"/>
                <w:b/>
                <w:szCs w:val="22"/>
              </w:rPr>
              <w:t>12</w:t>
            </w:r>
            <w:r w:rsidRPr="00CD7162">
              <w:rPr>
                <w:rFonts w:ascii="Times New Roman" w:hAnsi="Times New Roman" w:cs="Times New Roman"/>
                <w:b/>
                <w:szCs w:val="22"/>
              </w:rPr>
              <w:t>–</w:t>
            </w:r>
            <w:r>
              <w:rPr>
                <w:rFonts w:ascii="Times New Roman" w:hAnsi="Times New Roman" w:cs="Times New Roman"/>
                <w:b/>
                <w:szCs w:val="22"/>
              </w:rPr>
              <w:t>15</w:t>
            </w:r>
            <w:r w:rsidRPr="00CD7162">
              <w:rPr>
                <w:rFonts w:ascii="Times New Roman" w:hAnsi="Times New Roman" w:cs="Times New Roman"/>
                <w:b/>
                <w:szCs w:val="22"/>
              </w:rPr>
              <w:t xml:space="preserve"> points</w:t>
            </w:r>
          </w:p>
          <w:p w14:paraId="20C114BC" w14:textId="5F424CDA" w:rsidR="00194CFD" w:rsidRPr="00CD7162" w:rsidRDefault="00194CFD" w:rsidP="00834533">
            <w:pPr>
              <w:contextualSpacing/>
              <w:rPr>
                <w:rFonts w:ascii="Times New Roman" w:hAnsi="Times New Roman" w:cs="Times New Roman"/>
                <w:szCs w:val="22"/>
              </w:rPr>
            </w:pPr>
            <w:r w:rsidRPr="00CD7162">
              <w:rPr>
                <w:rFonts w:ascii="Times New Roman" w:hAnsi="Times New Roman" w:cs="Times New Roman"/>
                <w:szCs w:val="22"/>
              </w:rPr>
              <w:t xml:space="preserve">Applicant provides a narrative that fully </w:t>
            </w:r>
            <w:r w:rsidR="006B7BAA">
              <w:rPr>
                <w:rFonts w:ascii="Times New Roman" w:hAnsi="Times New Roman" w:cs="Times New Roman"/>
                <w:szCs w:val="22"/>
              </w:rPr>
              <w:t>addresses</w:t>
            </w:r>
            <w:r w:rsidR="006B7BAA" w:rsidRPr="00CD7162">
              <w:rPr>
                <w:rFonts w:ascii="Times New Roman" w:hAnsi="Times New Roman" w:cs="Times New Roman"/>
                <w:szCs w:val="22"/>
              </w:rPr>
              <w:t xml:space="preserve"> </w:t>
            </w:r>
            <w:r w:rsidRPr="00CD7162">
              <w:rPr>
                <w:rFonts w:ascii="Times New Roman" w:hAnsi="Times New Roman" w:cs="Times New Roman"/>
                <w:szCs w:val="22"/>
              </w:rPr>
              <w:t>all required items</w:t>
            </w:r>
            <w:r w:rsidR="006B7BAA">
              <w:rPr>
                <w:rFonts w:ascii="Times New Roman" w:hAnsi="Times New Roman" w:cs="Times New Roman"/>
                <w:szCs w:val="22"/>
              </w:rPr>
              <w:t>.</w:t>
            </w:r>
          </w:p>
        </w:tc>
      </w:tr>
      <w:tr w:rsidR="00194CFD" w:rsidRPr="00CD7162" w14:paraId="20C114C2" w14:textId="77777777" w:rsidTr="00B91F74">
        <w:trPr>
          <w:trHeight w:val="1151"/>
        </w:trPr>
        <w:tc>
          <w:tcPr>
            <w:tcW w:w="6588" w:type="dxa"/>
            <w:vMerge/>
          </w:tcPr>
          <w:p w14:paraId="20C114BE" w14:textId="77777777" w:rsidR="00194CFD" w:rsidRPr="00CD7162" w:rsidRDefault="00194CFD" w:rsidP="00CD7162">
            <w:pPr>
              <w:ind w:left="1170"/>
              <w:contextualSpacing/>
              <w:rPr>
                <w:rFonts w:ascii="Times New Roman" w:hAnsi="Times New Roman" w:cs="Times New Roman"/>
                <w:szCs w:val="22"/>
              </w:rPr>
            </w:pPr>
          </w:p>
        </w:tc>
        <w:tc>
          <w:tcPr>
            <w:tcW w:w="810" w:type="dxa"/>
            <w:vMerge/>
            <w:shd w:val="clear" w:color="auto" w:fill="DDD9C3" w:themeFill="background2" w:themeFillShade="E6"/>
            <w:textDirection w:val="btLr"/>
            <w:vAlign w:val="bottom"/>
          </w:tcPr>
          <w:p w14:paraId="20C114BF" w14:textId="77777777" w:rsidR="00194CFD" w:rsidRPr="00CD7162" w:rsidRDefault="00194CFD" w:rsidP="00CD7162">
            <w:pPr>
              <w:ind w:left="113" w:right="113"/>
              <w:contextualSpacing/>
              <w:jc w:val="center"/>
              <w:rPr>
                <w:rFonts w:ascii="Times New Roman" w:hAnsi="Times New Roman" w:cs="Times New Roman"/>
                <w:b/>
                <w:szCs w:val="22"/>
              </w:rPr>
            </w:pPr>
          </w:p>
        </w:tc>
        <w:tc>
          <w:tcPr>
            <w:tcW w:w="5675" w:type="dxa"/>
            <w:vAlign w:val="center"/>
          </w:tcPr>
          <w:p w14:paraId="20C114C0" w14:textId="77777777" w:rsidR="00194CFD" w:rsidRPr="00CD7162" w:rsidRDefault="00194CFD" w:rsidP="00F12A41">
            <w:pPr>
              <w:contextualSpacing/>
              <w:rPr>
                <w:rFonts w:ascii="Times New Roman" w:hAnsi="Times New Roman" w:cs="Times New Roman"/>
                <w:b/>
                <w:szCs w:val="22"/>
              </w:rPr>
            </w:pPr>
            <w:r w:rsidRPr="00CD7162">
              <w:rPr>
                <w:rFonts w:ascii="Times New Roman" w:hAnsi="Times New Roman" w:cs="Times New Roman"/>
                <w:b/>
                <w:szCs w:val="22"/>
              </w:rPr>
              <w:t>Adequate/Meets—</w:t>
            </w:r>
            <w:r>
              <w:rPr>
                <w:rFonts w:ascii="Times New Roman" w:hAnsi="Times New Roman" w:cs="Times New Roman"/>
                <w:b/>
                <w:szCs w:val="22"/>
              </w:rPr>
              <w:t>8</w:t>
            </w:r>
            <w:r w:rsidRPr="00CD7162">
              <w:rPr>
                <w:rFonts w:ascii="Times New Roman" w:hAnsi="Times New Roman" w:cs="Times New Roman"/>
                <w:b/>
                <w:szCs w:val="22"/>
              </w:rPr>
              <w:t>–</w:t>
            </w:r>
            <w:r>
              <w:rPr>
                <w:rFonts w:ascii="Times New Roman" w:hAnsi="Times New Roman" w:cs="Times New Roman"/>
                <w:b/>
                <w:szCs w:val="22"/>
              </w:rPr>
              <w:t>11</w:t>
            </w:r>
            <w:r w:rsidRPr="00CD7162">
              <w:rPr>
                <w:rFonts w:ascii="Times New Roman" w:hAnsi="Times New Roman" w:cs="Times New Roman"/>
                <w:b/>
                <w:szCs w:val="22"/>
              </w:rPr>
              <w:t xml:space="preserve"> points</w:t>
            </w:r>
          </w:p>
          <w:p w14:paraId="20C114C1" w14:textId="0D8B429B" w:rsidR="00194CFD" w:rsidRPr="00CD7162" w:rsidRDefault="00194CFD" w:rsidP="00F12A41">
            <w:pPr>
              <w:contextualSpacing/>
              <w:rPr>
                <w:rFonts w:ascii="Times New Roman" w:hAnsi="Times New Roman" w:cs="Times New Roman"/>
                <w:szCs w:val="22"/>
              </w:rPr>
            </w:pPr>
            <w:r w:rsidRPr="00CD7162">
              <w:rPr>
                <w:rFonts w:ascii="Times New Roman" w:hAnsi="Times New Roman" w:cs="Times New Roman"/>
                <w:szCs w:val="22"/>
              </w:rPr>
              <w:t xml:space="preserve">Applicant provides a narrative that moderately </w:t>
            </w:r>
            <w:r w:rsidR="006B7BAA">
              <w:rPr>
                <w:rFonts w:ascii="Times New Roman" w:hAnsi="Times New Roman" w:cs="Times New Roman"/>
                <w:szCs w:val="22"/>
              </w:rPr>
              <w:t>addresses</w:t>
            </w:r>
            <w:r w:rsidR="006B7BAA" w:rsidRPr="00CD7162" w:rsidDel="006B7BAA">
              <w:rPr>
                <w:rFonts w:ascii="Times New Roman" w:hAnsi="Times New Roman" w:cs="Times New Roman"/>
                <w:szCs w:val="22"/>
              </w:rPr>
              <w:t xml:space="preserve"> </w:t>
            </w:r>
            <w:r w:rsidRPr="00CD7162">
              <w:rPr>
                <w:rFonts w:ascii="Times New Roman" w:hAnsi="Times New Roman" w:cs="Times New Roman"/>
                <w:szCs w:val="22"/>
              </w:rPr>
              <w:t>all required items</w:t>
            </w:r>
            <w:r w:rsidR="006B7BAA">
              <w:rPr>
                <w:rFonts w:ascii="Times New Roman" w:hAnsi="Times New Roman" w:cs="Times New Roman"/>
                <w:szCs w:val="22"/>
              </w:rPr>
              <w:t>.</w:t>
            </w:r>
          </w:p>
        </w:tc>
      </w:tr>
      <w:tr w:rsidR="00194CFD" w:rsidRPr="00CD7162" w14:paraId="20C114C7" w14:textId="77777777" w:rsidTr="00B91F74">
        <w:trPr>
          <w:trHeight w:val="1070"/>
        </w:trPr>
        <w:tc>
          <w:tcPr>
            <w:tcW w:w="6588" w:type="dxa"/>
            <w:vMerge/>
          </w:tcPr>
          <w:p w14:paraId="20C114C3" w14:textId="77777777" w:rsidR="00194CFD" w:rsidRPr="00CD7162" w:rsidRDefault="00194CFD" w:rsidP="00CD7162">
            <w:pPr>
              <w:contextualSpacing/>
              <w:rPr>
                <w:rFonts w:ascii="Times New Roman" w:hAnsi="Times New Roman" w:cs="Times New Roman"/>
                <w:b/>
                <w:szCs w:val="22"/>
              </w:rPr>
            </w:pPr>
          </w:p>
        </w:tc>
        <w:tc>
          <w:tcPr>
            <w:tcW w:w="810" w:type="dxa"/>
            <w:vMerge w:val="restart"/>
            <w:shd w:val="clear" w:color="auto" w:fill="DDD9C3" w:themeFill="background2" w:themeFillShade="E6"/>
            <w:textDirection w:val="btLr"/>
            <w:vAlign w:val="bottom"/>
          </w:tcPr>
          <w:p w14:paraId="20C114C4" w14:textId="77777777" w:rsidR="00194CFD" w:rsidRPr="00CD7162" w:rsidRDefault="00194CFD" w:rsidP="00CD7162">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Not Acceptable</w:t>
            </w:r>
          </w:p>
        </w:tc>
        <w:tc>
          <w:tcPr>
            <w:tcW w:w="5675" w:type="dxa"/>
            <w:vAlign w:val="center"/>
          </w:tcPr>
          <w:p w14:paraId="20C114C5" w14:textId="77777777" w:rsidR="00194CFD" w:rsidRPr="00CD7162" w:rsidRDefault="00194CFD" w:rsidP="00F12A41">
            <w:pPr>
              <w:contextualSpacing/>
              <w:rPr>
                <w:rFonts w:ascii="Times New Roman" w:hAnsi="Times New Roman" w:cs="Times New Roman"/>
                <w:b/>
                <w:szCs w:val="22"/>
              </w:rPr>
            </w:pPr>
            <w:r w:rsidRPr="00CD7162">
              <w:rPr>
                <w:rFonts w:ascii="Times New Roman" w:hAnsi="Times New Roman" w:cs="Times New Roman"/>
                <w:b/>
                <w:szCs w:val="22"/>
              </w:rPr>
              <w:t>Limited/Approaches—</w:t>
            </w:r>
            <w:r>
              <w:rPr>
                <w:rFonts w:ascii="Times New Roman" w:hAnsi="Times New Roman" w:cs="Times New Roman"/>
                <w:b/>
                <w:szCs w:val="22"/>
              </w:rPr>
              <w:t>4</w:t>
            </w:r>
            <w:r w:rsidRPr="00CD7162">
              <w:rPr>
                <w:rFonts w:ascii="Times New Roman" w:hAnsi="Times New Roman" w:cs="Times New Roman"/>
                <w:b/>
                <w:szCs w:val="22"/>
              </w:rPr>
              <w:t>–</w:t>
            </w:r>
            <w:r>
              <w:rPr>
                <w:rFonts w:ascii="Times New Roman" w:hAnsi="Times New Roman" w:cs="Times New Roman"/>
                <w:b/>
                <w:szCs w:val="22"/>
              </w:rPr>
              <w:t>7</w:t>
            </w:r>
            <w:r w:rsidRPr="00CD7162">
              <w:rPr>
                <w:rFonts w:ascii="Times New Roman" w:hAnsi="Times New Roman" w:cs="Times New Roman"/>
                <w:b/>
                <w:szCs w:val="22"/>
              </w:rPr>
              <w:t xml:space="preserve"> points</w:t>
            </w:r>
          </w:p>
          <w:p w14:paraId="20C114C6" w14:textId="7D6570F4" w:rsidR="00194CFD" w:rsidRPr="00CD7162" w:rsidRDefault="00194CFD" w:rsidP="00F12A41">
            <w:pPr>
              <w:contextualSpacing/>
              <w:rPr>
                <w:rFonts w:ascii="Times New Roman" w:hAnsi="Times New Roman" w:cs="Times New Roman"/>
                <w:szCs w:val="22"/>
              </w:rPr>
            </w:pPr>
            <w:r w:rsidRPr="00CD7162">
              <w:rPr>
                <w:rFonts w:ascii="Times New Roman" w:hAnsi="Times New Roman" w:cs="Times New Roman"/>
                <w:szCs w:val="22"/>
              </w:rPr>
              <w:t xml:space="preserve">Applicant provides a narrative that is limited or unclear in </w:t>
            </w:r>
            <w:r w:rsidR="006B7BAA">
              <w:rPr>
                <w:rFonts w:ascii="Times New Roman" w:hAnsi="Times New Roman" w:cs="Times New Roman"/>
                <w:szCs w:val="22"/>
              </w:rPr>
              <w:t>addressing</w:t>
            </w:r>
            <w:r w:rsidRPr="00CD7162">
              <w:rPr>
                <w:rFonts w:ascii="Times New Roman" w:hAnsi="Times New Roman" w:cs="Times New Roman"/>
                <w:szCs w:val="22"/>
              </w:rPr>
              <w:t xml:space="preserve"> all required items</w:t>
            </w:r>
            <w:r w:rsidR="006B7BAA">
              <w:rPr>
                <w:rFonts w:ascii="Times New Roman" w:hAnsi="Times New Roman" w:cs="Times New Roman"/>
                <w:szCs w:val="22"/>
              </w:rPr>
              <w:t>.</w:t>
            </w:r>
          </w:p>
        </w:tc>
      </w:tr>
      <w:tr w:rsidR="00194CFD" w:rsidRPr="00CD7162" w14:paraId="20C114CC" w14:textId="77777777" w:rsidTr="00B91F74">
        <w:trPr>
          <w:trHeight w:val="1160"/>
        </w:trPr>
        <w:tc>
          <w:tcPr>
            <w:tcW w:w="6588" w:type="dxa"/>
            <w:vMerge/>
          </w:tcPr>
          <w:p w14:paraId="20C114C8" w14:textId="77777777" w:rsidR="00194CFD" w:rsidRPr="00CD7162" w:rsidRDefault="00194CFD" w:rsidP="00CD7162">
            <w:pPr>
              <w:contextualSpacing/>
              <w:rPr>
                <w:rFonts w:ascii="Times New Roman" w:hAnsi="Times New Roman" w:cs="Times New Roman"/>
                <w:b/>
                <w:szCs w:val="22"/>
              </w:rPr>
            </w:pPr>
          </w:p>
        </w:tc>
        <w:tc>
          <w:tcPr>
            <w:tcW w:w="810" w:type="dxa"/>
            <w:vMerge/>
            <w:shd w:val="clear" w:color="auto" w:fill="DDD9C3" w:themeFill="background2" w:themeFillShade="E6"/>
          </w:tcPr>
          <w:p w14:paraId="20C114C9" w14:textId="77777777" w:rsidR="00194CFD" w:rsidRPr="00CD7162" w:rsidRDefault="00194CFD" w:rsidP="00CD7162">
            <w:pPr>
              <w:contextualSpacing/>
              <w:rPr>
                <w:rFonts w:ascii="Times New Roman" w:hAnsi="Times New Roman" w:cs="Times New Roman"/>
                <w:b/>
                <w:szCs w:val="22"/>
              </w:rPr>
            </w:pPr>
          </w:p>
        </w:tc>
        <w:tc>
          <w:tcPr>
            <w:tcW w:w="5675" w:type="dxa"/>
            <w:vAlign w:val="center"/>
          </w:tcPr>
          <w:p w14:paraId="20C114CA" w14:textId="77777777" w:rsidR="00194CFD" w:rsidRPr="00CD7162" w:rsidRDefault="00194CFD" w:rsidP="00F12A41">
            <w:pPr>
              <w:contextualSpacing/>
              <w:rPr>
                <w:rFonts w:ascii="Times New Roman" w:hAnsi="Times New Roman" w:cs="Times New Roman"/>
                <w:b/>
                <w:szCs w:val="22"/>
              </w:rPr>
            </w:pPr>
            <w:r w:rsidRPr="00CD7162">
              <w:rPr>
                <w:rFonts w:ascii="Times New Roman" w:hAnsi="Times New Roman" w:cs="Times New Roman"/>
                <w:b/>
                <w:szCs w:val="22"/>
              </w:rPr>
              <w:t>Inadequate—0–</w:t>
            </w:r>
            <w:r>
              <w:rPr>
                <w:rFonts w:ascii="Times New Roman" w:hAnsi="Times New Roman" w:cs="Times New Roman"/>
                <w:b/>
                <w:szCs w:val="22"/>
              </w:rPr>
              <w:t>3</w:t>
            </w:r>
            <w:r w:rsidRPr="00CD7162">
              <w:rPr>
                <w:rFonts w:ascii="Times New Roman" w:hAnsi="Times New Roman" w:cs="Times New Roman"/>
                <w:b/>
                <w:szCs w:val="22"/>
              </w:rPr>
              <w:t xml:space="preserve"> points</w:t>
            </w:r>
          </w:p>
          <w:p w14:paraId="20C114CB" w14:textId="77777777" w:rsidR="00194CFD" w:rsidRPr="00CD7162" w:rsidRDefault="00194CFD" w:rsidP="00F12A41">
            <w:pPr>
              <w:contextualSpacing/>
              <w:rPr>
                <w:rFonts w:ascii="Times New Roman" w:hAnsi="Times New Roman" w:cs="Times New Roman"/>
                <w:b/>
                <w:szCs w:val="22"/>
              </w:rPr>
            </w:pPr>
            <w:r w:rsidRPr="00CD7162">
              <w:rPr>
                <w:rFonts w:ascii="Times New Roman" w:hAnsi="Times New Roman" w:cs="Times New Roman"/>
                <w:szCs w:val="22"/>
              </w:rPr>
              <w:t>Applicant provides a narrative that does not adequately describe all required items</w:t>
            </w:r>
          </w:p>
        </w:tc>
      </w:tr>
      <w:tr w:rsidR="00CD7162" w:rsidRPr="00CD7162" w14:paraId="20C114CE" w14:textId="77777777" w:rsidTr="00B91F74">
        <w:trPr>
          <w:trHeight w:val="620"/>
        </w:trPr>
        <w:tc>
          <w:tcPr>
            <w:tcW w:w="13073" w:type="dxa"/>
            <w:gridSpan w:val="3"/>
            <w:shd w:val="clear" w:color="auto" w:fill="auto"/>
          </w:tcPr>
          <w:p w14:paraId="20C114CD" w14:textId="77777777" w:rsidR="00CD7162" w:rsidRPr="00CD7162" w:rsidRDefault="00CD7162" w:rsidP="00CD7162">
            <w:pPr>
              <w:contextualSpacing/>
              <w:rPr>
                <w:rFonts w:ascii="Times New Roman" w:hAnsi="Times New Roman" w:cs="Times New Roman"/>
                <w:szCs w:val="22"/>
              </w:rPr>
            </w:pPr>
            <w:r w:rsidRPr="00CD7162">
              <w:rPr>
                <w:rFonts w:ascii="Times New Roman" w:hAnsi="Times New Roman" w:cs="Times New Roman"/>
                <w:b/>
                <w:szCs w:val="22"/>
              </w:rPr>
              <w:t>Reviewer’s Comments</w:t>
            </w:r>
          </w:p>
        </w:tc>
      </w:tr>
    </w:tbl>
    <w:tbl>
      <w:tblPr>
        <w:tblStyle w:val="TableGrid2"/>
        <w:tblW w:w="13073" w:type="dxa"/>
        <w:tblLook w:val="0600" w:firstRow="0" w:lastRow="0" w:firstColumn="0" w:lastColumn="0" w:noHBand="1" w:noVBand="1"/>
        <w:tblCaption w:val="Reviewers Scoring Rubric for Consideration 4"/>
        <w:tblDescription w:val="Reviewers Scoring Rubric for Consideration 4"/>
      </w:tblPr>
      <w:tblGrid>
        <w:gridCol w:w="6588"/>
        <w:gridCol w:w="810"/>
        <w:gridCol w:w="5675"/>
      </w:tblGrid>
      <w:tr w:rsidR="00CD7162" w:rsidRPr="00CD7162" w14:paraId="20C114D2" w14:textId="77777777" w:rsidTr="00613AFE">
        <w:trPr>
          <w:trHeight w:val="602"/>
        </w:trPr>
        <w:tc>
          <w:tcPr>
            <w:tcW w:w="13073" w:type="dxa"/>
            <w:gridSpan w:val="3"/>
            <w:shd w:val="clear" w:color="auto" w:fill="EEECE1" w:themeFill="background2"/>
          </w:tcPr>
          <w:p w14:paraId="20C114CF" w14:textId="77777777" w:rsidR="00CD7162" w:rsidRPr="00CD7162" w:rsidRDefault="003A67B5" w:rsidP="00CD7162">
            <w:pPr>
              <w:contextualSpacing/>
              <w:rPr>
                <w:rFonts w:ascii="Times New Roman" w:hAnsi="Times New Roman" w:cs="Times New Roman"/>
                <w:b/>
                <w:szCs w:val="22"/>
              </w:rPr>
            </w:pPr>
            <w:r>
              <w:rPr>
                <w:rFonts w:ascii="Times New Roman" w:hAnsi="Times New Roman" w:cs="Times New Roman"/>
                <w:b/>
                <w:szCs w:val="22"/>
              </w:rPr>
              <w:t>IEL/CE</w:t>
            </w:r>
            <w:r w:rsidR="00CD7162" w:rsidRPr="00CD7162">
              <w:rPr>
                <w:rFonts w:ascii="Times New Roman" w:hAnsi="Times New Roman" w:cs="Times New Roman"/>
                <w:b/>
                <w:szCs w:val="22"/>
              </w:rPr>
              <w:t>—Consideration 7</w:t>
            </w:r>
          </w:p>
          <w:p w14:paraId="20C114D0" w14:textId="77777777" w:rsidR="00CD7162" w:rsidRPr="00CD7162" w:rsidRDefault="00CD7162" w:rsidP="00CD7162">
            <w:pPr>
              <w:contextualSpacing/>
              <w:rPr>
                <w:rFonts w:ascii="Times New Roman" w:hAnsi="Times New Roman" w:cs="Times New Roman"/>
                <w:b/>
                <w:szCs w:val="22"/>
              </w:rPr>
            </w:pPr>
          </w:p>
          <w:p w14:paraId="20C114D1" w14:textId="0A08B11A" w:rsidR="00CD7162" w:rsidRPr="00CD7162" w:rsidRDefault="00CD7162" w:rsidP="00B033EF">
            <w:pPr>
              <w:spacing w:after="200"/>
              <w:contextualSpacing/>
              <w:rPr>
                <w:rFonts w:ascii="Times New Roman" w:hAnsi="Times New Roman" w:cs="Times New Roman"/>
                <w:szCs w:val="22"/>
              </w:rPr>
            </w:pPr>
            <w:r w:rsidRPr="00CD7162">
              <w:rPr>
                <w:rFonts w:ascii="Times New Roman" w:hAnsi="Times New Roman" w:cs="Times New Roman"/>
                <w:b/>
                <w:szCs w:val="22"/>
              </w:rPr>
              <w:t xml:space="preserve">7.b. </w:t>
            </w:r>
            <w:r w:rsidRPr="00CD7162">
              <w:rPr>
                <w:rFonts w:ascii="Times New Roman" w:hAnsi="Times New Roman" w:cs="Times New Roman"/>
                <w:szCs w:val="22"/>
              </w:rPr>
              <w:t xml:space="preserve">Describe current or proposed strategies for </w:t>
            </w:r>
            <w:r w:rsidR="00A87F63">
              <w:rPr>
                <w:rFonts w:ascii="Times New Roman" w:hAnsi="Times New Roman" w:cs="Times New Roman"/>
                <w:szCs w:val="22"/>
              </w:rPr>
              <w:t>incorporating</w:t>
            </w:r>
            <w:r w:rsidRPr="00CD7162">
              <w:rPr>
                <w:rFonts w:ascii="Times New Roman" w:hAnsi="Times New Roman" w:cs="Times New Roman"/>
                <w:szCs w:val="22"/>
              </w:rPr>
              <w:t xml:space="preserve"> digital literacy into instruction to teach </w:t>
            </w:r>
            <w:r w:rsidR="007026A2" w:rsidRPr="007026A2">
              <w:rPr>
                <w:rFonts w:ascii="Times New Roman" w:hAnsi="Times New Roman" w:cs="Times New Roman"/>
                <w:szCs w:val="22"/>
              </w:rPr>
              <w:t xml:space="preserve">and enable </w:t>
            </w:r>
            <w:r w:rsidR="00B033EF">
              <w:rPr>
                <w:rFonts w:ascii="Times New Roman" w:hAnsi="Times New Roman" w:cs="Times New Roman"/>
                <w:szCs w:val="22"/>
              </w:rPr>
              <w:t>ESL students</w:t>
            </w:r>
            <w:r w:rsidRPr="00CD7162">
              <w:rPr>
                <w:rFonts w:ascii="Times New Roman" w:hAnsi="Times New Roman" w:cs="Times New Roman"/>
                <w:szCs w:val="22"/>
              </w:rPr>
              <w:t xml:space="preserve"> to find, evaluate, organize, create, and communicate information.</w:t>
            </w:r>
          </w:p>
        </w:tc>
      </w:tr>
      <w:tr w:rsidR="00CD7162" w:rsidRPr="00CD7162" w14:paraId="20C114D8" w14:textId="77777777" w:rsidTr="00613AFE">
        <w:trPr>
          <w:trHeight w:val="602"/>
        </w:trPr>
        <w:tc>
          <w:tcPr>
            <w:tcW w:w="6588" w:type="dxa"/>
            <w:vMerge w:val="restart"/>
            <w:shd w:val="clear" w:color="auto" w:fill="auto"/>
          </w:tcPr>
          <w:p w14:paraId="20C114D3" w14:textId="77777777" w:rsidR="007026A2" w:rsidRDefault="007026A2" w:rsidP="00CD7162">
            <w:pPr>
              <w:contextualSpacing/>
              <w:rPr>
                <w:rFonts w:ascii="Times New Roman" w:hAnsi="Times New Roman" w:cs="Times New Roman"/>
              </w:rPr>
            </w:pPr>
          </w:p>
          <w:p w14:paraId="20C114D4" w14:textId="0D9C70A5" w:rsidR="00CD7162" w:rsidRPr="00CD7162" w:rsidRDefault="00CD7162" w:rsidP="00B033EF">
            <w:pPr>
              <w:contextualSpacing/>
              <w:rPr>
                <w:rFonts w:ascii="Times New Roman" w:hAnsi="Times New Roman" w:cs="Times New Roman"/>
                <w:b/>
              </w:rPr>
            </w:pPr>
            <w:r w:rsidRPr="00CD7162">
              <w:rPr>
                <w:rFonts w:ascii="Times New Roman" w:hAnsi="Times New Roman" w:cs="Times New Roman"/>
              </w:rPr>
              <w:t xml:space="preserve">The applicant must describe </w:t>
            </w:r>
            <w:r w:rsidRPr="00CD7162">
              <w:rPr>
                <w:rFonts w:ascii="Times New Roman" w:hAnsi="Times New Roman" w:cs="Times New Roman"/>
                <w:szCs w:val="22"/>
              </w:rPr>
              <w:t xml:space="preserve">current or proposed strategies for </w:t>
            </w:r>
            <w:r w:rsidR="00A87F63">
              <w:rPr>
                <w:rFonts w:ascii="Times New Roman" w:hAnsi="Times New Roman" w:cs="Times New Roman"/>
                <w:szCs w:val="22"/>
              </w:rPr>
              <w:t>incorporating</w:t>
            </w:r>
            <w:r w:rsidR="00A87F63" w:rsidRPr="00CD7162">
              <w:rPr>
                <w:rFonts w:ascii="Times New Roman" w:hAnsi="Times New Roman" w:cs="Times New Roman"/>
                <w:szCs w:val="22"/>
              </w:rPr>
              <w:t xml:space="preserve"> </w:t>
            </w:r>
            <w:r w:rsidRPr="00CD7162">
              <w:rPr>
                <w:rFonts w:ascii="Times New Roman" w:hAnsi="Times New Roman" w:cs="Times New Roman"/>
                <w:szCs w:val="22"/>
              </w:rPr>
              <w:t xml:space="preserve">digital literacy into instruction to teach </w:t>
            </w:r>
            <w:r w:rsidR="007026A2" w:rsidRPr="007026A2">
              <w:rPr>
                <w:rFonts w:ascii="Times New Roman" w:hAnsi="Times New Roman" w:cs="Times New Roman"/>
                <w:szCs w:val="22"/>
              </w:rPr>
              <w:t xml:space="preserve">and enable </w:t>
            </w:r>
            <w:r w:rsidR="00B033EF">
              <w:rPr>
                <w:rFonts w:ascii="Times New Roman" w:hAnsi="Times New Roman" w:cs="Times New Roman"/>
                <w:szCs w:val="22"/>
              </w:rPr>
              <w:t>ESL students</w:t>
            </w:r>
            <w:r w:rsidRPr="00CD7162">
              <w:rPr>
                <w:rFonts w:ascii="Times New Roman" w:hAnsi="Times New Roman" w:cs="Times New Roman"/>
                <w:szCs w:val="22"/>
              </w:rPr>
              <w:t xml:space="preserve"> to find, evaluate, organize, create, and communicate information. </w:t>
            </w:r>
          </w:p>
        </w:tc>
        <w:tc>
          <w:tcPr>
            <w:tcW w:w="810" w:type="dxa"/>
            <w:vMerge w:val="restart"/>
            <w:shd w:val="clear" w:color="auto" w:fill="DDD9C3" w:themeFill="background2" w:themeFillShade="E6"/>
            <w:textDirection w:val="btLr"/>
            <w:vAlign w:val="center"/>
          </w:tcPr>
          <w:p w14:paraId="20C114D5" w14:textId="77777777" w:rsidR="00CD7162" w:rsidRPr="00CD7162" w:rsidRDefault="00CD7162" w:rsidP="00CD7162">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Acceptable</w:t>
            </w:r>
          </w:p>
        </w:tc>
        <w:tc>
          <w:tcPr>
            <w:tcW w:w="5675" w:type="dxa"/>
            <w:shd w:val="clear" w:color="auto" w:fill="auto"/>
          </w:tcPr>
          <w:p w14:paraId="20C114D6" w14:textId="77777777" w:rsidR="00CD7162" w:rsidRPr="00CD7162" w:rsidRDefault="00CD7162" w:rsidP="00CD7162">
            <w:pPr>
              <w:contextualSpacing/>
              <w:rPr>
                <w:rFonts w:ascii="Times New Roman" w:hAnsi="Times New Roman" w:cs="Times New Roman"/>
                <w:b/>
                <w:szCs w:val="22"/>
              </w:rPr>
            </w:pPr>
            <w:r w:rsidRPr="00CD7162">
              <w:rPr>
                <w:rFonts w:ascii="Times New Roman" w:hAnsi="Times New Roman" w:cs="Times New Roman"/>
                <w:b/>
                <w:szCs w:val="22"/>
              </w:rPr>
              <w:t>Fully Meets—</w:t>
            </w:r>
            <w:r w:rsidR="00B47DED">
              <w:rPr>
                <w:rFonts w:ascii="Times New Roman" w:hAnsi="Times New Roman" w:cs="Times New Roman"/>
                <w:b/>
                <w:szCs w:val="22"/>
              </w:rPr>
              <w:t>12</w:t>
            </w:r>
            <w:r w:rsidRPr="00CD7162">
              <w:rPr>
                <w:rFonts w:ascii="Times New Roman" w:hAnsi="Times New Roman" w:cs="Times New Roman"/>
                <w:b/>
                <w:szCs w:val="22"/>
              </w:rPr>
              <w:t>–</w:t>
            </w:r>
            <w:r w:rsidR="00B47DED">
              <w:rPr>
                <w:rFonts w:ascii="Times New Roman" w:hAnsi="Times New Roman" w:cs="Times New Roman"/>
                <w:b/>
                <w:szCs w:val="22"/>
              </w:rPr>
              <w:t>15</w:t>
            </w:r>
            <w:r w:rsidRPr="00CD7162">
              <w:rPr>
                <w:rFonts w:ascii="Times New Roman" w:hAnsi="Times New Roman" w:cs="Times New Roman"/>
                <w:b/>
                <w:szCs w:val="22"/>
              </w:rPr>
              <w:t xml:space="preserve"> points</w:t>
            </w:r>
          </w:p>
          <w:p w14:paraId="20C114D7" w14:textId="51983AA1" w:rsidR="00CD7162" w:rsidRPr="00CD7162" w:rsidRDefault="00CD7162" w:rsidP="00CD7162">
            <w:pPr>
              <w:contextualSpacing/>
              <w:rPr>
                <w:rFonts w:ascii="Times New Roman" w:hAnsi="Times New Roman" w:cs="Times New Roman"/>
                <w:b/>
              </w:rPr>
            </w:pPr>
            <w:r w:rsidRPr="00CD7162">
              <w:rPr>
                <w:rFonts w:ascii="Times New Roman" w:hAnsi="Times New Roman" w:cs="Times New Roman"/>
                <w:szCs w:val="22"/>
              </w:rPr>
              <w:t>Applicant provides a narrative that fully describes all required items</w:t>
            </w:r>
            <w:r w:rsidR="00A87F63">
              <w:rPr>
                <w:rFonts w:ascii="Times New Roman" w:hAnsi="Times New Roman" w:cs="Times New Roman"/>
                <w:szCs w:val="22"/>
              </w:rPr>
              <w:t>.</w:t>
            </w:r>
          </w:p>
        </w:tc>
      </w:tr>
      <w:tr w:rsidR="00CD7162" w:rsidRPr="00CD7162" w14:paraId="20C114DD" w14:textId="77777777" w:rsidTr="00613AFE">
        <w:trPr>
          <w:trHeight w:val="602"/>
        </w:trPr>
        <w:tc>
          <w:tcPr>
            <w:tcW w:w="6588" w:type="dxa"/>
            <w:vMerge/>
            <w:shd w:val="clear" w:color="auto" w:fill="auto"/>
          </w:tcPr>
          <w:p w14:paraId="20C114D9" w14:textId="77777777" w:rsidR="00CD7162" w:rsidRPr="00CD7162" w:rsidRDefault="00CD7162" w:rsidP="00CD7162">
            <w:pPr>
              <w:ind w:left="450" w:hanging="450"/>
              <w:rPr>
                <w:rFonts w:ascii="Times New Roman" w:hAnsi="Times New Roman" w:cs="Times New Roman"/>
                <w:b/>
              </w:rPr>
            </w:pPr>
          </w:p>
        </w:tc>
        <w:tc>
          <w:tcPr>
            <w:tcW w:w="810" w:type="dxa"/>
            <w:vMerge/>
            <w:shd w:val="clear" w:color="auto" w:fill="DDD9C3" w:themeFill="background2" w:themeFillShade="E6"/>
            <w:textDirection w:val="btLr"/>
          </w:tcPr>
          <w:p w14:paraId="20C114DA" w14:textId="77777777" w:rsidR="00CD7162" w:rsidRPr="00CD7162" w:rsidRDefault="00CD7162" w:rsidP="00CD7162">
            <w:pPr>
              <w:ind w:left="450" w:hanging="450"/>
              <w:rPr>
                <w:rFonts w:ascii="Times New Roman" w:hAnsi="Times New Roman" w:cs="Times New Roman"/>
                <w:b/>
              </w:rPr>
            </w:pPr>
          </w:p>
        </w:tc>
        <w:tc>
          <w:tcPr>
            <w:tcW w:w="5675" w:type="dxa"/>
            <w:shd w:val="clear" w:color="auto" w:fill="auto"/>
          </w:tcPr>
          <w:p w14:paraId="20C114DB" w14:textId="77777777" w:rsidR="00CD7162" w:rsidRPr="00CD7162" w:rsidRDefault="00B445C3" w:rsidP="00CD7162">
            <w:pPr>
              <w:contextualSpacing/>
              <w:rPr>
                <w:rFonts w:ascii="Times New Roman" w:hAnsi="Times New Roman" w:cs="Times New Roman"/>
                <w:b/>
                <w:szCs w:val="22"/>
              </w:rPr>
            </w:pPr>
            <w:r>
              <w:rPr>
                <w:rFonts w:ascii="Times New Roman" w:hAnsi="Times New Roman" w:cs="Times New Roman"/>
                <w:b/>
                <w:szCs w:val="22"/>
              </w:rPr>
              <w:t>Adequate/Meets—</w:t>
            </w:r>
            <w:r w:rsidR="00B47DED">
              <w:rPr>
                <w:rFonts w:ascii="Times New Roman" w:hAnsi="Times New Roman" w:cs="Times New Roman"/>
                <w:b/>
                <w:szCs w:val="22"/>
              </w:rPr>
              <w:t>8</w:t>
            </w:r>
            <w:r w:rsidR="00CD7162" w:rsidRPr="00CD7162">
              <w:rPr>
                <w:rFonts w:ascii="Times New Roman" w:hAnsi="Times New Roman" w:cs="Times New Roman"/>
                <w:b/>
                <w:szCs w:val="22"/>
              </w:rPr>
              <w:t>–</w:t>
            </w:r>
            <w:r w:rsidR="00B47DED">
              <w:rPr>
                <w:rFonts w:ascii="Times New Roman" w:hAnsi="Times New Roman" w:cs="Times New Roman"/>
                <w:b/>
                <w:szCs w:val="22"/>
              </w:rPr>
              <w:t>11</w:t>
            </w:r>
            <w:r w:rsidR="00CD7162" w:rsidRPr="00CD7162">
              <w:rPr>
                <w:rFonts w:ascii="Times New Roman" w:hAnsi="Times New Roman" w:cs="Times New Roman"/>
                <w:b/>
                <w:szCs w:val="22"/>
              </w:rPr>
              <w:t xml:space="preserve"> points</w:t>
            </w:r>
          </w:p>
          <w:p w14:paraId="20C114DC" w14:textId="580E0A01" w:rsidR="00CD7162" w:rsidRPr="00CD7162" w:rsidRDefault="00CD7162" w:rsidP="00CD7162">
            <w:pPr>
              <w:rPr>
                <w:rFonts w:ascii="Times New Roman" w:hAnsi="Times New Roman" w:cs="Times New Roman"/>
                <w:b/>
              </w:rPr>
            </w:pPr>
            <w:r w:rsidRPr="00CD7162">
              <w:rPr>
                <w:rFonts w:ascii="Times New Roman" w:hAnsi="Times New Roman" w:cs="Times New Roman"/>
                <w:szCs w:val="22"/>
              </w:rPr>
              <w:t>Applicant provides a narrative that moderately describes all required items</w:t>
            </w:r>
            <w:r w:rsidR="00A87F63">
              <w:rPr>
                <w:rFonts w:ascii="Times New Roman" w:hAnsi="Times New Roman" w:cs="Times New Roman"/>
                <w:szCs w:val="22"/>
              </w:rPr>
              <w:t>.</w:t>
            </w:r>
          </w:p>
        </w:tc>
      </w:tr>
      <w:tr w:rsidR="00CD7162" w:rsidRPr="00CD7162" w14:paraId="20C114E2" w14:textId="77777777" w:rsidTr="00613AFE">
        <w:trPr>
          <w:trHeight w:val="602"/>
        </w:trPr>
        <w:tc>
          <w:tcPr>
            <w:tcW w:w="6588" w:type="dxa"/>
            <w:vMerge/>
            <w:shd w:val="clear" w:color="auto" w:fill="auto"/>
          </w:tcPr>
          <w:p w14:paraId="20C114DE" w14:textId="77777777" w:rsidR="00CD7162" w:rsidRPr="00CD7162" w:rsidRDefault="00CD7162" w:rsidP="00CD7162">
            <w:pPr>
              <w:ind w:left="450" w:hanging="450"/>
              <w:rPr>
                <w:rFonts w:ascii="Times New Roman" w:hAnsi="Times New Roman" w:cs="Times New Roman"/>
                <w:b/>
              </w:rPr>
            </w:pPr>
          </w:p>
        </w:tc>
        <w:tc>
          <w:tcPr>
            <w:tcW w:w="810" w:type="dxa"/>
            <w:vMerge w:val="restart"/>
            <w:shd w:val="clear" w:color="auto" w:fill="DDD9C3" w:themeFill="background2" w:themeFillShade="E6"/>
            <w:textDirection w:val="btLr"/>
            <w:vAlign w:val="center"/>
          </w:tcPr>
          <w:p w14:paraId="20C114DF" w14:textId="77777777" w:rsidR="00CD7162" w:rsidRPr="00CD7162" w:rsidRDefault="00CD7162" w:rsidP="00CD7162">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Not Acceptable</w:t>
            </w:r>
          </w:p>
        </w:tc>
        <w:tc>
          <w:tcPr>
            <w:tcW w:w="5675" w:type="dxa"/>
            <w:shd w:val="clear" w:color="auto" w:fill="auto"/>
          </w:tcPr>
          <w:p w14:paraId="20C114E0" w14:textId="77777777" w:rsidR="00CD7162" w:rsidRPr="00CD7162" w:rsidRDefault="00CD7162" w:rsidP="00CD7162">
            <w:pPr>
              <w:contextualSpacing/>
              <w:rPr>
                <w:rFonts w:ascii="Times New Roman" w:hAnsi="Times New Roman" w:cs="Times New Roman"/>
                <w:b/>
                <w:szCs w:val="22"/>
              </w:rPr>
            </w:pPr>
            <w:r w:rsidRPr="00CD7162">
              <w:rPr>
                <w:rFonts w:ascii="Times New Roman" w:hAnsi="Times New Roman" w:cs="Times New Roman"/>
                <w:b/>
                <w:szCs w:val="22"/>
              </w:rPr>
              <w:t>Limited/Approaches—</w:t>
            </w:r>
            <w:r w:rsidR="00B47DED">
              <w:rPr>
                <w:rFonts w:ascii="Times New Roman" w:hAnsi="Times New Roman" w:cs="Times New Roman"/>
                <w:b/>
                <w:szCs w:val="22"/>
              </w:rPr>
              <w:t>4</w:t>
            </w:r>
            <w:r w:rsidRPr="00CD7162">
              <w:rPr>
                <w:rFonts w:ascii="Times New Roman" w:hAnsi="Times New Roman" w:cs="Times New Roman"/>
                <w:b/>
                <w:szCs w:val="22"/>
              </w:rPr>
              <w:t>–</w:t>
            </w:r>
            <w:r w:rsidR="00B47DED">
              <w:rPr>
                <w:rFonts w:ascii="Times New Roman" w:hAnsi="Times New Roman" w:cs="Times New Roman"/>
                <w:b/>
                <w:szCs w:val="22"/>
              </w:rPr>
              <w:t>7</w:t>
            </w:r>
            <w:r w:rsidRPr="00CD7162">
              <w:rPr>
                <w:rFonts w:ascii="Times New Roman" w:hAnsi="Times New Roman" w:cs="Times New Roman"/>
                <w:b/>
                <w:szCs w:val="22"/>
              </w:rPr>
              <w:t xml:space="preserve"> points</w:t>
            </w:r>
          </w:p>
          <w:p w14:paraId="20C114E1" w14:textId="2DA2A833" w:rsidR="00CD7162" w:rsidRPr="00CD7162" w:rsidRDefault="00CD7162" w:rsidP="00CD7162">
            <w:pPr>
              <w:contextualSpacing/>
              <w:rPr>
                <w:rFonts w:ascii="Times New Roman" w:hAnsi="Times New Roman" w:cs="Times New Roman"/>
                <w:szCs w:val="22"/>
              </w:rPr>
            </w:pPr>
            <w:r w:rsidRPr="00CD7162">
              <w:rPr>
                <w:rFonts w:ascii="Times New Roman" w:hAnsi="Times New Roman" w:cs="Times New Roman"/>
                <w:szCs w:val="22"/>
              </w:rPr>
              <w:t>Applicant provides a narrative that is limited or unclear in describing all required items</w:t>
            </w:r>
            <w:r w:rsidR="00A87F63">
              <w:rPr>
                <w:rFonts w:ascii="Times New Roman" w:hAnsi="Times New Roman" w:cs="Times New Roman"/>
                <w:szCs w:val="22"/>
              </w:rPr>
              <w:t>.</w:t>
            </w:r>
          </w:p>
        </w:tc>
      </w:tr>
      <w:tr w:rsidR="00CD7162" w:rsidRPr="00CD7162" w14:paraId="20C114E7" w14:textId="77777777" w:rsidTr="00613AFE">
        <w:trPr>
          <w:trHeight w:val="602"/>
        </w:trPr>
        <w:tc>
          <w:tcPr>
            <w:tcW w:w="6588" w:type="dxa"/>
            <w:vMerge/>
            <w:shd w:val="clear" w:color="auto" w:fill="auto"/>
          </w:tcPr>
          <w:p w14:paraId="20C114E3" w14:textId="77777777" w:rsidR="00CD7162" w:rsidRPr="00CD7162" w:rsidRDefault="00CD7162" w:rsidP="00CD7162">
            <w:pPr>
              <w:ind w:left="450" w:hanging="450"/>
              <w:rPr>
                <w:rFonts w:ascii="Times New Roman" w:hAnsi="Times New Roman" w:cs="Times New Roman"/>
                <w:b/>
              </w:rPr>
            </w:pPr>
          </w:p>
        </w:tc>
        <w:tc>
          <w:tcPr>
            <w:tcW w:w="810" w:type="dxa"/>
            <w:vMerge/>
            <w:shd w:val="clear" w:color="auto" w:fill="DDD9C3" w:themeFill="background2" w:themeFillShade="E6"/>
          </w:tcPr>
          <w:p w14:paraId="20C114E4" w14:textId="77777777" w:rsidR="00CD7162" w:rsidRPr="00CD7162" w:rsidRDefault="00CD7162" w:rsidP="00CD7162">
            <w:pPr>
              <w:ind w:left="450" w:hanging="450"/>
              <w:rPr>
                <w:rFonts w:ascii="Times New Roman" w:hAnsi="Times New Roman" w:cs="Times New Roman"/>
                <w:b/>
              </w:rPr>
            </w:pPr>
          </w:p>
        </w:tc>
        <w:tc>
          <w:tcPr>
            <w:tcW w:w="5675" w:type="dxa"/>
            <w:shd w:val="clear" w:color="auto" w:fill="auto"/>
          </w:tcPr>
          <w:p w14:paraId="20C114E5" w14:textId="77777777" w:rsidR="00CD7162" w:rsidRPr="00CD7162" w:rsidRDefault="00CD7162" w:rsidP="00CD7162">
            <w:pPr>
              <w:contextualSpacing/>
              <w:rPr>
                <w:rFonts w:ascii="Times New Roman" w:hAnsi="Times New Roman" w:cs="Times New Roman"/>
                <w:b/>
                <w:szCs w:val="22"/>
              </w:rPr>
            </w:pPr>
            <w:r w:rsidRPr="00CD7162">
              <w:rPr>
                <w:rFonts w:ascii="Times New Roman" w:hAnsi="Times New Roman" w:cs="Times New Roman"/>
                <w:b/>
                <w:szCs w:val="22"/>
              </w:rPr>
              <w:t>Inadequate—0–</w:t>
            </w:r>
            <w:r w:rsidR="00B47DED">
              <w:rPr>
                <w:rFonts w:ascii="Times New Roman" w:hAnsi="Times New Roman" w:cs="Times New Roman"/>
                <w:b/>
                <w:szCs w:val="22"/>
              </w:rPr>
              <w:t>3</w:t>
            </w:r>
            <w:r w:rsidRPr="00CD7162">
              <w:rPr>
                <w:rFonts w:ascii="Times New Roman" w:hAnsi="Times New Roman" w:cs="Times New Roman"/>
                <w:b/>
                <w:szCs w:val="22"/>
              </w:rPr>
              <w:t xml:space="preserve"> points</w:t>
            </w:r>
          </w:p>
          <w:p w14:paraId="20C114E6" w14:textId="541B6C37" w:rsidR="00CD7162" w:rsidRPr="00CD7162" w:rsidRDefault="00CD7162" w:rsidP="00CD7162">
            <w:pPr>
              <w:jc w:val="both"/>
              <w:rPr>
                <w:rFonts w:ascii="Times New Roman" w:hAnsi="Times New Roman" w:cs="Times New Roman"/>
                <w:b/>
              </w:rPr>
            </w:pPr>
            <w:r w:rsidRPr="00CD7162">
              <w:rPr>
                <w:rFonts w:ascii="Times New Roman" w:hAnsi="Times New Roman" w:cs="Times New Roman"/>
                <w:szCs w:val="22"/>
              </w:rPr>
              <w:t>Applicant provides a narrative that does not adequately describe all required items</w:t>
            </w:r>
            <w:r w:rsidR="00A87F63">
              <w:rPr>
                <w:rFonts w:ascii="Times New Roman" w:hAnsi="Times New Roman" w:cs="Times New Roman"/>
                <w:szCs w:val="22"/>
              </w:rPr>
              <w:t>.</w:t>
            </w:r>
          </w:p>
        </w:tc>
      </w:tr>
      <w:tr w:rsidR="00CD7162" w:rsidRPr="00CD7162" w14:paraId="20C114E9" w14:textId="77777777" w:rsidTr="00B91F74">
        <w:trPr>
          <w:trHeight w:val="557"/>
        </w:trPr>
        <w:tc>
          <w:tcPr>
            <w:tcW w:w="13073" w:type="dxa"/>
            <w:gridSpan w:val="3"/>
            <w:tcBorders>
              <w:top w:val="single" w:sz="4" w:space="0" w:color="auto"/>
            </w:tcBorders>
          </w:tcPr>
          <w:p w14:paraId="20C114E8" w14:textId="77777777" w:rsidR="00CD7162" w:rsidRPr="00CD7162" w:rsidRDefault="00CD7162" w:rsidP="00547619">
            <w:pPr>
              <w:contextualSpacing/>
              <w:rPr>
                <w:rFonts w:ascii="Times New Roman" w:hAnsi="Times New Roman" w:cs="Times New Roman"/>
                <w:b/>
                <w:szCs w:val="22"/>
              </w:rPr>
            </w:pPr>
            <w:r w:rsidRPr="00CD7162">
              <w:rPr>
                <w:rFonts w:ascii="Times New Roman" w:hAnsi="Times New Roman" w:cs="Times New Roman"/>
                <w:b/>
                <w:szCs w:val="22"/>
              </w:rPr>
              <w:t>Reviewer’s Comments</w:t>
            </w:r>
          </w:p>
        </w:tc>
      </w:tr>
    </w:tbl>
    <w:tbl>
      <w:tblPr>
        <w:tblStyle w:val="TableGrid20"/>
        <w:tblW w:w="13073" w:type="dxa"/>
        <w:tblLook w:val="0600" w:firstRow="0" w:lastRow="0" w:firstColumn="0" w:lastColumn="0" w:noHBand="1" w:noVBand="1"/>
        <w:tblCaption w:val="Reviewers Scoring Rubric for Consideration 4"/>
        <w:tblDescription w:val="Reviewers Scoring Rubric for Consideration 4"/>
      </w:tblPr>
      <w:tblGrid>
        <w:gridCol w:w="6588"/>
        <w:gridCol w:w="810"/>
        <w:gridCol w:w="5675"/>
      </w:tblGrid>
      <w:tr w:rsidR="00CD7162" w:rsidRPr="00CD7162" w14:paraId="20C114ED" w14:textId="77777777" w:rsidTr="00613AFE">
        <w:trPr>
          <w:trHeight w:val="602"/>
        </w:trPr>
        <w:tc>
          <w:tcPr>
            <w:tcW w:w="13073" w:type="dxa"/>
            <w:gridSpan w:val="3"/>
            <w:tcBorders>
              <w:bottom w:val="single" w:sz="4" w:space="0" w:color="auto"/>
            </w:tcBorders>
            <w:shd w:val="clear" w:color="auto" w:fill="EEECE1" w:themeFill="background2"/>
          </w:tcPr>
          <w:p w14:paraId="20C114EA" w14:textId="77777777" w:rsidR="00CD7162" w:rsidRPr="00CD7162" w:rsidRDefault="003A67B5" w:rsidP="00CD7162">
            <w:pPr>
              <w:contextualSpacing/>
              <w:rPr>
                <w:rFonts w:ascii="Times New Roman" w:hAnsi="Times New Roman" w:cs="Times New Roman"/>
                <w:b/>
                <w:szCs w:val="22"/>
              </w:rPr>
            </w:pPr>
            <w:r>
              <w:rPr>
                <w:rFonts w:ascii="Times New Roman" w:hAnsi="Times New Roman" w:cs="Times New Roman"/>
                <w:b/>
                <w:szCs w:val="22"/>
              </w:rPr>
              <w:t>IEL/CE</w:t>
            </w:r>
            <w:r w:rsidR="00CD7162" w:rsidRPr="00CD7162">
              <w:rPr>
                <w:rFonts w:ascii="Times New Roman" w:hAnsi="Times New Roman" w:cs="Times New Roman"/>
                <w:b/>
                <w:szCs w:val="22"/>
              </w:rPr>
              <w:t>—Consideration 7</w:t>
            </w:r>
          </w:p>
          <w:p w14:paraId="20C114EB" w14:textId="77777777" w:rsidR="00CD7162" w:rsidRPr="00CD7162" w:rsidRDefault="00CD7162" w:rsidP="00CD7162">
            <w:pPr>
              <w:contextualSpacing/>
              <w:rPr>
                <w:rFonts w:ascii="Times New Roman" w:hAnsi="Times New Roman" w:cs="Times New Roman"/>
                <w:b/>
                <w:szCs w:val="22"/>
              </w:rPr>
            </w:pPr>
          </w:p>
          <w:p w14:paraId="20C114EC" w14:textId="51E998E0" w:rsidR="00CD7162" w:rsidRPr="00CD7162" w:rsidRDefault="00CD7162" w:rsidP="00B033EF">
            <w:pPr>
              <w:spacing w:after="200"/>
              <w:contextualSpacing/>
              <w:rPr>
                <w:rFonts w:ascii="Times New Roman" w:hAnsi="Times New Roman" w:cs="Times New Roman"/>
                <w:szCs w:val="22"/>
              </w:rPr>
            </w:pPr>
            <w:r w:rsidRPr="00CD7162">
              <w:rPr>
                <w:rFonts w:ascii="Times New Roman" w:hAnsi="Times New Roman" w:cs="Times New Roman"/>
                <w:b/>
                <w:szCs w:val="22"/>
              </w:rPr>
              <w:t xml:space="preserve">7.c. </w:t>
            </w:r>
            <w:r w:rsidRPr="00CD7162">
              <w:rPr>
                <w:rFonts w:ascii="Times New Roman" w:hAnsi="Times New Roman" w:cs="Times New Roman"/>
                <w:szCs w:val="22"/>
              </w:rPr>
              <w:t>Describe the distance education opportunities and any other instructional delivery methods that your program will implement to increase the accessibility and quality of learning</w:t>
            </w:r>
            <w:r w:rsidR="007026A2">
              <w:rPr>
                <w:rFonts w:ascii="Times New Roman" w:hAnsi="Times New Roman" w:cs="Times New Roman"/>
                <w:szCs w:val="22"/>
              </w:rPr>
              <w:t xml:space="preserve"> </w:t>
            </w:r>
            <w:r w:rsidR="007026A2" w:rsidRPr="007026A2">
              <w:rPr>
                <w:rFonts w:ascii="Times New Roman" w:hAnsi="Times New Roman" w:cs="Times New Roman"/>
                <w:szCs w:val="22"/>
              </w:rPr>
              <w:t xml:space="preserve">for </w:t>
            </w:r>
            <w:r w:rsidR="00B033EF">
              <w:rPr>
                <w:rFonts w:ascii="Times New Roman" w:hAnsi="Times New Roman" w:cs="Times New Roman"/>
                <w:szCs w:val="22"/>
              </w:rPr>
              <w:t>ESL students.</w:t>
            </w:r>
            <w:r w:rsidRPr="00CD7162">
              <w:rPr>
                <w:rFonts w:ascii="Times New Roman" w:hAnsi="Times New Roman" w:cs="Times New Roman"/>
                <w:szCs w:val="22"/>
              </w:rPr>
              <w:t xml:space="preserve"> How will </w:t>
            </w:r>
            <w:r w:rsidR="002108FB">
              <w:rPr>
                <w:rFonts w:ascii="Times New Roman" w:hAnsi="Times New Roman" w:cs="Times New Roman"/>
                <w:szCs w:val="22"/>
              </w:rPr>
              <w:t xml:space="preserve">the </w:t>
            </w:r>
            <w:r w:rsidRPr="00CD7162">
              <w:rPr>
                <w:rFonts w:ascii="Times New Roman" w:hAnsi="Times New Roman" w:cs="Times New Roman"/>
                <w:szCs w:val="22"/>
              </w:rPr>
              <w:t>program ensure substantial learning gains for distance learning students?</w:t>
            </w:r>
          </w:p>
        </w:tc>
      </w:tr>
      <w:tr w:rsidR="00FB2134" w:rsidRPr="00CD7162" w14:paraId="20C114F5" w14:textId="77777777" w:rsidTr="004F6AE4">
        <w:trPr>
          <w:trHeight w:val="1116"/>
        </w:trPr>
        <w:tc>
          <w:tcPr>
            <w:tcW w:w="6588" w:type="dxa"/>
            <w:vMerge w:val="restart"/>
          </w:tcPr>
          <w:p w14:paraId="20C114EE" w14:textId="77777777" w:rsidR="00FB2134" w:rsidRDefault="00FB2134" w:rsidP="00CD7162">
            <w:pPr>
              <w:contextualSpacing/>
              <w:rPr>
                <w:rFonts w:ascii="Times New Roman" w:hAnsi="Times New Roman" w:cs="Times New Roman"/>
                <w:szCs w:val="22"/>
              </w:rPr>
            </w:pPr>
          </w:p>
          <w:p w14:paraId="20C114EF" w14:textId="4B06E18A" w:rsidR="00FB2134" w:rsidRPr="00CD7162" w:rsidRDefault="00FB2134" w:rsidP="00CD7162">
            <w:pPr>
              <w:contextualSpacing/>
              <w:rPr>
                <w:rFonts w:ascii="Times New Roman" w:hAnsi="Times New Roman" w:cs="Times New Roman"/>
                <w:szCs w:val="22"/>
              </w:rPr>
            </w:pPr>
            <w:r w:rsidRPr="00CD7162">
              <w:rPr>
                <w:rFonts w:ascii="Times New Roman" w:hAnsi="Times New Roman" w:cs="Times New Roman"/>
                <w:szCs w:val="22"/>
              </w:rPr>
              <w:t xml:space="preserve">The applicant must </w:t>
            </w:r>
            <w:r w:rsidR="00B71E45">
              <w:rPr>
                <w:rFonts w:ascii="Times New Roman" w:hAnsi="Times New Roman" w:cs="Times New Roman"/>
                <w:szCs w:val="22"/>
              </w:rPr>
              <w:t>describe</w:t>
            </w:r>
          </w:p>
          <w:p w14:paraId="20C114F0" w14:textId="2534BED5" w:rsidR="00FB2134" w:rsidRPr="00CD7162" w:rsidRDefault="00FB2134" w:rsidP="009C2676">
            <w:pPr>
              <w:numPr>
                <w:ilvl w:val="0"/>
                <w:numId w:val="63"/>
              </w:numPr>
              <w:contextualSpacing/>
              <w:rPr>
                <w:rFonts w:ascii="Times New Roman" w:hAnsi="Times New Roman" w:cs="Times New Roman"/>
                <w:szCs w:val="22"/>
              </w:rPr>
            </w:pPr>
            <w:r w:rsidRPr="00CD7162">
              <w:rPr>
                <w:rFonts w:ascii="Times New Roman" w:hAnsi="Times New Roman" w:cs="Times New Roman"/>
                <w:szCs w:val="22"/>
              </w:rPr>
              <w:t>the distance education opportunities and any other instructional delivery methods that the program will implement to increase the accessibility and quality of learning</w:t>
            </w:r>
            <w:r>
              <w:rPr>
                <w:rFonts w:ascii="Times New Roman" w:hAnsi="Times New Roman" w:cs="Times New Roman"/>
                <w:szCs w:val="22"/>
              </w:rPr>
              <w:t xml:space="preserve"> </w:t>
            </w:r>
            <w:r w:rsidRPr="00FB2134">
              <w:rPr>
                <w:rFonts w:ascii="Times New Roman" w:hAnsi="Times New Roman" w:cs="Times New Roman"/>
                <w:szCs w:val="22"/>
              </w:rPr>
              <w:t xml:space="preserve">for </w:t>
            </w:r>
            <w:r w:rsidR="00B033EF">
              <w:rPr>
                <w:rFonts w:ascii="Times New Roman" w:hAnsi="Times New Roman" w:cs="Times New Roman"/>
                <w:szCs w:val="22"/>
              </w:rPr>
              <w:t>ESL students,</w:t>
            </w:r>
            <w:r>
              <w:rPr>
                <w:rFonts w:ascii="Times New Roman" w:hAnsi="Times New Roman" w:cs="Times New Roman"/>
                <w:szCs w:val="22"/>
              </w:rPr>
              <w:t xml:space="preserve"> and</w:t>
            </w:r>
          </w:p>
          <w:p w14:paraId="20C114F1" w14:textId="730570FB" w:rsidR="00FB2134" w:rsidRPr="00CD7162" w:rsidRDefault="00FB2134" w:rsidP="009C2676">
            <w:pPr>
              <w:numPr>
                <w:ilvl w:val="0"/>
                <w:numId w:val="63"/>
              </w:numPr>
              <w:contextualSpacing/>
              <w:rPr>
                <w:rFonts w:ascii="Times New Roman" w:hAnsi="Times New Roman" w:cs="Times New Roman"/>
                <w:szCs w:val="22"/>
              </w:rPr>
            </w:pPr>
            <w:r w:rsidRPr="00CD7162">
              <w:rPr>
                <w:rFonts w:ascii="Times New Roman" w:hAnsi="Times New Roman" w:cs="Times New Roman"/>
                <w:szCs w:val="22"/>
              </w:rPr>
              <w:t>how the program will ensure substantial learning gains for distance learning students.</w:t>
            </w:r>
          </w:p>
        </w:tc>
        <w:tc>
          <w:tcPr>
            <w:tcW w:w="810" w:type="dxa"/>
            <w:vMerge w:val="restart"/>
            <w:shd w:val="clear" w:color="auto" w:fill="DDD9C3" w:themeFill="background2" w:themeFillShade="E6"/>
            <w:textDirection w:val="btLr"/>
            <w:vAlign w:val="center"/>
          </w:tcPr>
          <w:p w14:paraId="20C114F2" w14:textId="77777777" w:rsidR="00FB2134" w:rsidRPr="00CD7162" w:rsidRDefault="00FB2134" w:rsidP="00CD7162">
            <w:pPr>
              <w:ind w:left="113" w:right="113"/>
              <w:contextualSpacing/>
              <w:jc w:val="center"/>
              <w:rPr>
                <w:rFonts w:ascii="Times New Roman" w:hAnsi="Times New Roman" w:cs="Times New Roman"/>
                <w:b/>
              </w:rPr>
            </w:pPr>
            <w:r w:rsidRPr="00CD7162">
              <w:rPr>
                <w:rFonts w:ascii="Times New Roman" w:hAnsi="Times New Roman" w:cs="Times New Roman"/>
                <w:b/>
                <w:szCs w:val="22"/>
              </w:rPr>
              <w:t>Acceptable</w:t>
            </w:r>
          </w:p>
        </w:tc>
        <w:tc>
          <w:tcPr>
            <w:tcW w:w="5675" w:type="dxa"/>
            <w:vAlign w:val="center"/>
          </w:tcPr>
          <w:p w14:paraId="20C114F3" w14:textId="77777777" w:rsidR="00FB2134" w:rsidRPr="00CD7162" w:rsidRDefault="00FB2134" w:rsidP="004F6AE4">
            <w:pPr>
              <w:contextualSpacing/>
              <w:rPr>
                <w:rFonts w:ascii="Times New Roman" w:hAnsi="Times New Roman" w:cs="Times New Roman"/>
                <w:b/>
                <w:szCs w:val="22"/>
              </w:rPr>
            </w:pPr>
            <w:r w:rsidRPr="00CD7162">
              <w:rPr>
                <w:rFonts w:ascii="Times New Roman" w:hAnsi="Times New Roman" w:cs="Times New Roman"/>
                <w:b/>
                <w:szCs w:val="22"/>
              </w:rPr>
              <w:t>Fully Meets—</w:t>
            </w:r>
            <w:r w:rsidR="00B47DED">
              <w:rPr>
                <w:rFonts w:ascii="Times New Roman" w:hAnsi="Times New Roman" w:cs="Times New Roman"/>
                <w:b/>
                <w:szCs w:val="22"/>
              </w:rPr>
              <w:t>7</w:t>
            </w:r>
            <w:r w:rsidRPr="00CD7162">
              <w:rPr>
                <w:rFonts w:ascii="Times New Roman" w:hAnsi="Times New Roman" w:cs="Times New Roman"/>
                <w:b/>
                <w:szCs w:val="22"/>
              </w:rPr>
              <w:t>–</w:t>
            </w:r>
            <w:r w:rsidR="00B47DED">
              <w:rPr>
                <w:rFonts w:ascii="Times New Roman" w:hAnsi="Times New Roman" w:cs="Times New Roman"/>
                <w:b/>
                <w:szCs w:val="22"/>
              </w:rPr>
              <w:t>10</w:t>
            </w:r>
            <w:r w:rsidRPr="00CD7162">
              <w:rPr>
                <w:rFonts w:ascii="Times New Roman" w:hAnsi="Times New Roman" w:cs="Times New Roman"/>
                <w:b/>
                <w:szCs w:val="22"/>
              </w:rPr>
              <w:t xml:space="preserve"> points</w:t>
            </w:r>
          </w:p>
          <w:p w14:paraId="20C114F4" w14:textId="3B1362F5" w:rsidR="00FB2134" w:rsidRPr="00CD7162" w:rsidRDefault="00FB2134" w:rsidP="004F6AE4">
            <w:pPr>
              <w:contextualSpacing/>
              <w:rPr>
                <w:rFonts w:ascii="Times New Roman" w:hAnsi="Times New Roman" w:cs="Times New Roman"/>
                <w:b/>
              </w:rPr>
            </w:pPr>
            <w:r w:rsidRPr="00CD7162">
              <w:rPr>
                <w:rFonts w:ascii="Times New Roman" w:hAnsi="Times New Roman" w:cs="Times New Roman"/>
                <w:szCs w:val="22"/>
              </w:rPr>
              <w:t>Applicant provides a narrative that fully describes all required items</w:t>
            </w:r>
            <w:r w:rsidR="00A87F63">
              <w:rPr>
                <w:rFonts w:ascii="Times New Roman" w:hAnsi="Times New Roman" w:cs="Times New Roman"/>
                <w:szCs w:val="22"/>
              </w:rPr>
              <w:t>.</w:t>
            </w:r>
          </w:p>
        </w:tc>
      </w:tr>
      <w:tr w:rsidR="00FB2134" w:rsidRPr="00CD7162" w14:paraId="20C114FA" w14:textId="77777777" w:rsidTr="004F6AE4">
        <w:trPr>
          <w:trHeight w:val="1116"/>
        </w:trPr>
        <w:tc>
          <w:tcPr>
            <w:tcW w:w="6588" w:type="dxa"/>
            <w:vMerge/>
          </w:tcPr>
          <w:p w14:paraId="20C114F6" w14:textId="77777777" w:rsidR="00FB2134" w:rsidRPr="00CD7162" w:rsidRDefault="00FB2134" w:rsidP="00CD7162">
            <w:pPr>
              <w:ind w:left="450" w:hanging="450"/>
              <w:contextualSpacing/>
              <w:rPr>
                <w:rFonts w:ascii="Times New Roman" w:hAnsi="Times New Roman" w:cs="Times New Roman"/>
                <w:b/>
              </w:rPr>
            </w:pPr>
          </w:p>
        </w:tc>
        <w:tc>
          <w:tcPr>
            <w:tcW w:w="810" w:type="dxa"/>
            <w:vMerge/>
            <w:tcBorders>
              <w:bottom w:val="single" w:sz="4" w:space="0" w:color="auto"/>
            </w:tcBorders>
            <w:shd w:val="clear" w:color="auto" w:fill="DDD9C3" w:themeFill="background2" w:themeFillShade="E6"/>
            <w:vAlign w:val="center"/>
          </w:tcPr>
          <w:p w14:paraId="20C114F7" w14:textId="77777777" w:rsidR="00FB2134" w:rsidRPr="00CD7162" w:rsidRDefault="00FB2134" w:rsidP="00CD7162">
            <w:pPr>
              <w:contextualSpacing/>
              <w:jc w:val="center"/>
              <w:rPr>
                <w:rFonts w:ascii="Times New Roman" w:hAnsi="Times New Roman" w:cs="Times New Roman"/>
                <w:b/>
                <w:szCs w:val="22"/>
              </w:rPr>
            </w:pPr>
          </w:p>
        </w:tc>
        <w:tc>
          <w:tcPr>
            <w:tcW w:w="5675" w:type="dxa"/>
            <w:vAlign w:val="center"/>
          </w:tcPr>
          <w:p w14:paraId="20C114F8" w14:textId="77777777" w:rsidR="00FB2134" w:rsidRPr="00CD7162" w:rsidRDefault="00FB2134" w:rsidP="004F6AE4">
            <w:pPr>
              <w:contextualSpacing/>
              <w:rPr>
                <w:rFonts w:ascii="Times New Roman" w:hAnsi="Times New Roman" w:cs="Times New Roman"/>
                <w:b/>
                <w:szCs w:val="22"/>
              </w:rPr>
            </w:pPr>
            <w:r w:rsidRPr="00CD7162">
              <w:rPr>
                <w:rFonts w:ascii="Times New Roman" w:hAnsi="Times New Roman" w:cs="Times New Roman"/>
                <w:b/>
                <w:szCs w:val="22"/>
              </w:rPr>
              <w:t>Adequate/Meets—</w:t>
            </w:r>
            <w:r w:rsidR="00B47DED">
              <w:rPr>
                <w:rFonts w:ascii="Times New Roman" w:hAnsi="Times New Roman" w:cs="Times New Roman"/>
                <w:b/>
                <w:szCs w:val="22"/>
              </w:rPr>
              <w:t>4</w:t>
            </w:r>
            <w:r w:rsidRPr="00CD7162">
              <w:rPr>
                <w:rFonts w:ascii="Times New Roman" w:hAnsi="Times New Roman" w:cs="Times New Roman"/>
                <w:b/>
                <w:szCs w:val="22"/>
              </w:rPr>
              <w:t>–</w:t>
            </w:r>
            <w:r w:rsidR="00B47DED">
              <w:rPr>
                <w:rFonts w:ascii="Times New Roman" w:hAnsi="Times New Roman" w:cs="Times New Roman"/>
                <w:b/>
                <w:szCs w:val="22"/>
              </w:rPr>
              <w:t>6</w:t>
            </w:r>
            <w:r w:rsidRPr="00CD7162">
              <w:rPr>
                <w:rFonts w:ascii="Times New Roman" w:hAnsi="Times New Roman" w:cs="Times New Roman"/>
                <w:b/>
                <w:szCs w:val="22"/>
              </w:rPr>
              <w:t xml:space="preserve"> points</w:t>
            </w:r>
          </w:p>
          <w:p w14:paraId="20C114F9" w14:textId="1F5737BD" w:rsidR="00FB2134" w:rsidRPr="00CD7162" w:rsidRDefault="00FB2134" w:rsidP="004F6AE4">
            <w:pPr>
              <w:contextualSpacing/>
              <w:rPr>
                <w:rFonts w:ascii="Times New Roman" w:hAnsi="Times New Roman" w:cs="Times New Roman"/>
                <w:szCs w:val="22"/>
              </w:rPr>
            </w:pPr>
            <w:r w:rsidRPr="00CD7162">
              <w:rPr>
                <w:rFonts w:ascii="Times New Roman" w:hAnsi="Times New Roman" w:cs="Times New Roman"/>
                <w:szCs w:val="22"/>
              </w:rPr>
              <w:t>Applicant provides a narrative that moderately describes all required items</w:t>
            </w:r>
            <w:r w:rsidR="00A87F63">
              <w:rPr>
                <w:rFonts w:ascii="Times New Roman" w:hAnsi="Times New Roman" w:cs="Times New Roman"/>
                <w:szCs w:val="22"/>
              </w:rPr>
              <w:t>.</w:t>
            </w:r>
          </w:p>
        </w:tc>
      </w:tr>
    </w:tbl>
    <w:p w14:paraId="40D6D5C4" w14:textId="77777777" w:rsidR="004F6AE4" w:rsidRDefault="004F6AE4">
      <w:r>
        <w:br w:type="page"/>
      </w:r>
    </w:p>
    <w:tbl>
      <w:tblPr>
        <w:tblStyle w:val="TableGrid20"/>
        <w:tblW w:w="13073" w:type="dxa"/>
        <w:tblLook w:val="0600" w:firstRow="0" w:lastRow="0" w:firstColumn="0" w:lastColumn="0" w:noHBand="1" w:noVBand="1"/>
        <w:tblCaption w:val="Reviewers Scoring Rubric for Consideration 4"/>
        <w:tblDescription w:val="Reviewers Scoring Rubric for Consideration 4"/>
      </w:tblPr>
      <w:tblGrid>
        <w:gridCol w:w="6588"/>
        <w:gridCol w:w="810"/>
        <w:gridCol w:w="5675"/>
      </w:tblGrid>
      <w:tr w:rsidR="00FB2134" w:rsidRPr="00CD7162" w14:paraId="20C114FF" w14:textId="77777777" w:rsidTr="00613AFE">
        <w:trPr>
          <w:trHeight w:val="818"/>
        </w:trPr>
        <w:tc>
          <w:tcPr>
            <w:tcW w:w="6588" w:type="dxa"/>
            <w:vMerge w:val="restart"/>
          </w:tcPr>
          <w:p w14:paraId="20C114FB" w14:textId="361E3B54" w:rsidR="00FB2134" w:rsidRPr="00CD7162" w:rsidRDefault="00FB2134" w:rsidP="00CD7162">
            <w:pPr>
              <w:ind w:left="450" w:hanging="450"/>
              <w:contextualSpacing/>
              <w:rPr>
                <w:rFonts w:ascii="Times New Roman" w:hAnsi="Times New Roman" w:cs="Times New Roman"/>
                <w:b/>
              </w:rPr>
            </w:pPr>
          </w:p>
        </w:tc>
        <w:tc>
          <w:tcPr>
            <w:tcW w:w="810" w:type="dxa"/>
            <w:vMerge w:val="restart"/>
            <w:shd w:val="clear" w:color="auto" w:fill="DDD9C3" w:themeFill="background2" w:themeFillShade="E6"/>
            <w:textDirection w:val="btLr"/>
            <w:vAlign w:val="center"/>
          </w:tcPr>
          <w:p w14:paraId="20C114FC" w14:textId="77777777" w:rsidR="00FB2134" w:rsidRPr="00CD7162" w:rsidRDefault="00FB2134" w:rsidP="00CD7162">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Not Applicable</w:t>
            </w:r>
          </w:p>
        </w:tc>
        <w:tc>
          <w:tcPr>
            <w:tcW w:w="5675" w:type="dxa"/>
          </w:tcPr>
          <w:p w14:paraId="20C114FD" w14:textId="77777777" w:rsidR="00FB2134" w:rsidRPr="00CD7162" w:rsidRDefault="00FB2134" w:rsidP="00CD7162">
            <w:pPr>
              <w:contextualSpacing/>
              <w:rPr>
                <w:rFonts w:ascii="Times New Roman" w:hAnsi="Times New Roman" w:cs="Times New Roman"/>
                <w:b/>
                <w:szCs w:val="22"/>
              </w:rPr>
            </w:pPr>
            <w:r w:rsidRPr="00CD7162">
              <w:rPr>
                <w:rFonts w:ascii="Times New Roman" w:hAnsi="Times New Roman" w:cs="Times New Roman"/>
                <w:b/>
                <w:szCs w:val="22"/>
              </w:rPr>
              <w:t>Limited/Approaches—</w:t>
            </w:r>
            <w:r w:rsidR="00B47DED">
              <w:rPr>
                <w:rFonts w:ascii="Times New Roman" w:hAnsi="Times New Roman" w:cs="Times New Roman"/>
                <w:b/>
                <w:szCs w:val="22"/>
              </w:rPr>
              <w:t>2</w:t>
            </w:r>
            <w:r w:rsidRPr="00CD7162">
              <w:rPr>
                <w:rFonts w:ascii="Times New Roman" w:hAnsi="Times New Roman" w:cs="Times New Roman"/>
                <w:b/>
                <w:szCs w:val="22"/>
              </w:rPr>
              <w:t>–</w:t>
            </w:r>
            <w:r w:rsidR="00B47DED">
              <w:rPr>
                <w:rFonts w:ascii="Times New Roman" w:hAnsi="Times New Roman" w:cs="Times New Roman"/>
                <w:b/>
                <w:szCs w:val="22"/>
              </w:rPr>
              <w:t>3</w:t>
            </w:r>
            <w:r w:rsidRPr="00CD7162">
              <w:rPr>
                <w:rFonts w:ascii="Times New Roman" w:hAnsi="Times New Roman" w:cs="Times New Roman"/>
                <w:b/>
                <w:szCs w:val="22"/>
              </w:rPr>
              <w:t xml:space="preserve"> points</w:t>
            </w:r>
          </w:p>
          <w:p w14:paraId="20C114FE" w14:textId="70020B8C" w:rsidR="00FB2134" w:rsidRPr="00CD7162" w:rsidRDefault="00FB2134" w:rsidP="00CD7162">
            <w:pPr>
              <w:contextualSpacing/>
              <w:rPr>
                <w:rFonts w:ascii="Times New Roman" w:hAnsi="Times New Roman" w:cs="Times New Roman"/>
                <w:szCs w:val="22"/>
              </w:rPr>
            </w:pPr>
            <w:r w:rsidRPr="00CD7162">
              <w:rPr>
                <w:rFonts w:ascii="Times New Roman" w:hAnsi="Times New Roman" w:cs="Times New Roman"/>
                <w:szCs w:val="22"/>
              </w:rPr>
              <w:t>Applicant provides a narrative that is limited or unclear in describing all required items</w:t>
            </w:r>
            <w:r w:rsidR="00A87F63">
              <w:rPr>
                <w:rFonts w:ascii="Times New Roman" w:hAnsi="Times New Roman" w:cs="Times New Roman"/>
                <w:szCs w:val="22"/>
              </w:rPr>
              <w:t>.</w:t>
            </w:r>
          </w:p>
        </w:tc>
      </w:tr>
      <w:tr w:rsidR="00FB2134" w:rsidRPr="00CD7162" w14:paraId="20C11504" w14:textId="77777777" w:rsidTr="00613AFE">
        <w:trPr>
          <w:trHeight w:val="440"/>
        </w:trPr>
        <w:tc>
          <w:tcPr>
            <w:tcW w:w="6588" w:type="dxa"/>
            <w:vMerge/>
          </w:tcPr>
          <w:p w14:paraId="20C11500" w14:textId="77777777" w:rsidR="00FB2134" w:rsidRPr="00CD7162" w:rsidRDefault="00FB2134" w:rsidP="00CD7162">
            <w:pPr>
              <w:ind w:left="450" w:hanging="450"/>
              <w:contextualSpacing/>
              <w:rPr>
                <w:rFonts w:ascii="Times New Roman" w:hAnsi="Times New Roman" w:cs="Times New Roman"/>
                <w:b/>
              </w:rPr>
            </w:pPr>
          </w:p>
        </w:tc>
        <w:tc>
          <w:tcPr>
            <w:tcW w:w="810" w:type="dxa"/>
            <w:vMerge/>
            <w:shd w:val="clear" w:color="auto" w:fill="DDD9C3" w:themeFill="background2" w:themeFillShade="E6"/>
          </w:tcPr>
          <w:p w14:paraId="20C11501" w14:textId="77777777" w:rsidR="00FB2134" w:rsidRPr="00CD7162" w:rsidRDefault="00FB2134" w:rsidP="00CD7162">
            <w:pPr>
              <w:contextualSpacing/>
              <w:rPr>
                <w:rFonts w:ascii="Times New Roman" w:hAnsi="Times New Roman" w:cs="Times New Roman"/>
                <w:b/>
                <w:szCs w:val="22"/>
              </w:rPr>
            </w:pPr>
          </w:p>
        </w:tc>
        <w:tc>
          <w:tcPr>
            <w:tcW w:w="5675" w:type="dxa"/>
          </w:tcPr>
          <w:p w14:paraId="20C11502" w14:textId="77777777" w:rsidR="00FB2134" w:rsidRPr="00CD7162" w:rsidRDefault="00FB2134" w:rsidP="00CD7162">
            <w:pPr>
              <w:contextualSpacing/>
              <w:rPr>
                <w:rFonts w:ascii="Times New Roman" w:hAnsi="Times New Roman" w:cs="Times New Roman"/>
                <w:b/>
                <w:szCs w:val="22"/>
              </w:rPr>
            </w:pPr>
            <w:r w:rsidRPr="00CD7162">
              <w:rPr>
                <w:rFonts w:ascii="Times New Roman" w:hAnsi="Times New Roman" w:cs="Times New Roman"/>
                <w:b/>
                <w:szCs w:val="22"/>
              </w:rPr>
              <w:t>Inadequate—0</w:t>
            </w:r>
            <w:r w:rsidR="00B47DED">
              <w:rPr>
                <w:rFonts w:ascii="Times New Roman" w:hAnsi="Times New Roman" w:cs="Times New Roman"/>
                <w:b/>
                <w:szCs w:val="22"/>
              </w:rPr>
              <w:t>–1</w:t>
            </w:r>
            <w:r w:rsidRPr="00CD7162">
              <w:rPr>
                <w:rFonts w:ascii="Times New Roman" w:hAnsi="Times New Roman" w:cs="Times New Roman"/>
                <w:b/>
                <w:szCs w:val="22"/>
              </w:rPr>
              <w:t xml:space="preserve"> point</w:t>
            </w:r>
          </w:p>
          <w:p w14:paraId="20C11503" w14:textId="1981FB6A" w:rsidR="00FB2134" w:rsidRPr="00CD7162" w:rsidRDefault="00FB2134" w:rsidP="00CD7162">
            <w:pPr>
              <w:contextualSpacing/>
              <w:rPr>
                <w:rFonts w:ascii="Times New Roman" w:hAnsi="Times New Roman" w:cs="Times New Roman"/>
                <w:b/>
                <w:szCs w:val="22"/>
              </w:rPr>
            </w:pPr>
            <w:r w:rsidRPr="00CD7162">
              <w:rPr>
                <w:rFonts w:ascii="Times New Roman" w:hAnsi="Times New Roman" w:cs="Times New Roman"/>
                <w:szCs w:val="22"/>
              </w:rPr>
              <w:t>Applicant provides a narrative that does not adequately describe all required items</w:t>
            </w:r>
            <w:r w:rsidR="00A87F63">
              <w:rPr>
                <w:rFonts w:ascii="Times New Roman" w:hAnsi="Times New Roman" w:cs="Times New Roman"/>
                <w:szCs w:val="22"/>
              </w:rPr>
              <w:t>.</w:t>
            </w:r>
          </w:p>
        </w:tc>
      </w:tr>
      <w:tr w:rsidR="00CD7162" w:rsidRPr="00CD7162" w14:paraId="20C11506" w14:textId="77777777" w:rsidTr="00B91F74">
        <w:trPr>
          <w:trHeight w:val="647"/>
        </w:trPr>
        <w:tc>
          <w:tcPr>
            <w:tcW w:w="13073" w:type="dxa"/>
            <w:gridSpan w:val="3"/>
          </w:tcPr>
          <w:p w14:paraId="20C11505" w14:textId="77777777" w:rsidR="00CD7162" w:rsidRPr="00CD7162" w:rsidRDefault="00CD7162" w:rsidP="00CD7162">
            <w:pPr>
              <w:contextualSpacing/>
              <w:rPr>
                <w:rFonts w:ascii="Times New Roman" w:hAnsi="Times New Roman" w:cs="Times New Roman"/>
                <w:b/>
                <w:szCs w:val="22"/>
              </w:rPr>
            </w:pPr>
            <w:r w:rsidRPr="00CD7162">
              <w:rPr>
                <w:rFonts w:ascii="Times New Roman" w:hAnsi="Times New Roman" w:cs="Times New Roman"/>
                <w:b/>
                <w:szCs w:val="22"/>
              </w:rPr>
              <w:t>Reviewer’s Comments</w:t>
            </w:r>
          </w:p>
        </w:tc>
      </w:tr>
    </w:tbl>
    <w:tbl>
      <w:tblPr>
        <w:tblStyle w:val="TableGrid21"/>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CD7162" w:rsidRPr="00CD7162" w14:paraId="20C1150A" w14:textId="77777777" w:rsidTr="00B91F74">
        <w:trPr>
          <w:trHeight w:val="1610"/>
        </w:trPr>
        <w:tc>
          <w:tcPr>
            <w:tcW w:w="13073" w:type="dxa"/>
            <w:tcBorders>
              <w:top w:val="single" w:sz="4" w:space="0" w:color="auto"/>
            </w:tcBorders>
            <w:shd w:val="clear" w:color="auto" w:fill="DDD9C3" w:themeFill="background2" w:themeFillShade="E6"/>
            <w:vAlign w:val="center"/>
          </w:tcPr>
          <w:p w14:paraId="20C11507" w14:textId="77777777" w:rsidR="00CD7162" w:rsidRPr="00CD7162" w:rsidRDefault="00CD7162" w:rsidP="00CD7162">
            <w:pPr>
              <w:rPr>
                <w:rFonts w:ascii="Times New Roman" w:hAnsi="Times New Roman" w:cs="Times New Roman"/>
                <w:b/>
                <w:szCs w:val="22"/>
              </w:rPr>
            </w:pPr>
            <w:r w:rsidRPr="00CD7162">
              <w:rPr>
                <w:rFonts w:ascii="Times New Roman" w:hAnsi="Times New Roman" w:cs="Times New Roman"/>
                <w:b/>
              </w:rPr>
              <w:t xml:space="preserve">Consideration 8. </w:t>
            </w:r>
            <w:r w:rsidRPr="00CD7162">
              <w:rPr>
                <w:rFonts w:ascii="Times New Roman" w:hAnsi="Times New Roman" w:cs="Times New Roman"/>
                <w:b/>
                <w:szCs w:val="22"/>
              </w:rPr>
              <w:t>Contextualized Instruction</w:t>
            </w:r>
          </w:p>
          <w:p w14:paraId="20C11509" w14:textId="77777777" w:rsidR="00CD7162" w:rsidRPr="00CD7162" w:rsidRDefault="00CD7162" w:rsidP="00A87F63">
            <w:pPr>
              <w:rPr>
                <w:rFonts w:ascii="Times New Roman" w:hAnsi="Times New Roman" w:cs="Times New Roman"/>
                <w:szCs w:val="22"/>
              </w:rPr>
            </w:pPr>
            <w:r w:rsidRPr="00CD7162">
              <w:rPr>
                <w:rFonts w:ascii="Times New Roman" w:hAnsi="Times New Roman" w:cs="Times New Roman"/>
              </w:rPr>
              <w:t xml:space="preserve">The SCDE will consider </w:t>
            </w:r>
            <w:r w:rsidRPr="00CD7162">
              <w:rPr>
                <w:rFonts w:ascii="Times New Roman" w:hAnsi="Times New Roman" w:cs="Times New Roman"/>
                <w:szCs w:val="22"/>
              </w:rPr>
              <w:t xml:space="preserve">whether the applicant’s/eligible provider’s activities provide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 </w:t>
            </w:r>
          </w:p>
        </w:tc>
      </w:tr>
      <w:tr w:rsidR="00CD7162" w:rsidRPr="00CD7162" w14:paraId="20C11517" w14:textId="77777777" w:rsidTr="00613AFE">
        <w:trPr>
          <w:trHeight w:val="863"/>
        </w:trPr>
        <w:tc>
          <w:tcPr>
            <w:tcW w:w="13073" w:type="dxa"/>
            <w:tcBorders>
              <w:top w:val="single" w:sz="4" w:space="0" w:color="auto"/>
            </w:tcBorders>
            <w:shd w:val="clear" w:color="auto" w:fill="EEECE1" w:themeFill="background2"/>
            <w:vAlign w:val="center"/>
          </w:tcPr>
          <w:p w14:paraId="20C1150B" w14:textId="77777777" w:rsidR="00CD7162" w:rsidRPr="00CD7162" w:rsidRDefault="003A67B5" w:rsidP="00CD7162">
            <w:pPr>
              <w:rPr>
                <w:rFonts w:ascii="Times New Roman" w:hAnsi="Times New Roman" w:cs="Times New Roman"/>
                <w:b/>
                <w:szCs w:val="22"/>
              </w:rPr>
            </w:pPr>
            <w:r>
              <w:rPr>
                <w:rFonts w:ascii="Times New Roman" w:hAnsi="Times New Roman" w:cs="Times New Roman"/>
                <w:b/>
              </w:rPr>
              <w:t>IEL/CE</w:t>
            </w:r>
            <w:r w:rsidR="00CD7162" w:rsidRPr="00CD7162">
              <w:rPr>
                <w:rFonts w:ascii="Times New Roman" w:hAnsi="Times New Roman" w:cs="Times New Roman"/>
                <w:b/>
                <w:szCs w:val="22"/>
              </w:rPr>
              <w:t>—Consideration 8</w:t>
            </w:r>
          </w:p>
          <w:p w14:paraId="20C1150C" w14:textId="77777777" w:rsidR="00CD7162" w:rsidRPr="00CD7162" w:rsidRDefault="00CD7162" w:rsidP="00CD7162">
            <w:pPr>
              <w:rPr>
                <w:rFonts w:ascii="Times New Roman" w:hAnsi="Times New Roman" w:cs="Times New Roman"/>
                <w:b/>
              </w:rPr>
            </w:pPr>
          </w:p>
          <w:p w14:paraId="20C1150D" w14:textId="77777777" w:rsidR="00CD7162" w:rsidRPr="00CD7162" w:rsidRDefault="00CD7162" w:rsidP="00CD7162">
            <w:pPr>
              <w:rPr>
                <w:rFonts w:ascii="Times New Roman" w:hAnsi="Times New Roman" w:cs="Times New Roman"/>
              </w:rPr>
            </w:pPr>
            <w:r w:rsidRPr="00CD7162">
              <w:rPr>
                <w:rFonts w:ascii="Times New Roman" w:hAnsi="Times New Roman" w:cs="Times New Roman"/>
                <w:b/>
              </w:rPr>
              <w:t>8.a.</w:t>
            </w:r>
            <w:r w:rsidRPr="00CD7162">
              <w:rPr>
                <w:rFonts w:ascii="Times New Roman" w:hAnsi="Times New Roman" w:cs="Times New Roman"/>
              </w:rPr>
              <w:t xml:space="preserve"> Describe how the organization will provide learning in context to meet the</w:t>
            </w:r>
            <w:r w:rsidRPr="00CD7162">
              <w:rPr>
                <w:rFonts w:ascii="Times New Roman" w:hAnsi="Times New Roman" w:cs="Times New Roman"/>
                <w:szCs w:val="22"/>
              </w:rPr>
              <w:t xml:space="preserve"> </w:t>
            </w:r>
            <w:r w:rsidRPr="00CD7162">
              <w:rPr>
                <w:rFonts w:ascii="Times New Roman" w:hAnsi="Times New Roman" w:cs="Times New Roman"/>
              </w:rPr>
              <w:t>employment needs of area employers, workers, and jobseekers as described in the local workforce development board plan. Include all of the following:</w:t>
            </w:r>
          </w:p>
          <w:p w14:paraId="20C1150E" w14:textId="77777777" w:rsidR="00CD7162" w:rsidRDefault="00CD7162" w:rsidP="009C2676">
            <w:pPr>
              <w:numPr>
                <w:ilvl w:val="0"/>
                <w:numId w:val="64"/>
              </w:numPr>
              <w:rPr>
                <w:rFonts w:ascii="Times New Roman" w:hAnsi="Times New Roman" w:cs="Times New Roman"/>
              </w:rPr>
            </w:pPr>
            <w:r w:rsidRPr="00CD7162">
              <w:rPr>
                <w:rFonts w:ascii="Times New Roman" w:hAnsi="Times New Roman" w:cs="Times New Roman"/>
              </w:rPr>
              <w:t>A description of the curriculum that will be used to provide contextualized instruction including the resources, tools, and materials that will be used;</w:t>
            </w:r>
          </w:p>
          <w:p w14:paraId="20C11510" w14:textId="77777777" w:rsidR="00CD7162" w:rsidRPr="00CD7162" w:rsidRDefault="00CD7162" w:rsidP="009C2676">
            <w:pPr>
              <w:numPr>
                <w:ilvl w:val="0"/>
                <w:numId w:val="64"/>
              </w:numPr>
              <w:rPr>
                <w:rFonts w:ascii="Times New Roman" w:hAnsi="Times New Roman" w:cs="Times New Roman"/>
              </w:rPr>
            </w:pPr>
            <w:r w:rsidRPr="00CD7162">
              <w:rPr>
                <w:rFonts w:ascii="Times New Roman" w:hAnsi="Times New Roman" w:cs="Times New Roman"/>
              </w:rPr>
              <w:t xml:space="preserve">Strategies and processes that will be employed to implement contextualized instruction; </w:t>
            </w:r>
          </w:p>
          <w:p w14:paraId="20C11511" w14:textId="2A079FFF" w:rsidR="00CD7162" w:rsidRPr="00CD7162" w:rsidRDefault="00CD7162" w:rsidP="009C2676">
            <w:pPr>
              <w:numPr>
                <w:ilvl w:val="0"/>
                <w:numId w:val="64"/>
              </w:numPr>
              <w:rPr>
                <w:rFonts w:ascii="Times New Roman" w:hAnsi="Times New Roman" w:cs="Times New Roman"/>
              </w:rPr>
            </w:pPr>
            <w:r w:rsidRPr="00CD7162">
              <w:rPr>
                <w:rFonts w:ascii="Times New Roman" w:hAnsi="Times New Roman" w:cs="Times New Roman"/>
              </w:rPr>
              <w:t>Partnerships and collaborative efforts that will supp</w:t>
            </w:r>
            <w:r w:rsidR="00440475">
              <w:rPr>
                <w:rFonts w:ascii="Times New Roman" w:hAnsi="Times New Roman" w:cs="Times New Roman"/>
              </w:rPr>
              <w:t>ort contextualized instruction;</w:t>
            </w:r>
          </w:p>
          <w:p w14:paraId="20C11512" w14:textId="77777777" w:rsidR="00CD7162" w:rsidRPr="00CD7162" w:rsidRDefault="00CD7162" w:rsidP="009C2676">
            <w:pPr>
              <w:numPr>
                <w:ilvl w:val="0"/>
                <w:numId w:val="64"/>
              </w:numPr>
              <w:rPr>
                <w:rFonts w:ascii="Times New Roman" w:hAnsi="Times New Roman" w:cs="Times New Roman"/>
              </w:rPr>
            </w:pPr>
            <w:r w:rsidRPr="00CD7162">
              <w:rPr>
                <w:rFonts w:ascii="Times New Roman" w:hAnsi="Times New Roman" w:cs="Times New Roman"/>
              </w:rPr>
              <w:t xml:space="preserve">A description of how your organization’s contextualized instruction will support individuals acquiring skills needed to </w:t>
            </w:r>
          </w:p>
          <w:p w14:paraId="20C11513" w14:textId="77777777" w:rsidR="00CD7162" w:rsidRPr="002F6F74" w:rsidRDefault="00CD7162" w:rsidP="009C2676">
            <w:pPr>
              <w:pStyle w:val="ListParagraph"/>
              <w:numPr>
                <w:ilvl w:val="1"/>
                <w:numId w:val="79"/>
              </w:numPr>
              <w:ind w:left="1080"/>
              <w:rPr>
                <w:rFonts w:ascii="Times New Roman" w:hAnsi="Times New Roman" w:cs="Times New Roman"/>
              </w:rPr>
            </w:pPr>
            <w:r w:rsidRPr="002F6F74">
              <w:rPr>
                <w:rFonts w:ascii="Times New Roman" w:hAnsi="Times New Roman" w:cs="Times New Roman"/>
              </w:rPr>
              <w:t xml:space="preserve">transition to and complete postsecondary education and training programs, </w:t>
            </w:r>
          </w:p>
          <w:p w14:paraId="20C11514" w14:textId="77777777" w:rsidR="00CD7162" w:rsidRPr="002F6F74" w:rsidRDefault="00CD7162" w:rsidP="009C2676">
            <w:pPr>
              <w:pStyle w:val="ListParagraph"/>
              <w:numPr>
                <w:ilvl w:val="1"/>
                <w:numId w:val="79"/>
              </w:numPr>
              <w:ind w:left="1080"/>
              <w:rPr>
                <w:rFonts w:ascii="Times New Roman" w:hAnsi="Times New Roman" w:cs="Times New Roman"/>
              </w:rPr>
            </w:pPr>
            <w:r w:rsidRPr="002F6F74">
              <w:rPr>
                <w:rFonts w:ascii="Times New Roman" w:hAnsi="Times New Roman" w:cs="Times New Roman"/>
              </w:rPr>
              <w:t xml:space="preserve">obtain and advance in employment leading to economic self-sufficiency, and </w:t>
            </w:r>
          </w:p>
          <w:p w14:paraId="20C11515" w14:textId="0C764CA8" w:rsidR="00CD7162" w:rsidRDefault="00CD7162" w:rsidP="009C2676">
            <w:pPr>
              <w:pStyle w:val="ListParagraph"/>
              <w:numPr>
                <w:ilvl w:val="1"/>
                <w:numId w:val="79"/>
              </w:numPr>
              <w:ind w:left="1080"/>
              <w:rPr>
                <w:rFonts w:ascii="Times New Roman" w:hAnsi="Times New Roman" w:cs="Times New Roman"/>
              </w:rPr>
            </w:pPr>
            <w:r w:rsidRPr="002F6F74">
              <w:rPr>
                <w:rFonts w:ascii="Times New Roman" w:hAnsi="Times New Roman" w:cs="Times New Roman"/>
              </w:rPr>
              <w:t>exercise the rights and responsibilities of citizenship</w:t>
            </w:r>
            <w:r w:rsidR="00440475">
              <w:rPr>
                <w:rFonts w:ascii="Times New Roman" w:hAnsi="Times New Roman" w:cs="Times New Roman"/>
              </w:rPr>
              <w:t>; and</w:t>
            </w:r>
          </w:p>
          <w:p w14:paraId="20C11516" w14:textId="77777777" w:rsidR="00015A10" w:rsidRPr="00015A10" w:rsidRDefault="00015A10" w:rsidP="009C2676">
            <w:pPr>
              <w:pStyle w:val="ListParagraph"/>
              <w:numPr>
                <w:ilvl w:val="0"/>
                <w:numId w:val="88"/>
              </w:numPr>
              <w:ind w:left="720"/>
            </w:pPr>
            <w:r w:rsidRPr="00015A10">
              <w:rPr>
                <w:rFonts w:ascii="Times New Roman" w:hAnsi="Times New Roman" w:cs="Times New Roman"/>
              </w:rPr>
              <w:t>A description of how the program will provide workforce preparation skills to ESL students.</w:t>
            </w:r>
          </w:p>
        </w:tc>
      </w:tr>
    </w:tbl>
    <w:p w14:paraId="03597A5A" w14:textId="77777777" w:rsidR="00D05C4F" w:rsidRDefault="00D05C4F">
      <w:r>
        <w:br w:type="page"/>
      </w:r>
    </w:p>
    <w:tbl>
      <w:tblPr>
        <w:tblStyle w:val="TableGrid22"/>
        <w:tblW w:w="13073" w:type="dxa"/>
        <w:tblLook w:val="0600" w:firstRow="0" w:lastRow="0" w:firstColumn="0" w:lastColumn="0" w:noHBand="1" w:noVBand="1"/>
        <w:tblCaption w:val="Reviewers Scoring Rubric for Consideration 4"/>
        <w:tblDescription w:val="Reviewers Scoring Rubric for Consideration 4"/>
      </w:tblPr>
      <w:tblGrid>
        <w:gridCol w:w="7668"/>
        <w:gridCol w:w="540"/>
        <w:gridCol w:w="4865"/>
      </w:tblGrid>
      <w:tr w:rsidR="002C1FF2" w:rsidRPr="00CD7162" w14:paraId="20C11526" w14:textId="77777777" w:rsidTr="00B91F74">
        <w:trPr>
          <w:trHeight w:val="1250"/>
        </w:trPr>
        <w:tc>
          <w:tcPr>
            <w:tcW w:w="7668" w:type="dxa"/>
            <w:vMerge w:val="restart"/>
          </w:tcPr>
          <w:p w14:paraId="20C11518" w14:textId="48C5AF64" w:rsidR="002C1FF2" w:rsidRDefault="002C1FF2" w:rsidP="00CD7162">
            <w:pPr>
              <w:contextualSpacing/>
              <w:rPr>
                <w:rFonts w:ascii="Times New Roman" w:hAnsi="Times New Roman" w:cs="Times New Roman"/>
              </w:rPr>
            </w:pPr>
          </w:p>
          <w:p w14:paraId="20C11519" w14:textId="21432548" w:rsidR="002C1FF2" w:rsidRPr="00CD7162" w:rsidRDefault="002C1FF2" w:rsidP="00CD7162">
            <w:pPr>
              <w:contextualSpacing/>
              <w:rPr>
                <w:rFonts w:ascii="Times New Roman" w:hAnsi="Times New Roman" w:cs="Times New Roman"/>
              </w:rPr>
            </w:pPr>
            <w:r w:rsidRPr="00CD7162">
              <w:rPr>
                <w:rFonts w:ascii="Times New Roman" w:hAnsi="Times New Roman" w:cs="Times New Roman"/>
              </w:rPr>
              <w:t>The applicant must describe how the organization will provide learning in context to meet the</w:t>
            </w:r>
            <w:r w:rsidRPr="00CD7162">
              <w:rPr>
                <w:rFonts w:ascii="Times New Roman" w:hAnsi="Times New Roman" w:cs="Times New Roman"/>
                <w:szCs w:val="22"/>
              </w:rPr>
              <w:t xml:space="preserve"> </w:t>
            </w:r>
            <w:r w:rsidRPr="00CD7162">
              <w:rPr>
                <w:rFonts w:ascii="Times New Roman" w:hAnsi="Times New Roman" w:cs="Times New Roman"/>
              </w:rPr>
              <w:t xml:space="preserve">employment needs of area employers, workers, and jobseekers as described in the local workforce development board plan, including </w:t>
            </w:r>
            <w:r w:rsidR="00201617">
              <w:rPr>
                <w:rFonts w:ascii="Times New Roman" w:hAnsi="Times New Roman" w:cs="Times New Roman"/>
              </w:rPr>
              <w:t>all of the following:</w:t>
            </w:r>
          </w:p>
          <w:p w14:paraId="20C1151B" w14:textId="1F33BB50" w:rsidR="002C1FF2" w:rsidRPr="00CD7162" w:rsidRDefault="00201617" w:rsidP="00834533">
            <w:pPr>
              <w:numPr>
                <w:ilvl w:val="0"/>
                <w:numId w:val="64"/>
              </w:numPr>
              <w:ind w:left="360"/>
              <w:contextualSpacing/>
              <w:rPr>
                <w:rFonts w:ascii="Times New Roman" w:hAnsi="Times New Roman" w:cs="Times New Roman"/>
              </w:rPr>
            </w:pPr>
            <w:r>
              <w:rPr>
                <w:rFonts w:ascii="Times New Roman" w:hAnsi="Times New Roman" w:cs="Times New Roman"/>
              </w:rPr>
              <w:t>T</w:t>
            </w:r>
            <w:r w:rsidRPr="00CD7162">
              <w:rPr>
                <w:rFonts w:ascii="Times New Roman" w:hAnsi="Times New Roman" w:cs="Times New Roman"/>
              </w:rPr>
              <w:t xml:space="preserve">he </w:t>
            </w:r>
            <w:r w:rsidR="002C1FF2" w:rsidRPr="00CD7162">
              <w:rPr>
                <w:rFonts w:ascii="Times New Roman" w:hAnsi="Times New Roman" w:cs="Times New Roman"/>
              </w:rPr>
              <w:t>curriculum that will be used to provide contextualized instruction including the resources, tools, and materials that will be used</w:t>
            </w:r>
            <w:r w:rsidR="00440475">
              <w:rPr>
                <w:rFonts w:ascii="Times New Roman" w:hAnsi="Times New Roman" w:cs="Times New Roman"/>
              </w:rPr>
              <w:t>;</w:t>
            </w:r>
          </w:p>
          <w:p w14:paraId="20C1151C" w14:textId="1EA59D38" w:rsidR="002C1FF2" w:rsidRPr="00CD7162" w:rsidRDefault="00201617" w:rsidP="009C2676">
            <w:pPr>
              <w:numPr>
                <w:ilvl w:val="0"/>
                <w:numId w:val="64"/>
              </w:numPr>
              <w:ind w:left="360"/>
              <w:contextualSpacing/>
              <w:rPr>
                <w:rFonts w:ascii="Times New Roman" w:hAnsi="Times New Roman" w:cs="Times New Roman"/>
              </w:rPr>
            </w:pPr>
            <w:r>
              <w:rPr>
                <w:rFonts w:ascii="Times New Roman" w:hAnsi="Times New Roman" w:cs="Times New Roman"/>
              </w:rPr>
              <w:t xml:space="preserve">The </w:t>
            </w:r>
            <w:r w:rsidR="002C1FF2">
              <w:rPr>
                <w:rFonts w:ascii="Times New Roman" w:hAnsi="Times New Roman" w:cs="Times New Roman"/>
              </w:rPr>
              <w:t>s</w:t>
            </w:r>
            <w:r w:rsidR="002C1FF2" w:rsidRPr="00CD7162">
              <w:rPr>
                <w:rFonts w:ascii="Times New Roman" w:hAnsi="Times New Roman" w:cs="Times New Roman"/>
              </w:rPr>
              <w:t>trategies and processes that will be employed to implement contextualized instruction</w:t>
            </w:r>
            <w:r w:rsidR="00440475">
              <w:rPr>
                <w:rFonts w:ascii="Times New Roman" w:hAnsi="Times New Roman" w:cs="Times New Roman"/>
              </w:rPr>
              <w:t>;</w:t>
            </w:r>
          </w:p>
          <w:p w14:paraId="20C1151D" w14:textId="528D26D0" w:rsidR="002C1FF2" w:rsidRPr="00CD7162" w:rsidRDefault="00201617" w:rsidP="009C2676">
            <w:pPr>
              <w:numPr>
                <w:ilvl w:val="0"/>
                <w:numId w:val="64"/>
              </w:numPr>
              <w:ind w:left="360"/>
              <w:contextualSpacing/>
              <w:rPr>
                <w:rFonts w:ascii="Times New Roman" w:hAnsi="Times New Roman" w:cs="Times New Roman"/>
              </w:rPr>
            </w:pPr>
            <w:r>
              <w:rPr>
                <w:rFonts w:ascii="Times New Roman" w:hAnsi="Times New Roman" w:cs="Times New Roman"/>
              </w:rPr>
              <w:t xml:space="preserve">The </w:t>
            </w:r>
            <w:r w:rsidR="002C1FF2">
              <w:rPr>
                <w:rFonts w:ascii="Times New Roman" w:hAnsi="Times New Roman" w:cs="Times New Roman"/>
              </w:rPr>
              <w:t>p</w:t>
            </w:r>
            <w:r w:rsidR="002C1FF2" w:rsidRPr="00CD7162">
              <w:rPr>
                <w:rFonts w:ascii="Times New Roman" w:hAnsi="Times New Roman" w:cs="Times New Roman"/>
              </w:rPr>
              <w:t>artnerships and collaborative efforts that will support contextualized instruction</w:t>
            </w:r>
            <w:r w:rsidR="00440475">
              <w:rPr>
                <w:rFonts w:ascii="Times New Roman" w:hAnsi="Times New Roman" w:cs="Times New Roman"/>
              </w:rPr>
              <w:t>;</w:t>
            </w:r>
          </w:p>
          <w:p w14:paraId="20C1151E" w14:textId="0C16DF9E" w:rsidR="002C1FF2" w:rsidRPr="00CD7162" w:rsidRDefault="007238B7" w:rsidP="009C2676">
            <w:pPr>
              <w:numPr>
                <w:ilvl w:val="0"/>
                <w:numId w:val="64"/>
              </w:numPr>
              <w:ind w:left="360"/>
              <w:contextualSpacing/>
              <w:rPr>
                <w:rFonts w:ascii="Times New Roman" w:hAnsi="Times New Roman" w:cs="Times New Roman"/>
              </w:rPr>
            </w:pPr>
            <w:r>
              <w:rPr>
                <w:rFonts w:ascii="Times New Roman" w:hAnsi="Times New Roman" w:cs="Times New Roman"/>
              </w:rPr>
              <w:t>H</w:t>
            </w:r>
            <w:r w:rsidR="002C1FF2">
              <w:rPr>
                <w:rFonts w:ascii="Times New Roman" w:hAnsi="Times New Roman" w:cs="Times New Roman"/>
              </w:rPr>
              <w:t xml:space="preserve">ow the </w:t>
            </w:r>
            <w:r w:rsidR="002C1FF2" w:rsidRPr="00CD7162">
              <w:rPr>
                <w:rFonts w:ascii="Times New Roman" w:hAnsi="Times New Roman" w:cs="Times New Roman"/>
              </w:rPr>
              <w:t>organization’s contextualized instruction will support individuals acquiring skills needed to</w:t>
            </w:r>
          </w:p>
          <w:p w14:paraId="20C1151F" w14:textId="77777777" w:rsidR="002C1FF2" w:rsidRPr="002F6F74" w:rsidRDefault="002C1FF2" w:rsidP="009C2676">
            <w:pPr>
              <w:pStyle w:val="ListParagraph"/>
              <w:numPr>
                <w:ilvl w:val="0"/>
                <w:numId w:val="80"/>
              </w:numPr>
              <w:ind w:left="720"/>
              <w:rPr>
                <w:rFonts w:ascii="Times New Roman" w:hAnsi="Times New Roman" w:cs="Times New Roman"/>
              </w:rPr>
            </w:pPr>
            <w:r w:rsidRPr="002F6F74">
              <w:rPr>
                <w:rFonts w:ascii="Times New Roman" w:hAnsi="Times New Roman" w:cs="Times New Roman"/>
              </w:rPr>
              <w:t xml:space="preserve">transition to and complete postsecondary education and training programs, </w:t>
            </w:r>
          </w:p>
          <w:p w14:paraId="20C11520" w14:textId="77777777" w:rsidR="002C1FF2" w:rsidRDefault="002C1FF2" w:rsidP="009C2676">
            <w:pPr>
              <w:pStyle w:val="ListParagraph"/>
              <w:numPr>
                <w:ilvl w:val="0"/>
                <w:numId w:val="80"/>
              </w:numPr>
              <w:ind w:left="720"/>
              <w:rPr>
                <w:rFonts w:ascii="Times New Roman" w:hAnsi="Times New Roman" w:cs="Times New Roman"/>
              </w:rPr>
            </w:pPr>
            <w:r w:rsidRPr="002F6F74">
              <w:rPr>
                <w:rFonts w:ascii="Times New Roman" w:hAnsi="Times New Roman" w:cs="Times New Roman"/>
              </w:rPr>
              <w:t xml:space="preserve">obtain and advance in employment leading to economic self-sufficiency, and </w:t>
            </w:r>
          </w:p>
          <w:p w14:paraId="20C11521" w14:textId="106C8387" w:rsidR="00015A10" w:rsidRPr="00015A10" w:rsidRDefault="00015A10" w:rsidP="009C2676">
            <w:pPr>
              <w:pStyle w:val="ListParagraph"/>
              <w:numPr>
                <w:ilvl w:val="0"/>
                <w:numId w:val="80"/>
              </w:numPr>
              <w:ind w:left="720"/>
              <w:rPr>
                <w:rFonts w:ascii="Times New Roman" w:hAnsi="Times New Roman" w:cs="Times New Roman"/>
              </w:rPr>
            </w:pPr>
            <w:r w:rsidRPr="00015A10">
              <w:rPr>
                <w:rFonts w:ascii="Times New Roman" w:hAnsi="Times New Roman" w:cs="Times New Roman"/>
              </w:rPr>
              <w:t>exercise the rights and responsibilities of citizenship</w:t>
            </w:r>
            <w:r w:rsidR="00440475">
              <w:rPr>
                <w:rFonts w:ascii="Times New Roman" w:hAnsi="Times New Roman" w:cs="Times New Roman"/>
              </w:rPr>
              <w:t>; and</w:t>
            </w:r>
          </w:p>
          <w:p w14:paraId="20C11522" w14:textId="648D7302" w:rsidR="00015A10" w:rsidRPr="00015A10" w:rsidRDefault="00015A10" w:rsidP="00834533">
            <w:pPr>
              <w:ind w:left="360" w:hanging="270"/>
              <w:rPr>
                <w:rFonts w:ascii="Times New Roman" w:hAnsi="Times New Roman" w:cs="Times New Roman"/>
              </w:rPr>
            </w:pPr>
            <w:r w:rsidRPr="00015A10">
              <w:t>•</w:t>
            </w:r>
            <w:r w:rsidRPr="00015A10">
              <w:tab/>
            </w:r>
            <w:r w:rsidR="007238B7">
              <w:rPr>
                <w:rFonts w:ascii="Times New Roman" w:hAnsi="Times New Roman" w:cs="Times New Roman"/>
              </w:rPr>
              <w:t xml:space="preserve">How </w:t>
            </w:r>
            <w:r>
              <w:rPr>
                <w:rFonts w:ascii="Times New Roman" w:hAnsi="Times New Roman" w:cs="Times New Roman"/>
              </w:rPr>
              <w:t xml:space="preserve">the </w:t>
            </w:r>
            <w:r w:rsidRPr="00015A10">
              <w:rPr>
                <w:rFonts w:ascii="Times New Roman" w:hAnsi="Times New Roman" w:cs="Times New Roman"/>
              </w:rPr>
              <w:t>program will provide workforce preparation skills to ESL students.</w:t>
            </w:r>
          </w:p>
        </w:tc>
        <w:tc>
          <w:tcPr>
            <w:tcW w:w="540" w:type="dxa"/>
            <w:vMerge w:val="restart"/>
            <w:shd w:val="clear" w:color="auto" w:fill="DDD9C3" w:themeFill="background2" w:themeFillShade="E6"/>
            <w:textDirection w:val="btLr"/>
            <w:vAlign w:val="bottom"/>
          </w:tcPr>
          <w:p w14:paraId="20C11523" w14:textId="77777777" w:rsidR="002C1FF2" w:rsidRPr="00CD7162" w:rsidRDefault="002C1FF2" w:rsidP="00CD7162">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Acceptable</w:t>
            </w:r>
          </w:p>
        </w:tc>
        <w:tc>
          <w:tcPr>
            <w:tcW w:w="4865" w:type="dxa"/>
            <w:vAlign w:val="center"/>
          </w:tcPr>
          <w:p w14:paraId="20C11524" w14:textId="77777777" w:rsidR="002C1FF2" w:rsidRPr="00CD7162" w:rsidRDefault="002C1FF2" w:rsidP="002F6F74">
            <w:pPr>
              <w:contextualSpacing/>
              <w:rPr>
                <w:rFonts w:ascii="Times New Roman" w:hAnsi="Times New Roman" w:cs="Times New Roman"/>
                <w:b/>
                <w:szCs w:val="22"/>
              </w:rPr>
            </w:pPr>
            <w:r w:rsidRPr="00CD7162">
              <w:rPr>
                <w:rFonts w:ascii="Times New Roman" w:hAnsi="Times New Roman" w:cs="Times New Roman"/>
                <w:b/>
                <w:szCs w:val="22"/>
              </w:rPr>
              <w:t>Fully Meets—</w:t>
            </w:r>
            <w:r>
              <w:rPr>
                <w:rFonts w:ascii="Times New Roman" w:hAnsi="Times New Roman" w:cs="Times New Roman"/>
                <w:b/>
                <w:szCs w:val="22"/>
              </w:rPr>
              <w:t>7</w:t>
            </w:r>
            <w:r w:rsidRPr="00CD7162">
              <w:rPr>
                <w:rFonts w:ascii="Times New Roman" w:hAnsi="Times New Roman" w:cs="Times New Roman"/>
                <w:b/>
                <w:szCs w:val="22"/>
              </w:rPr>
              <w:t>–</w:t>
            </w:r>
            <w:r>
              <w:rPr>
                <w:rFonts w:ascii="Times New Roman" w:hAnsi="Times New Roman" w:cs="Times New Roman"/>
                <w:b/>
                <w:szCs w:val="22"/>
              </w:rPr>
              <w:t>10</w:t>
            </w:r>
            <w:r w:rsidRPr="00CD7162">
              <w:rPr>
                <w:rFonts w:ascii="Times New Roman" w:hAnsi="Times New Roman" w:cs="Times New Roman"/>
                <w:b/>
                <w:szCs w:val="22"/>
              </w:rPr>
              <w:t xml:space="preserve"> points</w:t>
            </w:r>
          </w:p>
          <w:p w14:paraId="20C11525" w14:textId="208F221B" w:rsidR="002C1FF2" w:rsidRPr="00CD7162" w:rsidRDefault="002C1FF2" w:rsidP="002F6F74">
            <w:pPr>
              <w:contextualSpacing/>
              <w:rPr>
                <w:rFonts w:ascii="Times New Roman" w:hAnsi="Times New Roman" w:cs="Times New Roman"/>
                <w:szCs w:val="22"/>
              </w:rPr>
            </w:pPr>
            <w:r w:rsidRPr="00CD7162">
              <w:rPr>
                <w:rFonts w:ascii="Times New Roman" w:hAnsi="Times New Roman" w:cs="Times New Roman"/>
                <w:szCs w:val="22"/>
              </w:rPr>
              <w:t>Applicant provides a narrative that fully describes all required items</w:t>
            </w:r>
            <w:r w:rsidR="00201617">
              <w:rPr>
                <w:rFonts w:ascii="Times New Roman" w:hAnsi="Times New Roman" w:cs="Times New Roman"/>
                <w:szCs w:val="22"/>
              </w:rPr>
              <w:t>.</w:t>
            </w:r>
          </w:p>
        </w:tc>
      </w:tr>
      <w:tr w:rsidR="002C1FF2" w:rsidRPr="00CD7162" w14:paraId="20C1152B" w14:textId="77777777" w:rsidTr="00B91F74">
        <w:trPr>
          <w:trHeight w:val="1187"/>
        </w:trPr>
        <w:tc>
          <w:tcPr>
            <w:tcW w:w="7668" w:type="dxa"/>
            <w:vMerge/>
          </w:tcPr>
          <w:p w14:paraId="20C11527" w14:textId="77777777" w:rsidR="002C1FF2" w:rsidRDefault="002C1FF2" w:rsidP="00CD7162">
            <w:pPr>
              <w:contextualSpacing/>
            </w:pPr>
          </w:p>
        </w:tc>
        <w:tc>
          <w:tcPr>
            <w:tcW w:w="540" w:type="dxa"/>
            <w:vMerge/>
            <w:shd w:val="clear" w:color="auto" w:fill="DDD9C3" w:themeFill="background2" w:themeFillShade="E6"/>
            <w:textDirection w:val="btLr"/>
            <w:vAlign w:val="bottom"/>
          </w:tcPr>
          <w:p w14:paraId="20C11528" w14:textId="77777777" w:rsidR="002C1FF2" w:rsidRPr="00CD7162" w:rsidRDefault="002C1FF2" w:rsidP="00CD7162">
            <w:pPr>
              <w:ind w:left="113" w:right="113"/>
              <w:contextualSpacing/>
              <w:jc w:val="center"/>
              <w:rPr>
                <w:b/>
                <w:szCs w:val="22"/>
              </w:rPr>
            </w:pPr>
          </w:p>
        </w:tc>
        <w:tc>
          <w:tcPr>
            <w:tcW w:w="4865" w:type="dxa"/>
            <w:vAlign w:val="center"/>
          </w:tcPr>
          <w:p w14:paraId="20C11529" w14:textId="77777777" w:rsidR="002C1FF2" w:rsidRPr="00CD7162" w:rsidRDefault="002C1FF2" w:rsidP="002C1FF2">
            <w:pPr>
              <w:contextualSpacing/>
              <w:rPr>
                <w:rFonts w:ascii="Times New Roman" w:hAnsi="Times New Roman" w:cs="Times New Roman"/>
                <w:b/>
                <w:szCs w:val="22"/>
              </w:rPr>
            </w:pPr>
            <w:r w:rsidRPr="00CD7162">
              <w:rPr>
                <w:rFonts w:ascii="Times New Roman" w:hAnsi="Times New Roman" w:cs="Times New Roman"/>
                <w:b/>
                <w:szCs w:val="22"/>
              </w:rPr>
              <w:t>Adequate/Meets—</w:t>
            </w:r>
            <w:r>
              <w:rPr>
                <w:rFonts w:ascii="Times New Roman" w:hAnsi="Times New Roman" w:cs="Times New Roman"/>
                <w:b/>
                <w:szCs w:val="22"/>
              </w:rPr>
              <w:t>4</w:t>
            </w:r>
            <w:r w:rsidRPr="00CD7162">
              <w:rPr>
                <w:rFonts w:ascii="Times New Roman" w:hAnsi="Times New Roman" w:cs="Times New Roman"/>
                <w:b/>
                <w:szCs w:val="22"/>
              </w:rPr>
              <w:t>–</w:t>
            </w:r>
            <w:r>
              <w:rPr>
                <w:rFonts w:ascii="Times New Roman" w:hAnsi="Times New Roman" w:cs="Times New Roman"/>
                <w:b/>
                <w:szCs w:val="22"/>
              </w:rPr>
              <w:t>6</w:t>
            </w:r>
            <w:r w:rsidRPr="00CD7162">
              <w:rPr>
                <w:rFonts w:ascii="Times New Roman" w:hAnsi="Times New Roman" w:cs="Times New Roman"/>
                <w:b/>
                <w:szCs w:val="22"/>
              </w:rPr>
              <w:t xml:space="preserve"> points</w:t>
            </w:r>
          </w:p>
          <w:p w14:paraId="20C1152A" w14:textId="2E1C1850" w:rsidR="002C1FF2" w:rsidRPr="00CD7162" w:rsidRDefault="002C1FF2" w:rsidP="002C1FF2">
            <w:pPr>
              <w:contextualSpacing/>
              <w:rPr>
                <w:b/>
                <w:szCs w:val="22"/>
              </w:rPr>
            </w:pPr>
            <w:r w:rsidRPr="00CD7162">
              <w:rPr>
                <w:rFonts w:ascii="Times New Roman" w:hAnsi="Times New Roman" w:cs="Times New Roman"/>
                <w:szCs w:val="22"/>
              </w:rPr>
              <w:t>Applicant provides a narrative that moderately describes all required items</w:t>
            </w:r>
            <w:r w:rsidR="00201617">
              <w:rPr>
                <w:rFonts w:ascii="Times New Roman" w:hAnsi="Times New Roman" w:cs="Times New Roman"/>
                <w:szCs w:val="22"/>
              </w:rPr>
              <w:t>.</w:t>
            </w:r>
          </w:p>
        </w:tc>
      </w:tr>
      <w:tr w:rsidR="002C1FF2" w:rsidRPr="00CD7162" w14:paraId="20C11530" w14:textId="77777777" w:rsidTr="00B91F74">
        <w:trPr>
          <w:trHeight w:val="1646"/>
        </w:trPr>
        <w:tc>
          <w:tcPr>
            <w:tcW w:w="7668" w:type="dxa"/>
            <w:vMerge/>
          </w:tcPr>
          <w:p w14:paraId="20C1152C" w14:textId="77777777" w:rsidR="002C1FF2" w:rsidRPr="00CD7162" w:rsidRDefault="002C1FF2" w:rsidP="00CD7162">
            <w:pPr>
              <w:ind w:left="1170"/>
              <w:contextualSpacing/>
              <w:rPr>
                <w:rFonts w:ascii="Times New Roman" w:hAnsi="Times New Roman" w:cs="Times New Roman"/>
                <w:szCs w:val="22"/>
              </w:rPr>
            </w:pPr>
          </w:p>
        </w:tc>
        <w:tc>
          <w:tcPr>
            <w:tcW w:w="540" w:type="dxa"/>
            <w:vMerge w:val="restart"/>
            <w:shd w:val="clear" w:color="auto" w:fill="DDD9C3" w:themeFill="background2" w:themeFillShade="E6"/>
            <w:textDirection w:val="btLr"/>
            <w:vAlign w:val="bottom"/>
          </w:tcPr>
          <w:p w14:paraId="20C1152D" w14:textId="77777777" w:rsidR="002C1FF2" w:rsidRPr="00CD7162" w:rsidRDefault="002C1FF2" w:rsidP="00CD7162">
            <w:pPr>
              <w:ind w:left="113" w:right="113"/>
              <w:contextualSpacing/>
              <w:jc w:val="center"/>
              <w:rPr>
                <w:rFonts w:ascii="Times New Roman" w:hAnsi="Times New Roman" w:cs="Times New Roman"/>
                <w:b/>
                <w:szCs w:val="22"/>
              </w:rPr>
            </w:pPr>
            <w:r w:rsidRPr="002C1FF2">
              <w:rPr>
                <w:rFonts w:ascii="Times New Roman" w:hAnsi="Times New Roman" w:cs="Times New Roman"/>
                <w:b/>
                <w:szCs w:val="22"/>
              </w:rPr>
              <w:t>Not Acceptable</w:t>
            </w:r>
          </w:p>
        </w:tc>
        <w:tc>
          <w:tcPr>
            <w:tcW w:w="4865" w:type="dxa"/>
            <w:vAlign w:val="center"/>
          </w:tcPr>
          <w:p w14:paraId="20C1152E" w14:textId="77777777" w:rsidR="002C1FF2" w:rsidRPr="00CD7162" w:rsidRDefault="002C1FF2" w:rsidP="002C1FF2">
            <w:pPr>
              <w:contextualSpacing/>
              <w:rPr>
                <w:rFonts w:ascii="Times New Roman" w:hAnsi="Times New Roman" w:cs="Times New Roman"/>
                <w:b/>
                <w:szCs w:val="22"/>
              </w:rPr>
            </w:pPr>
            <w:r w:rsidRPr="00CD7162">
              <w:rPr>
                <w:rFonts w:ascii="Times New Roman" w:hAnsi="Times New Roman" w:cs="Times New Roman"/>
                <w:b/>
                <w:szCs w:val="22"/>
              </w:rPr>
              <w:t>Limited/Approaches—</w:t>
            </w:r>
            <w:r>
              <w:rPr>
                <w:rFonts w:ascii="Times New Roman" w:hAnsi="Times New Roman" w:cs="Times New Roman"/>
                <w:b/>
                <w:szCs w:val="22"/>
              </w:rPr>
              <w:t>2</w:t>
            </w:r>
            <w:r w:rsidRPr="00CD7162">
              <w:rPr>
                <w:rFonts w:ascii="Times New Roman" w:hAnsi="Times New Roman" w:cs="Times New Roman"/>
                <w:b/>
                <w:szCs w:val="22"/>
              </w:rPr>
              <w:t>–</w:t>
            </w:r>
            <w:r>
              <w:rPr>
                <w:rFonts w:ascii="Times New Roman" w:hAnsi="Times New Roman" w:cs="Times New Roman"/>
                <w:b/>
                <w:szCs w:val="22"/>
              </w:rPr>
              <w:t>3</w:t>
            </w:r>
            <w:r w:rsidRPr="00CD7162">
              <w:rPr>
                <w:rFonts w:ascii="Times New Roman" w:hAnsi="Times New Roman" w:cs="Times New Roman"/>
                <w:b/>
                <w:szCs w:val="22"/>
              </w:rPr>
              <w:t xml:space="preserve"> points</w:t>
            </w:r>
          </w:p>
          <w:p w14:paraId="20C1152F" w14:textId="2181FFED" w:rsidR="002C1FF2" w:rsidRPr="00CD7162" w:rsidRDefault="002C1FF2" w:rsidP="002F6F74">
            <w:pPr>
              <w:contextualSpacing/>
              <w:rPr>
                <w:rFonts w:ascii="Times New Roman" w:hAnsi="Times New Roman" w:cs="Times New Roman"/>
                <w:szCs w:val="22"/>
              </w:rPr>
            </w:pPr>
            <w:r w:rsidRPr="00CD7162">
              <w:rPr>
                <w:rFonts w:ascii="Times New Roman" w:hAnsi="Times New Roman" w:cs="Times New Roman"/>
                <w:szCs w:val="22"/>
              </w:rPr>
              <w:t>Applicant provides a narrative that is limited or unclear in describing all required items</w:t>
            </w:r>
            <w:r w:rsidR="00201617">
              <w:rPr>
                <w:rFonts w:ascii="Times New Roman" w:hAnsi="Times New Roman" w:cs="Times New Roman"/>
                <w:b/>
                <w:szCs w:val="22"/>
              </w:rPr>
              <w:t>.</w:t>
            </w:r>
          </w:p>
        </w:tc>
      </w:tr>
      <w:tr w:rsidR="002C1FF2" w:rsidRPr="00CD7162" w14:paraId="20C11535" w14:textId="77777777" w:rsidTr="00B91F74">
        <w:trPr>
          <w:trHeight w:val="1395"/>
        </w:trPr>
        <w:tc>
          <w:tcPr>
            <w:tcW w:w="7668" w:type="dxa"/>
            <w:vMerge/>
          </w:tcPr>
          <w:p w14:paraId="20C11531" w14:textId="77777777" w:rsidR="002C1FF2" w:rsidRPr="00CD7162" w:rsidRDefault="002C1FF2" w:rsidP="00CD7162">
            <w:pPr>
              <w:ind w:left="1170"/>
              <w:contextualSpacing/>
              <w:rPr>
                <w:szCs w:val="22"/>
              </w:rPr>
            </w:pPr>
          </w:p>
        </w:tc>
        <w:tc>
          <w:tcPr>
            <w:tcW w:w="540" w:type="dxa"/>
            <w:vMerge/>
            <w:shd w:val="clear" w:color="auto" w:fill="DDD9C3" w:themeFill="background2" w:themeFillShade="E6"/>
            <w:textDirection w:val="btLr"/>
            <w:vAlign w:val="bottom"/>
          </w:tcPr>
          <w:p w14:paraId="20C11532" w14:textId="77777777" w:rsidR="002C1FF2" w:rsidRPr="00CD7162" w:rsidRDefault="002C1FF2" w:rsidP="00CD7162">
            <w:pPr>
              <w:ind w:left="113" w:right="113"/>
              <w:contextualSpacing/>
              <w:jc w:val="center"/>
              <w:rPr>
                <w:b/>
                <w:szCs w:val="22"/>
              </w:rPr>
            </w:pPr>
          </w:p>
        </w:tc>
        <w:tc>
          <w:tcPr>
            <w:tcW w:w="4865" w:type="dxa"/>
            <w:vAlign w:val="center"/>
          </w:tcPr>
          <w:p w14:paraId="20C11533" w14:textId="77777777" w:rsidR="002C1FF2" w:rsidRPr="00CD7162" w:rsidRDefault="002C1FF2" w:rsidP="002C1FF2">
            <w:pPr>
              <w:contextualSpacing/>
              <w:rPr>
                <w:rFonts w:ascii="Times New Roman" w:hAnsi="Times New Roman" w:cs="Times New Roman"/>
                <w:b/>
                <w:szCs w:val="22"/>
              </w:rPr>
            </w:pPr>
            <w:r w:rsidRPr="00CD7162">
              <w:rPr>
                <w:rFonts w:ascii="Times New Roman" w:hAnsi="Times New Roman" w:cs="Times New Roman"/>
                <w:b/>
                <w:szCs w:val="22"/>
              </w:rPr>
              <w:t>Inadequate—0–</w:t>
            </w:r>
            <w:r>
              <w:rPr>
                <w:rFonts w:ascii="Times New Roman" w:hAnsi="Times New Roman" w:cs="Times New Roman"/>
                <w:b/>
                <w:szCs w:val="22"/>
              </w:rPr>
              <w:t>1</w:t>
            </w:r>
            <w:r w:rsidRPr="00CD7162">
              <w:rPr>
                <w:rFonts w:ascii="Times New Roman" w:hAnsi="Times New Roman" w:cs="Times New Roman"/>
                <w:b/>
                <w:szCs w:val="22"/>
              </w:rPr>
              <w:t xml:space="preserve"> point</w:t>
            </w:r>
          </w:p>
          <w:p w14:paraId="20C11534" w14:textId="7972EB9C" w:rsidR="002C1FF2" w:rsidRPr="00CD7162" w:rsidRDefault="002C1FF2" w:rsidP="002C1FF2">
            <w:pPr>
              <w:contextualSpacing/>
              <w:rPr>
                <w:b/>
                <w:szCs w:val="22"/>
              </w:rPr>
            </w:pPr>
            <w:r w:rsidRPr="00CD7162">
              <w:rPr>
                <w:rFonts w:ascii="Times New Roman" w:hAnsi="Times New Roman" w:cs="Times New Roman"/>
                <w:szCs w:val="22"/>
              </w:rPr>
              <w:t>Applicant provides a narrative that does not adequately describe all required items</w:t>
            </w:r>
            <w:r w:rsidR="00201617">
              <w:rPr>
                <w:rFonts w:ascii="Times New Roman" w:hAnsi="Times New Roman" w:cs="Times New Roman"/>
                <w:szCs w:val="22"/>
              </w:rPr>
              <w:t>.</w:t>
            </w:r>
          </w:p>
        </w:tc>
      </w:tr>
    </w:tbl>
    <w:tbl>
      <w:tblPr>
        <w:tblStyle w:val="TableGrid23"/>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CD7162" w:rsidRPr="00CD7162" w14:paraId="20C11537" w14:textId="77777777" w:rsidTr="00B91F74">
        <w:trPr>
          <w:trHeight w:val="944"/>
        </w:trPr>
        <w:tc>
          <w:tcPr>
            <w:tcW w:w="13073" w:type="dxa"/>
            <w:tcBorders>
              <w:top w:val="single" w:sz="4" w:space="0" w:color="auto"/>
              <w:bottom w:val="single" w:sz="4" w:space="0" w:color="auto"/>
            </w:tcBorders>
            <w:shd w:val="clear" w:color="auto" w:fill="auto"/>
          </w:tcPr>
          <w:p w14:paraId="20C11536" w14:textId="77777777" w:rsidR="00CD7162" w:rsidRPr="00CD7162" w:rsidRDefault="00CD7162" w:rsidP="00547619">
            <w:pPr>
              <w:contextualSpacing/>
              <w:rPr>
                <w:rFonts w:ascii="Times New Roman" w:hAnsi="Times New Roman" w:cs="Times New Roman"/>
                <w:szCs w:val="22"/>
              </w:rPr>
            </w:pPr>
            <w:r w:rsidRPr="00CD7162">
              <w:rPr>
                <w:rFonts w:ascii="Times New Roman" w:hAnsi="Times New Roman" w:cs="Times New Roman"/>
                <w:b/>
                <w:szCs w:val="22"/>
              </w:rPr>
              <w:t>Reviewer’s Comments</w:t>
            </w:r>
          </w:p>
        </w:tc>
      </w:tr>
    </w:tbl>
    <w:tbl>
      <w:tblPr>
        <w:tblStyle w:val="TableGrid24"/>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CD7162" w:rsidRPr="00CD7162" w14:paraId="20C1153B" w14:textId="77777777" w:rsidTr="00613AFE">
        <w:trPr>
          <w:trHeight w:val="602"/>
        </w:trPr>
        <w:tc>
          <w:tcPr>
            <w:tcW w:w="13073" w:type="dxa"/>
            <w:shd w:val="clear" w:color="auto" w:fill="EEECE1" w:themeFill="background2"/>
          </w:tcPr>
          <w:p w14:paraId="20C11538" w14:textId="77777777" w:rsidR="00CD7162" w:rsidRPr="00CD7162" w:rsidRDefault="003A67B5" w:rsidP="00CD7162">
            <w:pPr>
              <w:contextualSpacing/>
              <w:rPr>
                <w:rFonts w:ascii="Times New Roman" w:hAnsi="Times New Roman" w:cs="Times New Roman"/>
                <w:b/>
                <w:szCs w:val="22"/>
              </w:rPr>
            </w:pPr>
            <w:r>
              <w:rPr>
                <w:rFonts w:ascii="Times New Roman" w:hAnsi="Times New Roman" w:cs="Times New Roman"/>
                <w:b/>
              </w:rPr>
              <w:t>IEL/CE</w:t>
            </w:r>
            <w:r w:rsidR="00CD7162" w:rsidRPr="00CD7162">
              <w:rPr>
                <w:rFonts w:ascii="Times New Roman" w:hAnsi="Times New Roman" w:cs="Times New Roman"/>
                <w:b/>
                <w:szCs w:val="22"/>
              </w:rPr>
              <w:t>—Consideration 8</w:t>
            </w:r>
          </w:p>
          <w:p w14:paraId="20C11539" w14:textId="77777777" w:rsidR="00CD7162" w:rsidRPr="00CD7162" w:rsidRDefault="00CD7162" w:rsidP="00CD7162">
            <w:pPr>
              <w:contextualSpacing/>
              <w:rPr>
                <w:rFonts w:ascii="Times New Roman" w:hAnsi="Times New Roman" w:cs="Times New Roman"/>
                <w:b/>
              </w:rPr>
            </w:pPr>
          </w:p>
          <w:p w14:paraId="20C1153A" w14:textId="05121588" w:rsidR="00CD7162" w:rsidRPr="00CD7162" w:rsidRDefault="00CD7162" w:rsidP="00423F94">
            <w:pPr>
              <w:contextualSpacing/>
              <w:rPr>
                <w:rFonts w:ascii="Times New Roman" w:hAnsi="Times New Roman" w:cs="Times New Roman"/>
                <w:szCs w:val="22"/>
              </w:rPr>
            </w:pPr>
            <w:r w:rsidRPr="00CD7162">
              <w:rPr>
                <w:rFonts w:ascii="Times New Roman" w:hAnsi="Times New Roman" w:cs="Times New Roman"/>
                <w:b/>
              </w:rPr>
              <w:t>8.b.</w:t>
            </w:r>
            <w:r w:rsidRPr="00CD7162">
              <w:rPr>
                <w:rFonts w:ascii="Times New Roman" w:hAnsi="Times New Roman" w:cs="Times New Roman"/>
              </w:rPr>
              <w:t xml:space="preserve"> </w:t>
            </w:r>
            <w:r w:rsidR="002F6F74" w:rsidRPr="002F6F74">
              <w:rPr>
                <w:rFonts w:ascii="Times New Roman" w:hAnsi="Times New Roman" w:cs="Times New Roman"/>
                <w:szCs w:val="22"/>
              </w:rPr>
              <w:t xml:space="preserve">Describe how the program will foster </w:t>
            </w:r>
            <w:r w:rsidR="00942372">
              <w:rPr>
                <w:rFonts w:ascii="Times New Roman" w:hAnsi="Times New Roman" w:cs="Times New Roman"/>
                <w:szCs w:val="22"/>
              </w:rPr>
              <w:t>i</w:t>
            </w:r>
            <w:r w:rsidR="00942372" w:rsidRPr="002F6F74">
              <w:rPr>
                <w:rFonts w:ascii="Times New Roman" w:hAnsi="Times New Roman" w:cs="Times New Roman"/>
                <w:szCs w:val="22"/>
              </w:rPr>
              <w:t xml:space="preserve">ntegrated </w:t>
            </w:r>
            <w:r w:rsidR="00942372">
              <w:rPr>
                <w:rFonts w:ascii="Times New Roman" w:hAnsi="Times New Roman" w:cs="Times New Roman"/>
                <w:szCs w:val="22"/>
              </w:rPr>
              <w:t>e</w:t>
            </w:r>
            <w:r w:rsidR="00942372" w:rsidRPr="002F6F74">
              <w:rPr>
                <w:rFonts w:ascii="Times New Roman" w:hAnsi="Times New Roman" w:cs="Times New Roman"/>
                <w:szCs w:val="22"/>
              </w:rPr>
              <w:t xml:space="preserve">ducation </w:t>
            </w:r>
            <w:r w:rsidR="002F6F74" w:rsidRPr="002F6F74">
              <w:rPr>
                <w:rFonts w:ascii="Times New Roman" w:hAnsi="Times New Roman" w:cs="Times New Roman"/>
                <w:szCs w:val="22"/>
              </w:rPr>
              <w:t xml:space="preserve">and </w:t>
            </w:r>
            <w:r w:rsidR="00942372">
              <w:rPr>
                <w:rFonts w:ascii="Times New Roman" w:hAnsi="Times New Roman" w:cs="Times New Roman"/>
                <w:szCs w:val="22"/>
              </w:rPr>
              <w:t>t</w:t>
            </w:r>
            <w:r w:rsidR="00942372" w:rsidRPr="002F6F74">
              <w:rPr>
                <w:rFonts w:ascii="Times New Roman" w:hAnsi="Times New Roman" w:cs="Times New Roman"/>
                <w:szCs w:val="22"/>
              </w:rPr>
              <w:t xml:space="preserve">raining </w:t>
            </w:r>
            <w:r w:rsidR="002F6F74" w:rsidRPr="002F6F74">
              <w:rPr>
                <w:rFonts w:ascii="Times New Roman" w:hAnsi="Times New Roman" w:cs="Times New Roman"/>
                <w:szCs w:val="22"/>
              </w:rPr>
              <w:t xml:space="preserve">(IET) opportunities for eligible </w:t>
            </w:r>
            <w:r w:rsidR="00423F94">
              <w:rPr>
                <w:rFonts w:ascii="Times New Roman" w:hAnsi="Times New Roman" w:cs="Times New Roman"/>
                <w:szCs w:val="22"/>
              </w:rPr>
              <w:t>ESL students</w:t>
            </w:r>
            <w:r w:rsidR="002F6F74" w:rsidRPr="002F6F74">
              <w:rPr>
                <w:rFonts w:ascii="Times New Roman" w:hAnsi="Times New Roman" w:cs="Times New Roman"/>
                <w:szCs w:val="22"/>
              </w:rPr>
              <w:t>. Provide specific details of these opportunities. How will students access and participate in the IET program?</w:t>
            </w:r>
          </w:p>
        </w:tc>
      </w:tr>
    </w:tbl>
    <w:p w14:paraId="49927FFF" w14:textId="77777777" w:rsidR="0006056E" w:rsidRDefault="0006056E"/>
    <w:p w14:paraId="0DD89A59" w14:textId="2C8AB67B" w:rsidR="00D05C4F" w:rsidRDefault="0006056E">
      <w:r>
        <w:br w:type="page"/>
      </w:r>
    </w:p>
    <w:tbl>
      <w:tblPr>
        <w:tblStyle w:val="TableGrid24"/>
        <w:tblW w:w="13073" w:type="dxa"/>
        <w:tblLook w:val="0600" w:firstRow="0" w:lastRow="0" w:firstColumn="0" w:lastColumn="0" w:noHBand="1" w:noVBand="1"/>
        <w:tblCaption w:val="Reviewers Scoring Rubric for Consideration 4"/>
        <w:tblDescription w:val="Reviewers Scoring Rubric for Consideration 4"/>
      </w:tblPr>
      <w:tblGrid>
        <w:gridCol w:w="6678"/>
        <w:gridCol w:w="810"/>
        <w:gridCol w:w="5585"/>
      </w:tblGrid>
      <w:tr w:rsidR="00D05C4F" w:rsidRPr="00CD7162" w14:paraId="20C11544" w14:textId="77777777" w:rsidTr="00B91F74">
        <w:trPr>
          <w:trHeight w:val="890"/>
        </w:trPr>
        <w:tc>
          <w:tcPr>
            <w:tcW w:w="6678" w:type="dxa"/>
            <w:vMerge w:val="restart"/>
            <w:shd w:val="clear" w:color="auto" w:fill="auto"/>
          </w:tcPr>
          <w:p w14:paraId="20C1153D" w14:textId="1AB78792" w:rsidR="00D05C4F" w:rsidRDefault="00D05C4F" w:rsidP="002F6F74">
            <w:pPr>
              <w:spacing w:after="200"/>
              <w:contextualSpacing/>
              <w:rPr>
                <w:rFonts w:ascii="Times New Roman" w:hAnsi="Times New Roman" w:cs="Times New Roman"/>
              </w:rPr>
            </w:pPr>
          </w:p>
          <w:p w14:paraId="20C1153E" w14:textId="6435443A" w:rsidR="00D05C4F" w:rsidRDefault="00D05C4F" w:rsidP="002F6F74">
            <w:pPr>
              <w:contextualSpacing/>
              <w:rPr>
                <w:rFonts w:ascii="Times New Roman" w:hAnsi="Times New Roman" w:cs="Times New Roman"/>
              </w:rPr>
            </w:pPr>
            <w:r w:rsidRPr="00CD7162">
              <w:rPr>
                <w:rFonts w:ascii="Times New Roman" w:hAnsi="Times New Roman" w:cs="Times New Roman"/>
              </w:rPr>
              <w:t xml:space="preserve">The applicant must </w:t>
            </w:r>
            <w:r>
              <w:rPr>
                <w:rFonts w:ascii="Times New Roman" w:hAnsi="Times New Roman" w:cs="Times New Roman"/>
              </w:rPr>
              <w:t>d</w:t>
            </w:r>
            <w:r w:rsidRPr="002F6F74">
              <w:rPr>
                <w:rFonts w:ascii="Times New Roman" w:hAnsi="Times New Roman" w:cs="Times New Roman"/>
              </w:rPr>
              <w:t xml:space="preserve">escribe how the program will foster IET opportunities for eligible </w:t>
            </w:r>
            <w:r w:rsidR="00423F94">
              <w:rPr>
                <w:rFonts w:ascii="Times New Roman" w:hAnsi="Times New Roman" w:cs="Times New Roman"/>
              </w:rPr>
              <w:t>ESL students</w:t>
            </w:r>
            <w:r>
              <w:rPr>
                <w:rFonts w:ascii="Times New Roman" w:hAnsi="Times New Roman" w:cs="Times New Roman"/>
              </w:rPr>
              <w:t xml:space="preserve"> and include</w:t>
            </w:r>
          </w:p>
          <w:p w14:paraId="20C1153F" w14:textId="505C4785" w:rsidR="00D05C4F" w:rsidRPr="002F6F74" w:rsidRDefault="00D05C4F" w:rsidP="009C2676">
            <w:pPr>
              <w:pStyle w:val="ListParagraph"/>
              <w:numPr>
                <w:ilvl w:val="0"/>
                <w:numId w:val="81"/>
              </w:numPr>
              <w:rPr>
                <w:rFonts w:ascii="Times New Roman" w:hAnsi="Times New Roman" w:cs="Times New Roman"/>
                <w:b/>
              </w:rPr>
            </w:pPr>
            <w:r w:rsidRPr="002F6F74">
              <w:rPr>
                <w:rFonts w:ascii="Times New Roman" w:hAnsi="Times New Roman" w:cs="Times New Roman"/>
              </w:rPr>
              <w:t>specific details of these opportunities</w:t>
            </w:r>
            <w:r w:rsidR="00942372">
              <w:rPr>
                <w:rFonts w:ascii="Times New Roman" w:hAnsi="Times New Roman" w:cs="Times New Roman"/>
              </w:rPr>
              <w:t>,</w:t>
            </w:r>
            <w:r>
              <w:rPr>
                <w:rFonts w:ascii="Times New Roman" w:hAnsi="Times New Roman" w:cs="Times New Roman"/>
              </w:rPr>
              <w:t xml:space="preserve"> and</w:t>
            </w:r>
          </w:p>
          <w:p w14:paraId="20C11540" w14:textId="77777777" w:rsidR="00D05C4F" w:rsidRPr="002F6F74" w:rsidRDefault="00D05C4F" w:rsidP="009C2676">
            <w:pPr>
              <w:pStyle w:val="ListParagraph"/>
              <w:numPr>
                <w:ilvl w:val="0"/>
                <w:numId w:val="81"/>
              </w:numPr>
              <w:rPr>
                <w:rFonts w:ascii="Times New Roman" w:hAnsi="Times New Roman" w:cs="Times New Roman"/>
                <w:b/>
              </w:rPr>
            </w:pPr>
            <w:r>
              <w:rPr>
                <w:rFonts w:ascii="Times New Roman" w:hAnsi="Times New Roman" w:cs="Times New Roman"/>
              </w:rPr>
              <w:t>h</w:t>
            </w:r>
            <w:r w:rsidRPr="002F6F74">
              <w:rPr>
                <w:rFonts w:ascii="Times New Roman" w:hAnsi="Times New Roman" w:cs="Times New Roman"/>
              </w:rPr>
              <w:t>ow students will access and participate in the IET program</w:t>
            </w:r>
            <w:r>
              <w:rPr>
                <w:rFonts w:ascii="Times New Roman" w:hAnsi="Times New Roman" w:cs="Times New Roman"/>
              </w:rPr>
              <w:t>.</w:t>
            </w:r>
          </w:p>
        </w:tc>
        <w:tc>
          <w:tcPr>
            <w:tcW w:w="810" w:type="dxa"/>
            <w:vMerge w:val="restart"/>
            <w:shd w:val="clear" w:color="auto" w:fill="DDD9C3" w:themeFill="background2" w:themeFillShade="E6"/>
            <w:textDirection w:val="btLr"/>
            <w:vAlign w:val="center"/>
          </w:tcPr>
          <w:p w14:paraId="20C11541" w14:textId="77777777" w:rsidR="00D05C4F" w:rsidRPr="00CD7162" w:rsidRDefault="00D05C4F" w:rsidP="00CD7162">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Acceptable</w:t>
            </w:r>
          </w:p>
        </w:tc>
        <w:tc>
          <w:tcPr>
            <w:tcW w:w="5585" w:type="dxa"/>
            <w:shd w:val="clear" w:color="auto" w:fill="auto"/>
            <w:vAlign w:val="center"/>
          </w:tcPr>
          <w:p w14:paraId="20C11542" w14:textId="77777777" w:rsidR="00D05C4F" w:rsidRPr="00CD7162" w:rsidRDefault="00D05C4F" w:rsidP="002B0827">
            <w:pPr>
              <w:contextualSpacing/>
              <w:rPr>
                <w:rFonts w:ascii="Times New Roman" w:hAnsi="Times New Roman" w:cs="Times New Roman"/>
                <w:b/>
                <w:szCs w:val="22"/>
              </w:rPr>
            </w:pPr>
            <w:r w:rsidRPr="00CD7162">
              <w:rPr>
                <w:rFonts w:ascii="Times New Roman" w:hAnsi="Times New Roman" w:cs="Times New Roman"/>
                <w:b/>
                <w:szCs w:val="22"/>
              </w:rPr>
              <w:t>Fully Meets—</w:t>
            </w:r>
            <w:r>
              <w:rPr>
                <w:rFonts w:ascii="Times New Roman" w:hAnsi="Times New Roman" w:cs="Times New Roman"/>
                <w:b/>
                <w:szCs w:val="22"/>
              </w:rPr>
              <w:t>4</w:t>
            </w:r>
            <w:r w:rsidRPr="00CD7162">
              <w:rPr>
                <w:rFonts w:ascii="Times New Roman" w:hAnsi="Times New Roman" w:cs="Times New Roman"/>
                <w:b/>
                <w:szCs w:val="22"/>
              </w:rPr>
              <w:t>–5 points</w:t>
            </w:r>
          </w:p>
          <w:p w14:paraId="20C11543" w14:textId="7F30A9C8" w:rsidR="00D05C4F" w:rsidRPr="00CD7162" w:rsidRDefault="00D05C4F" w:rsidP="002B0827">
            <w:pPr>
              <w:contextualSpacing/>
              <w:rPr>
                <w:rFonts w:ascii="Times New Roman" w:hAnsi="Times New Roman" w:cs="Times New Roman"/>
                <w:b/>
              </w:rPr>
            </w:pPr>
            <w:r w:rsidRPr="00CD7162">
              <w:rPr>
                <w:rFonts w:ascii="Times New Roman" w:hAnsi="Times New Roman" w:cs="Times New Roman"/>
                <w:szCs w:val="22"/>
              </w:rPr>
              <w:t>Applicant provides a narrative that fully describes all required items</w:t>
            </w:r>
            <w:r w:rsidR="00942372">
              <w:rPr>
                <w:rFonts w:ascii="Times New Roman" w:hAnsi="Times New Roman" w:cs="Times New Roman"/>
                <w:szCs w:val="22"/>
              </w:rPr>
              <w:t>.</w:t>
            </w:r>
          </w:p>
        </w:tc>
      </w:tr>
      <w:tr w:rsidR="00D05C4F" w:rsidRPr="00CD7162" w14:paraId="20C11549" w14:textId="77777777" w:rsidTr="00B91F74">
        <w:trPr>
          <w:trHeight w:val="890"/>
        </w:trPr>
        <w:tc>
          <w:tcPr>
            <w:tcW w:w="6678" w:type="dxa"/>
            <w:vMerge/>
            <w:shd w:val="clear" w:color="auto" w:fill="auto"/>
          </w:tcPr>
          <w:p w14:paraId="20C11545" w14:textId="77777777" w:rsidR="00D05C4F" w:rsidRPr="00CD7162" w:rsidRDefault="00D05C4F" w:rsidP="00CD7162">
            <w:pPr>
              <w:ind w:left="450" w:hanging="450"/>
              <w:rPr>
                <w:rFonts w:ascii="Times New Roman" w:hAnsi="Times New Roman" w:cs="Times New Roman"/>
                <w:b/>
              </w:rPr>
            </w:pPr>
          </w:p>
        </w:tc>
        <w:tc>
          <w:tcPr>
            <w:tcW w:w="810" w:type="dxa"/>
            <w:vMerge/>
            <w:shd w:val="clear" w:color="auto" w:fill="DDD9C3" w:themeFill="background2" w:themeFillShade="E6"/>
            <w:textDirection w:val="btLr"/>
          </w:tcPr>
          <w:p w14:paraId="20C11546" w14:textId="77777777" w:rsidR="00D05C4F" w:rsidRPr="00CD7162" w:rsidRDefault="00D05C4F" w:rsidP="00CD7162">
            <w:pPr>
              <w:ind w:left="450" w:hanging="450"/>
              <w:rPr>
                <w:rFonts w:ascii="Times New Roman" w:hAnsi="Times New Roman" w:cs="Times New Roman"/>
                <w:b/>
              </w:rPr>
            </w:pPr>
          </w:p>
        </w:tc>
        <w:tc>
          <w:tcPr>
            <w:tcW w:w="5585" w:type="dxa"/>
            <w:shd w:val="clear" w:color="auto" w:fill="auto"/>
            <w:vAlign w:val="center"/>
          </w:tcPr>
          <w:p w14:paraId="20C11547" w14:textId="77777777" w:rsidR="00D05C4F" w:rsidRPr="00CD7162" w:rsidRDefault="00D05C4F" w:rsidP="002B0827">
            <w:pPr>
              <w:contextualSpacing/>
              <w:rPr>
                <w:rFonts w:ascii="Times New Roman" w:hAnsi="Times New Roman" w:cs="Times New Roman"/>
                <w:b/>
                <w:szCs w:val="22"/>
              </w:rPr>
            </w:pPr>
            <w:r w:rsidRPr="00CD7162">
              <w:rPr>
                <w:rFonts w:ascii="Times New Roman" w:hAnsi="Times New Roman" w:cs="Times New Roman"/>
                <w:b/>
                <w:szCs w:val="22"/>
              </w:rPr>
              <w:t>Adequate/Meets—</w:t>
            </w:r>
            <w:r>
              <w:rPr>
                <w:rFonts w:ascii="Times New Roman" w:hAnsi="Times New Roman" w:cs="Times New Roman"/>
                <w:b/>
                <w:szCs w:val="22"/>
              </w:rPr>
              <w:t>2</w:t>
            </w:r>
            <w:r w:rsidRPr="00CD7162">
              <w:rPr>
                <w:rFonts w:ascii="Times New Roman" w:hAnsi="Times New Roman" w:cs="Times New Roman"/>
                <w:b/>
                <w:szCs w:val="22"/>
              </w:rPr>
              <w:t>–</w:t>
            </w:r>
            <w:r>
              <w:rPr>
                <w:rFonts w:ascii="Times New Roman" w:hAnsi="Times New Roman" w:cs="Times New Roman"/>
                <w:b/>
                <w:szCs w:val="22"/>
              </w:rPr>
              <w:t>3</w:t>
            </w:r>
            <w:r w:rsidRPr="00CD7162">
              <w:rPr>
                <w:rFonts w:ascii="Times New Roman" w:hAnsi="Times New Roman" w:cs="Times New Roman"/>
                <w:b/>
                <w:szCs w:val="22"/>
              </w:rPr>
              <w:t xml:space="preserve"> points</w:t>
            </w:r>
          </w:p>
          <w:p w14:paraId="20C11548" w14:textId="5315F89E" w:rsidR="00D05C4F" w:rsidRPr="00CD7162" w:rsidRDefault="00D05C4F" w:rsidP="002B0827">
            <w:pPr>
              <w:ind w:hanging="18"/>
              <w:rPr>
                <w:rFonts w:ascii="Times New Roman" w:hAnsi="Times New Roman" w:cs="Times New Roman"/>
                <w:b/>
              </w:rPr>
            </w:pPr>
            <w:r w:rsidRPr="00CD7162">
              <w:rPr>
                <w:rFonts w:ascii="Times New Roman" w:hAnsi="Times New Roman" w:cs="Times New Roman"/>
                <w:szCs w:val="22"/>
              </w:rPr>
              <w:t>Applicant provides a narrative that moderately describes all required items</w:t>
            </w:r>
            <w:r w:rsidR="00942372">
              <w:rPr>
                <w:rFonts w:ascii="Times New Roman" w:hAnsi="Times New Roman" w:cs="Times New Roman"/>
                <w:szCs w:val="22"/>
              </w:rPr>
              <w:t>.</w:t>
            </w:r>
          </w:p>
        </w:tc>
      </w:tr>
      <w:tr w:rsidR="00D05C4F" w:rsidRPr="00CD7162" w14:paraId="20C1154E" w14:textId="77777777" w:rsidTr="002B0827">
        <w:trPr>
          <w:trHeight w:val="828"/>
        </w:trPr>
        <w:tc>
          <w:tcPr>
            <w:tcW w:w="6678" w:type="dxa"/>
            <w:vMerge/>
            <w:shd w:val="clear" w:color="auto" w:fill="auto"/>
          </w:tcPr>
          <w:p w14:paraId="20C1154A" w14:textId="3D2CA467" w:rsidR="00D05C4F" w:rsidRPr="00CD7162" w:rsidRDefault="00D05C4F" w:rsidP="00CD7162">
            <w:pPr>
              <w:ind w:left="450" w:hanging="450"/>
              <w:rPr>
                <w:rFonts w:ascii="Times New Roman" w:hAnsi="Times New Roman" w:cs="Times New Roman"/>
                <w:b/>
              </w:rPr>
            </w:pPr>
          </w:p>
        </w:tc>
        <w:tc>
          <w:tcPr>
            <w:tcW w:w="810" w:type="dxa"/>
            <w:vMerge w:val="restart"/>
            <w:shd w:val="clear" w:color="auto" w:fill="DDD9C3" w:themeFill="background2" w:themeFillShade="E6"/>
            <w:textDirection w:val="btLr"/>
            <w:vAlign w:val="center"/>
          </w:tcPr>
          <w:p w14:paraId="20C1154B" w14:textId="77777777" w:rsidR="00D05C4F" w:rsidRPr="00CD7162" w:rsidRDefault="00D05C4F" w:rsidP="00CD7162">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Not Acceptable</w:t>
            </w:r>
          </w:p>
        </w:tc>
        <w:tc>
          <w:tcPr>
            <w:tcW w:w="5585" w:type="dxa"/>
            <w:shd w:val="clear" w:color="auto" w:fill="auto"/>
            <w:vAlign w:val="center"/>
          </w:tcPr>
          <w:p w14:paraId="20C1154C" w14:textId="77777777" w:rsidR="00D05C4F" w:rsidRPr="00CD7162" w:rsidRDefault="00D05C4F" w:rsidP="002B0827">
            <w:pPr>
              <w:contextualSpacing/>
              <w:rPr>
                <w:rFonts w:ascii="Times New Roman" w:hAnsi="Times New Roman" w:cs="Times New Roman"/>
                <w:b/>
                <w:szCs w:val="22"/>
              </w:rPr>
            </w:pPr>
            <w:r w:rsidRPr="00CD7162">
              <w:rPr>
                <w:rFonts w:ascii="Times New Roman" w:hAnsi="Times New Roman" w:cs="Times New Roman"/>
                <w:b/>
                <w:szCs w:val="22"/>
              </w:rPr>
              <w:t>Limited/Approaches—</w:t>
            </w:r>
            <w:r>
              <w:rPr>
                <w:rFonts w:ascii="Times New Roman" w:hAnsi="Times New Roman" w:cs="Times New Roman"/>
                <w:b/>
                <w:szCs w:val="22"/>
              </w:rPr>
              <w:t>1</w:t>
            </w:r>
            <w:r w:rsidRPr="00CD7162">
              <w:rPr>
                <w:rFonts w:ascii="Times New Roman" w:hAnsi="Times New Roman" w:cs="Times New Roman"/>
                <w:b/>
                <w:szCs w:val="22"/>
              </w:rPr>
              <w:t xml:space="preserve"> point</w:t>
            </w:r>
          </w:p>
          <w:p w14:paraId="20C1154D" w14:textId="0CEF9BCB" w:rsidR="00D05C4F" w:rsidRPr="00CD7162" w:rsidRDefault="00D05C4F" w:rsidP="002B0827">
            <w:pPr>
              <w:contextualSpacing/>
              <w:rPr>
                <w:rFonts w:ascii="Times New Roman" w:hAnsi="Times New Roman" w:cs="Times New Roman"/>
                <w:szCs w:val="22"/>
              </w:rPr>
            </w:pPr>
            <w:r w:rsidRPr="00CD7162">
              <w:rPr>
                <w:rFonts w:ascii="Times New Roman" w:hAnsi="Times New Roman" w:cs="Times New Roman"/>
                <w:szCs w:val="22"/>
              </w:rPr>
              <w:t>Applicant provides a narrative that is limited or unclear in describing all required items</w:t>
            </w:r>
            <w:r w:rsidR="00942372">
              <w:rPr>
                <w:rFonts w:ascii="Times New Roman" w:hAnsi="Times New Roman" w:cs="Times New Roman"/>
                <w:szCs w:val="22"/>
              </w:rPr>
              <w:t>.</w:t>
            </w:r>
          </w:p>
        </w:tc>
      </w:tr>
      <w:tr w:rsidR="00D05C4F" w:rsidRPr="00CD7162" w14:paraId="20C11553" w14:textId="77777777" w:rsidTr="002B0827">
        <w:trPr>
          <w:trHeight w:val="828"/>
        </w:trPr>
        <w:tc>
          <w:tcPr>
            <w:tcW w:w="6678" w:type="dxa"/>
            <w:vMerge/>
            <w:shd w:val="clear" w:color="auto" w:fill="auto"/>
          </w:tcPr>
          <w:p w14:paraId="20C1154F" w14:textId="77777777" w:rsidR="00D05C4F" w:rsidRPr="00CD7162" w:rsidRDefault="00D05C4F" w:rsidP="00CD7162">
            <w:pPr>
              <w:ind w:left="450" w:hanging="450"/>
              <w:rPr>
                <w:rFonts w:ascii="Times New Roman" w:hAnsi="Times New Roman" w:cs="Times New Roman"/>
                <w:b/>
              </w:rPr>
            </w:pPr>
          </w:p>
        </w:tc>
        <w:tc>
          <w:tcPr>
            <w:tcW w:w="810" w:type="dxa"/>
            <w:vMerge/>
            <w:shd w:val="clear" w:color="auto" w:fill="DDD9C3" w:themeFill="background2" w:themeFillShade="E6"/>
          </w:tcPr>
          <w:p w14:paraId="20C11550" w14:textId="77777777" w:rsidR="00D05C4F" w:rsidRPr="00CD7162" w:rsidRDefault="00D05C4F" w:rsidP="00CD7162">
            <w:pPr>
              <w:ind w:left="450" w:hanging="450"/>
              <w:rPr>
                <w:rFonts w:ascii="Times New Roman" w:hAnsi="Times New Roman" w:cs="Times New Roman"/>
                <w:b/>
              </w:rPr>
            </w:pPr>
          </w:p>
        </w:tc>
        <w:tc>
          <w:tcPr>
            <w:tcW w:w="5585" w:type="dxa"/>
            <w:shd w:val="clear" w:color="auto" w:fill="auto"/>
            <w:vAlign w:val="center"/>
          </w:tcPr>
          <w:p w14:paraId="20C11551" w14:textId="77777777" w:rsidR="00D05C4F" w:rsidRPr="00CD7162" w:rsidRDefault="00D05C4F" w:rsidP="002B0827">
            <w:pPr>
              <w:contextualSpacing/>
              <w:rPr>
                <w:rFonts w:ascii="Times New Roman" w:hAnsi="Times New Roman" w:cs="Times New Roman"/>
                <w:b/>
                <w:szCs w:val="22"/>
              </w:rPr>
            </w:pPr>
            <w:r w:rsidRPr="00CD7162">
              <w:rPr>
                <w:rFonts w:ascii="Times New Roman" w:hAnsi="Times New Roman" w:cs="Times New Roman"/>
                <w:b/>
                <w:szCs w:val="22"/>
              </w:rPr>
              <w:t>Inadequate—0 points</w:t>
            </w:r>
          </w:p>
          <w:p w14:paraId="20C11552" w14:textId="5F387EC8" w:rsidR="00D05C4F" w:rsidRPr="00CD7162" w:rsidRDefault="00D05C4F" w:rsidP="002B0827">
            <w:pPr>
              <w:ind w:hanging="18"/>
              <w:rPr>
                <w:rFonts w:ascii="Times New Roman" w:hAnsi="Times New Roman" w:cs="Times New Roman"/>
                <w:b/>
              </w:rPr>
            </w:pPr>
            <w:r w:rsidRPr="00CD7162">
              <w:rPr>
                <w:rFonts w:ascii="Times New Roman" w:hAnsi="Times New Roman" w:cs="Times New Roman"/>
                <w:szCs w:val="22"/>
              </w:rPr>
              <w:t>Applicant provides a narrative that does not adequately describe all required items</w:t>
            </w:r>
            <w:r w:rsidR="00942372">
              <w:rPr>
                <w:rFonts w:ascii="Times New Roman" w:hAnsi="Times New Roman" w:cs="Times New Roman"/>
                <w:szCs w:val="22"/>
              </w:rPr>
              <w:t>.</w:t>
            </w:r>
          </w:p>
        </w:tc>
      </w:tr>
      <w:tr w:rsidR="00CD7162" w:rsidRPr="00CD7162" w14:paraId="20C11555" w14:textId="77777777" w:rsidTr="00B91F74">
        <w:trPr>
          <w:trHeight w:val="557"/>
        </w:trPr>
        <w:tc>
          <w:tcPr>
            <w:tcW w:w="13073" w:type="dxa"/>
            <w:gridSpan w:val="3"/>
            <w:tcBorders>
              <w:top w:val="single" w:sz="4" w:space="0" w:color="auto"/>
            </w:tcBorders>
          </w:tcPr>
          <w:p w14:paraId="20C11554" w14:textId="77777777" w:rsidR="00CD7162" w:rsidRPr="00CD7162" w:rsidRDefault="00CD7162" w:rsidP="00CD7162">
            <w:pPr>
              <w:contextualSpacing/>
              <w:rPr>
                <w:rFonts w:ascii="Times New Roman" w:hAnsi="Times New Roman" w:cs="Times New Roman"/>
                <w:b/>
                <w:szCs w:val="22"/>
              </w:rPr>
            </w:pPr>
            <w:r w:rsidRPr="00CD7162">
              <w:rPr>
                <w:rFonts w:ascii="Times New Roman" w:hAnsi="Times New Roman" w:cs="Times New Roman"/>
                <w:b/>
                <w:szCs w:val="22"/>
              </w:rPr>
              <w:t>Reviewer’s Comments</w:t>
            </w:r>
          </w:p>
        </w:tc>
      </w:tr>
      <w:tr w:rsidR="000E7E17" w:rsidRPr="00CD7162" w14:paraId="20C11559" w14:textId="77777777" w:rsidTr="005738A8">
        <w:trPr>
          <w:trHeight w:val="602"/>
        </w:trPr>
        <w:tc>
          <w:tcPr>
            <w:tcW w:w="13073" w:type="dxa"/>
            <w:gridSpan w:val="3"/>
            <w:shd w:val="clear" w:color="auto" w:fill="EEECE1" w:themeFill="background2"/>
          </w:tcPr>
          <w:p w14:paraId="20C11556" w14:textId="77777777" w:rsidR="000E7E17" w:rsidRPr="00CD7162" w:rsidRDefault="003A67B5" w:rsidP="005738A8">
            <w:pPr>
              <w:contextualSpacing/>
              <w:rPr>
                <w:rFonts w:ascii="Times New Roman" w:hAnsi="Times New Roman" w:cs="Times New Roman"/>
                <w:b/>
                <w:szCs w:val="22"/>
              </w:rPr>
            </w:pPr>
            <w:r>
              <w:rPr>
                <w:rFonts w:ascii="Times New Roman" w:hAnsi="Times New Roman" w:cs="Times New Roman"/>
                <w:b/>
              </w:rPr>
              <w:t>IEL/CE</w:t>
            </w:r>
            <w:r w:rsidR="000E7E17" w:rsidRPr="00CD7162">
              <w:rPr>
                <w:rFonts w:ascii="Times New Roman" w:hAnsi="Times New Roman" w:cs="Times New Roman"/>
                <w:b/>
                <w:szCs w:val="22"/>
              </w:rPr>
              <w:t>—Consideration 8</w:t>
            </w:r>
          </w:p>
          <w:p w14:paraId="20C11557" w14:textId="77777777" w:rsidR="000E7E17" w:rsidRPr="00CD7162" w:rsidRDefault="000E7E17" w:rsidP="005738A8">
            <w:pPr>
              <w:contextualSpacing/>
              <w:rPr>
                <w:rFonts w:ascii="Times New Roman" w:hAnsi="Times New Roman" w:cs="Times New Roman"/>
                <w:b/>
              </w:rPr>
            </w:pPr>
          </w:p>
          <w:p w14:paraId="20C11558" w14:textId="72A6236F" w:rsidR="000E7E17" w:rsidRPr="00CD7162" w:rsidRDefault="000E7E17" w:rsidP="00423F94">
            <w:pPr>
              <w:contextualSpacing/>
              <w:rPr>
                <w:rFonts w:ascii="Times New Roman" w:hAnsi="Times New Roman" w:cs="Times New Roman"/>
                <w:szCs w:val="22"/>
              </w:rPr>
            </w:pPr>
            <w:r w:rsidRPr="00CD7162">
              <w:rPr>
                <w:rFonts w:ascii="Times New Roman" w:hAnsi="Times New Roman" w:cs="Times New Roman"/>
                <w:b/>
              </w:rPr>
              <w:t>8.</w:t>
            </w:r>
            <w:r>
              <w:rPr>
                <w:rFonts w:ascii="Times New Roman" w:hAnsi="Times New Roman" w:cs="Times New Roman"/>
                <w:b/>
              </w:rPr>
              <w:t>c</w:t>
            </w:r>
            <w:r w:rsidRPr="00CD7162">
              <w:rPr>
                <w:rFonts w:ascii="Times New Roman" w:hAnsi="Times New Roman" w:cs="Times New Roman"/>
                <w:b/>
              </w:rPr>
              <w:t>.</w:t>
            </w:r>
            <w:r w:rsidRPr="00CD7162">
              <w:rPr>
                <w:rFonts w:ascii="Times New Roman" w:hAnsi="Times New Roman" w:cs="Times New Roman"/>
              </w:rPr>
              <w:t xml:space="preserve"> </w:t>
            </w:r>
            <w:r w:rsidRPr="000E7E17">
              <w:rPr>
                <w:rFonts w:ascii="Times New Roman" w:hAnsi="Times New Roman" w:cs="Times New Roman"/>
                <w:szCs w:val="22"/>
              </w:rPr>
              <w:t xml:space="preserve">Describe how the program will use IET and other applicable models of contextualized instruction to help eligible adult </w:t>
            </w:r>
            <w:r w:rsidR="00423F94">
              <w:rPr>
                <w:rFonts w:ascii="Times New Roman" w:hAnsi="Times New Roman" w:cs="Times New Roman"/>
                <w:szCs w:val="22"/>
              </w:rPr>
              <w:t xml:space="preserve">ESL students </w:t>
            </w:r>
            <w:r w:rsidRPr="000E7E17">
              <w:rPr>
                <w:rFonts w:ascii="Times New Roman" w:hAnsi="Times New Roman" w:cs="Times New Roman"/>
                <w:szCs w:val="22"/>
              </w:rPr>
              <w:t xml:space="preserve">develop the skills required to advance in an educational setting, transition </w:t>
            </w:r>
            <w:r w:rsidR="00257A80">
              <w:rPr>
                <w:rFonts w:ascii="Times New Roman" w:hAnsi="Times New Roman" w:cs="Times New Roman"/>
                <w:szCs w:val="22"/>
              </w:rPr>
              <w:t xml:space="preserve">to </w:t>
            </w:r>
            <w:r w:rsidRPr="000E7E17">
              <w:rPr>
                <w:rFonts w:ascii="Times New Roman" w:hAnsi="Times New Roman" w:cs="Times New Roman"/>
                <w:szCs w:val="22"/>
              </w:rPr>
              <w:t>post-secondary education</w:t>
            </w:r>
            <w:r w:rsidR="00257A80">
              <w:rPr>
                <w:rFonts w:ascii="Times New Roman" w:hAnsi="Times New Roman" w:cs="Times New Roman"/>
                <w:szCs w:val="22"/>
              </w:rPr>
              <w:t>,</w:t>
            </w:r>
            <w:r w:rsidRPr="000E7E17">
              <w:rPr>
                <w:rFonts w:ascii="Times New Roman" w:hAnsi="Times New Roman" w:cs="Times New Roman"/>
                <w:szCs w:val="22"/>
              </w:rPr>
              <w:t xml:space="preserve"> or become employed.</w:t>
            </w:r>
          </w:p>
        </w:tc>
      </w:tr>
      <w:tr w:rsidR="00436496" w:rsidRPr="00CD7162" w14:paraId="20C11562" w14:textId="77777777" w:rsidTr="005738A8">
        <w:trPr>
          <w:trHeight w:val="602"/>
        </w:trPr>
        <w:tc>
          <w:tcPr>
            <w:tcW w:w="6678" w:type="dxa"/>
            <w:vMerge w:val="restart"/>
            <w:shd w:val="clear" w:color="auto" w:fill="auto"/>
          </w:tcPr>
          <w:p w14:paraId="20C1155A" w14:textId="77777777" w:rsidR="00436496" w:rsidRDefault="00436496" w:rsidP="005738A8">
            <w:pPr>
              <w:spacing w:after="200"/>
              <w:contextualSpacing/>
              <w:rPr>
                <w:rFonts w:ascii="Times New Roman" w:hAnsi="Times New Roman" w:cs="Times New Roman"/>
              </w:rPr>
            </w:pPr>
          </w:p>
          <w:p w14:paraId="20C1155E" w14:textId="2BE3E0CF" w:rsidR="00436496" w:rsidRPr="002B0827" w:rsidRDefault="00436496" w:rsidP="00423F94">
            <w:pPr>
              <w:rPr>
                <w:rFonts w:ascii="Times New Roman" w:hAnsi="Times New Roman" w:cs="Times New Roman"/>
                <w:b/>
              </w:rPr>
            </w:pPr>
            <w:r w:rsidRPr="000E7E17">
              <w:rPr>
                <w:rFonts w:ascii="Times New Roman" w:hAnsi="Times New Roman" w:cs="Times New Roman"/>
              </w:rPr>
              <w:t xml:space="preserve">The applicant must </w:t>
            </w:r>
            <w:r>
              <w:rPr>
                <w:rFonts w:ascii="Times New Roman" w:hAnsi="Times New Roman" w:cs="Times New Roman"/>
              </w:rPr>
              <w:t>d</w:t>
            </w:r>
            <w:r w:rsidRPr="000E7E17">
              <w:rPr>
                <w:rFonts w:ascii="Times New Roman" w:hAnsi="Times New Roman" w:cs="Times New Roman"/>
              </w:rPr>
              <w:t xml:space="preserve">escribe how the program will use IET and other applicable models of contextualized instruction to help eligible adult </w:t>
            </w:r>
            <w:r w:rsidR="00423F94">
              <w:rPr>
                <w:rFonts w:ascii="Times New Roman" w:hAnsi="Times New Roman" w:cs="Times New Roman"/>
              </w:rPr>
              <w:t>ESL students</w:t>
            </w:r>
            <w:r w:rsidRPr="000E7E17">
              <w:rPr>
                <w:rFonts w:ascii="Times New Roman" w:hAnsi="Times New Roman" w:cs="Times New Roman"/>
              </w:rPr>
              <w:t xml:space="preserve"> </w:t>
            </w:r>
            <w:r w:rsidRPr="002B0827">
              <w:rPr>
                <w:rFonts w:ascii="Times New Roman" w:hAnsi="Times New Roman" w:cs="Times New Roman"/>
              </w:rPr>
              <w:t>develop the skills required to advance in an educational setting, transition to post-secondary education, or become employed.</w:t>
            </w:r>
          </w:p>
        </w:tc>
        <w:tc>
          <w:tcPr>
            <w:tcW w:w="810" w:type="dxa"/>
            <w:vMerge w:val="restart"/>
            <w:shd w:val="clear" w:color="auto" w:fill="DDD9C3" w:themeFill="background2" w:themeFillShade="E6"/>
            <w:textDirection w:val="btLr"/>
            <w:vAlign w:val="center"/>
          </w:tcPr>
          <w:p w14:paraId="20C1155F" w14:textId="77777777" w:rsidR="00436496" w:rsidRPr="00CD7162" w:rsidRDefault="00436496" w:rsidP="005738A8">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Acceptable</w:t>
            </w:r>
          </w:p>
        </w:tc>
        <w:tc>
          <w:tcPr>
            <w:tcW w:w="5585" w:type="dxa"/>
            <w:shd w:val="clear" w:color="auto" w:fill="auto"/>
          </w:tcPr>
          <w:p w14:paraId="20C11560" w14:textId="77777777" w:rsidR="00436496" w:rsidRPr="00CD7162" w:rsidRDefault="00436496" w:rsidP="005738A8">
            <w:pPr>
              <w:contextualSpacing/>
              <w:rPr>
                <w:rFonts w:ascii="Times New Roman" w:hAnsi="Times New Roman" w:cs="Times New Roman"/>
                <w:b/>
                <w:szCs w:val="22"/>
              </w:rPr>
            </w:pPr>
            <w:r w:rsidRPr="00CD7162">
              <w:rPr>
                <w:rFonts w:ascii="Times New Roman" w:hAnsi="Times New Roman" w:cs="Times New Roman"/>
                <w:b/>
                <w:szCs w:val="22"/>
              </w:rPr>
              <w:t>Fully Meets—</w:t>
            </w:r>
            <w:r>
              <w:rPr>
                <w:rFonts w:ascii="Times New Roman" w:hAnsi="Times New Roman" w:cs="Times New Roman"/>
                <w:b/>
                <w:szCs w:val="22"/>
              </w:rPr>
              <w:t>4</w:t>
            </w:r>
            <w:r w:rsidRPr="00CD7162">
              <w:rPr>
                <w:rFonts w:ascii="Times New Roman" w:hAnsi="Times New Roman" w:cs="Times New Roman"/>
                <w:b/>
                <w:szCs w:val="22"/>
              </w:rPr>
              <w:t>–5 points</w:t>
            </w:r>
          </w:p>
          <w:p w14:paraId="20C11561" w14:textId="33F81F84" w:rsidR="00436496" w:rsidRPr="00CD7162" w:rsidRDefault="00436496" w:rsidP="00834533">
            <w:pPr>
              <w:contextualSpacing/>
              <w:rPr>
                <w:rFonts w:ascii="Times New Roman" w:hAnsi="Times New Roman" w:cs="Times New Roman"/>
                <w:b/>
              </w:rPr>
            </w:pPr>
            <w:r w:rsidRPr="00CD7162">
              <w:rPr>
                <w:rFonts w:ascii="Times New Roman" w:hAnsi="Times New Roman" w:cs="Times New Roman"/>
                <w:szCs w:val="22"/>
              </w:rPr>
              <w:t xml:space="preserve">Applicant provides a narrative that fully describes </w:t>
            </w:r>
            <w:r w:rsidR="006512DD">
              <w:rPr>
                <w:rFonts w:ascii="Times New Roman" w:hAnsi="Times New Roman" w:cs="Times New Roman"/>
                <w:szCs w:val="22"/>
              </w:rPr>
              <w:t xml:space="preserve">the </w:t>
            </w:r>
            <w:r w:rsidRPr="00CD7162">
              <w:rPr>
                <w:rFonts w:ascii="Times New Roman" w:hAnsi="Times New Roman" w:cs="Times New Roman"/>
                <w:szCs w:val="22"/>
              </w:rPr>
              <w:t>required item</w:t>
            </w:r>
            <w:r w:rsidR="00942372">
              <w:rPr>
                <w:rFonts w:ascii="Times New Roman" w:hAnsi="Times New Roman" w:cs="Times New Roman"/>
                <w:szCs w:val="22"/>
              </w:rPr>
              <w:t>.</w:t>
            </w:r>
          </w:p>
        </w:tc>
      </w:tr>
      <w:tr w:rsidR="00436496" w:rsidRPr="00CD7162" w14:paraId="20C11567" w14:textId="77777777" w:rsidTr="005738A8">
        <w:trPr>
          <w:trHeight w:val="602"/>
        </w:trPr>
        <w:tc>
          <w:tcPr>
            <w:tcW w:w="6678" w:type="dxa"/>
            <w:vMerge/>
            <w:shd w:val="clear" w:color="auto" w:fill="auto"/>
          </w:tcPr>
          <w:p w14:paraId="20C11563" w14:textId="77777777" w:rsidR="00436496" w:rsidRPr="00CD7162" w:rsidRDefault="00436496" w:rsidP="005738A8">
            <w:pPr>
              <w:ind w:left="450" w:hanging="450"/>
              <w:rPr>
                <w:rFonts w:ascii="Times New Roman" w:hAnsi="Times New Roman" w:cs="Times New Roman"/>
                <w:b/>
              </w:rPr>
            </w:pPr>
          </w:p>
        </w:tc>
        <w:tc>
          <w:tcPr>
            <w:tcW w:w="810" w:type="dxa"/>
            <w:vMerge/>
            <w:shd w:val="clear" w:color="auto" w:fill="DDD9C3" w:themeFill="background2" w:themeFillShade="E6"/>
            <w:textDirection w:val="btLr"/>
          </w:tcPr>
          <w:p w14:paraId="20C11564" w14:textId="77777777" w:rsidR="00436496" w:rsidRPr="00CD7162" w:rsidRDefault="00436496" w:rsidP="005738A8">
            <w:pPr>
              <w:ind w:left="450" w:hanging="450"/>
              <w:rPr>
                <w:rFonts w:ascii="Times New Roman" w:hAnsi="Times New Roman" w:cs="Times New Roman"/>
                <w:b/>
              </w:rPr>
            </w:pPr>
          </w:p>
        </w:tc>
        <w:tc>
          <w:tcPr>
            <w:tcW w:w="5585" w:type="dxa"/>
            <w:shd w:val="clear" w:color="auto" w:fill="auto"/>
          </w:tcPr>
          <w:p w14:paraId="20C11565" w14:textId="77777777" w:rsidR="00436496" w:rsidRPr="00CD7162" w:rsidRDefault="00436496" w:rsidP="005738A8">
            <w:pPr>
              <w:contextualSpacing/>
              <w:rPr>
                <w:rFonts w:ascii="Times New Roman" w:hAnsi="Times New Roman" w:cs="Times New Roman"/>
                <w:b/>
                <w:szCs w:val="22"/>
              </w:rPr>
            </w:pPr>
            <w:r w:rsidRPr="00CD7162">
              <w:rPr>
                <w:rFonts w:ascii="Times New Roman" w:hAnsi="Times New Roman" w:cs="Times New Roman"/>
                <w:b/>
                <w:szCs w:val="22"/>
              </w:rPr>
              <w:t>Adequate/Meets—</w:t>
            </w:r>
            <w:r>
              <w:rPr>
                <w:rFonts w:ascii="Times New Roman" w:hAnsi="Times New Roman" w:cs="Times New Roman"/>
                <w:b/>
                <w:szCs w:val="22"/>
              </w:rPr>
              <w:t>2</w:t>
            </w:r>
            <w:r w:rsidRPr="00CD7162">
              <w:rPr>
                <w:rFonts w:ascii="Times New Roman" w:hAnsi="Times New Roman" w:cs="Times New Roman"/>
                <w:b/>
                <w:szCs w:val="22"/>
              </w:rPr>
              <w:t>–</w:t>
            </w:r>
            <w:r>
              <w:rPr>
                <w:rFonts w:ascii="Times New Roman" w:hAnsi="Times New Roman" w:cs="Times New Roman"/>
                <w:b/>
                <w:szCs w:val="22"/>
              </w:rPr>
              <w:t>3</w:t>
            </w:r>
            <w:r w:rsidRPr="00CD7162">
              <w:rPr>
                <w:rFonts w:ascii="Times New Roman" w:hAnsi="Times New Roman" w:cs="Times New Roman"/>
                <w:b/>
                <w:szCs w:val="22"/>
              </w:rPr>
              <w:t xml:space="preserve"> points</w:t>
            </w:r>
          </w:p>
          <w:p w14:paraId="20C11566" w14:textId="6B31D654" w:rsidR="00436496" w:rsidRPr="00CD7162" w:rsidRDefault="00436496" w:rsidP="00834533">
            <w:pPr>
              <w:ind w:hanging="18"/>
              <w:rPr>
                <w:rFonts w:ascii="Times New Roman" w:hAnsi="Times New Roman" w:cs="Times New Roman"/>
                <w:b/>
              </w:rPr>
            </w:pPr>
            <w:r w:rsidRPr="00CD7162">
              <w:rPr>
                <w:rFonts w:ascii="Times New Roman" w:hAnsi="Times New Roman" w:cs="Times New Roman"/>
                <w:szCs w:val="22"/>
              </w:rPr>
              <w:t xml:space="preserve">Applicant provides a narrative that moderately describes </w:t>
            </w:r>
            <w:r w:rsidR="006512DD">
              <w:rPr>
                <w:rFonts w:ascii="Times New Roman" w:hAnsi="Times New Roman" w:cs="Times New Roman"/>
                <w:szCs w:val="22"/>
              </w:rPr>
              <w:t>the</w:t>
            </w:r>
            <w:r w:rsidR="006512DD" w:rsidRPr="00CD7162">
              <w:rPr>
                <w:rFonts w:ascii="Times New Roman" w:hAnsi="Times New Roman" w:cs="Times New Roman"/>
                <w:szCs w:val="22"/>
              </w:rPr>
              <w:t xml:space="preserve"> </w:t>
            </w:r>
            <w:r w:rsidRPr="00CD7162">
              <w:rPr>
                <w:rFonts w:ascii="Times New Roman" w:hAnsi="Times New Roman" w:cs="Times New Roman"/>
                <w:szCs w:val="22"/>
              </w:rPr>
              <w:t>required item</w:t>
            </w:r>
            <w:r w:rsidR="00942372">
              <w:rPr>
                <w:rFonts w:ascii="Times New Roman" w:hAnsi="Times New Roman" w:cs="Times New Roman"/>
                <w:szCs w:val="22"/>
              </w:rPr>
              <w:t>.</w:t>
            </w:r>
          </w:p>
        </w:tc>
      </w:tr>
      <w:tr w:rsidR="00436496" w:rsidRPr="00CD7162" w14:paraId="20C1156C" w14:textId="77777777" w:rsidTr="005738A8">
        <w:trPr>
          <w:trHeight w:val="602"/>
        </w:trPr>
        <w:tc>
          <w:tcPr>
            <w:tcW w:w="6678" w:type="dxa"/>
            <w:vMerge/>
            <w:shd w:val="clear" w:color="auto" w:fill="auto"/>
          </w:tcPr>
          <w:p w14:paraId="20C11568" w14:textId="77777777" w:rsidR="00436496" w:rsidRPr="00CD7162" w:rsidRDefault="00436496" w:rsidP="005738A8">
            <w:pPr>
              <w:ind w:left="450" w:hanging="450"/>
              <w:rPr>
                <w:rFonts w:ascii="Times New Roman" w:hAnsi="Times New Roman" w:cs="Times New Roman"/>
                <w:b/>
              </w:rPr>
            </w:pPr>
          </w:p>
        </w:tc>
        <w:tc>
          <w:tcPr>
            <w:tcW w:w="810" w:type="dxa"/>
            <w:vMerge w:val="restart"/>
            <w:shd w:val="clear" w:color="auto" w:fill="DDD9C3" w:themeFill="background2" w:themeFillShade="E6"/>
            <w:textDirection w:val="btLr"/>
            <w:vAlign w:val="center"/>
          </w:tcPr>
          <w:p w14:paraId="20C11569" w14:textId="77777777" w:rsidR="00436496" w:rsidRPr="00CD7162" w:rsidRDefault="00436496" w:rsidP="005738A8">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Not Acceptable</w:t>
            </w:r>
          </w:p>
        </w:tc>
        <w:tc>
          <w:tcPr>
            <w:tcW w:w="5585" w:type="dxa"/>
            <w:shd w:val="clear" w:color="auto" w:fill="auto"/>
          </w:tcPr>
          <w:p w14:paraId="20C1156A" w14:textId="77777777" w:rsidR="00436496" w:rsidRPr="00CD7162" w:rsidRDefault="00436496" w:rsidP="005738A8">
            <w:pPr>
              <w:contextualSpacing/>
              <w:rPr>
                <w:rFonts w:ascii="Times New Roman" w:hAnsi="Times New Roman" w:cs="Times New Roman"/>
                <w:b/>
                <w:szCs w:val="22"/>
              </w:rPr>
            </w:pPr>
            <w:r w:rsidRPr="00CD7162">
              <w:rPr>
                <w:rFonts w:ascii="Times New Roman" w:hAnsi="Times New Roman" w:cs="Times New Roman"/>
                <w:b/>
                <w:szCs w:val="22"/>
              </w:rPr>
              <w:t>Limited/Approaches—</w:t>
            </w:r>
            <w:r>
              <w:rPr>
                <w:rFonts w:ascii="Times New Roman" w:hAnsi="Times New Roman" w:cs="Times New Roman"/>
                <w:b/>
                <w:szCs w:val="22"/>
              </w:rPr>
              <w:t>1</w:t>
            </w:r>
            <w:r w:rsidRPr="00CD7162">
              <w:rPr>
                <w:rFonts w:ascii="Times New Roman" w:hAnsi="Times New Roman" w:cs="Times New Roman"/>
                <w:b/>
                <w:szCs w:val="22"/>
              </w:rPr>
              <w:t xml:space="preserve"> point</w:t>
            </w:r>
          </w:p>
          <w:p w14:paraId="20C1156B" w14:textId="5F3E63EF" w:rsidR="00436496" w:rsidRPr="00CD7162" w:rsidRDefault="00436496" w:rsidP="00834533">
            <w:pPr>
              <w:contextualSpacing/>
              <w:rPr>
                <w:rFonts w:ascii="Times New Roman" w:hAnsi="Times New Roman" w:cs="Times New Roman"/>
                <w:szCs w:val="22"/>
              </w:rPr>
            </w:pPr>
            <w:r w:rsidRPr="00CD7162">
              <w:rPr>
                <w:rFonts w:ascii="Times New Roman" w:hAnsi="Times New Roman" w:cs="Times New Roman"/>
                <w:szCs w:val="22"/>
              </w:rPr>
              <w:t xml:space="preserve">Applicant provides a narrative that is limited or unclear in describing </w:t>
            </w:r>
            <w:r w:rsidR="006512DD">
              <w:rPr>
                <w:rFonts w:ascii="Times New Roman" w:hAnsi="Times New Roman" w:cs="Times New Roman"/>
                <w:szCs w:val="22"/>
              </w:rPr>
              <w:t>the</w:t>
            </w:r>
            <w:r w:rsidRPr="00CD7162">
              <w:rPr>
                <w:rFonts w:ascii="Times New Roman" w:hAnsi="Times New Roman" w:cs="Times New Roman"/>
                <w:szCs w:val="22"/>
              </w:rPr>
              <w:t xml:space="preserve"> required item</w:t>
            </w:r>
            <w:r w:rsidR="00942372">
              <w:rPr>
                <w:rFonts w:ascii="Times New Roman" w:hAnsi="Times New Roman" w:cs="Times New Roman"/>
                <w:szCs w:val="22"/>
              </w:rPr>
              <w:t>.</w:t>
            </w:r>
          </w:p>
        </w:tc>
      </w:tr>
      <w:tr w:rsidR="00436496" w:rsidRPr="00CD7162" w14:paraId="20C11571" w14:textId="77777777" w:rsidTr="005738A8">
        <w:trPr>
          <w:trHeight w:val="602"/>
        </w:trPr>
        <w:tc>
          <w:tcPr>
            <w:tcW w:w="6678" w:type="dxa"/>
            <w:vMerge/>
            <w:shd w:val="clear" w:color="auto" w:fill="auto"/>
          </w:tcPr>
          <w:p w14:paraId="20C1156D" w14:textId="77777777" w:rsidR="00436496" w:rsidRPr="00CD7162" w:rsidRDefault="00436496" w:rsidP="005738A8">
            <w:pPr>
              <w:ind w:left="450" w:hanging="450"/>
              <w:rPr>
                <w:rFonts w:ascii="Times New Roman" w:hAnsi="Times New Roman" w:cs="Times New Roman"/>
                <w:b/>
              </w:rPr>
            </w:pPr>
          </w:p>
        </w:tc>
        <w:tc>
          <w:tcPr>
            <w:tcW w:w="810" w:type="dxa"/>
            <w:vMerge/>
            <w:shd w:val="clear" w:color="auto" w:fill="DDD9C3" w:themeFill="background2" w:themeFillShade="E6"/>
          </w:tcPr>
          <w:p w14:paraId="20C1156E" w14:textId="77777777" w:rsidR="00436496" w:rsidRPr="00CD7162" w:rsidRDefault="00436496" w:rsidP="005738A8">
            <w:pPr>
              <w:ind w:left="450" w:hanging="450"/>
              <w:rPr>
                <w:rFonts w:ascii="Times New Roman" w:hAnsi="Times New Roman" w:cs="Times New Roman"/>
                <w:b/>
              </w:rPr>
            </w:pPr>
          </w:p>
        </w:tc>
        <w:tc>
          <w:tcPr>
            <w:tcW w:w="5585" w:type="dxa"/>
            <w:shd w:val="clear" w:color="auto" w:fill="auto"/>
          </w:tcPr>
          <w:p w14:paraId="20C1156F" w14:textId="77777777" w:rsidR="00436496" w:rsidRPr="00CD7162" w:rsidRDefault="00436496" w:rsidP="005738A8">
            <w:pPr>
              <w:contextualSpacing/>
              <w:rPr>
                <w:rFonts w:ascii="Times New Roman" w:hAnsi="Times New Roman" w:cs="Times New Roman"/>
                <w:b/>
                <w:szCs w:val="22"/>
              </w:rPr>
            </w:pPr>
            <w:r w:rsidRPr="00CD7162">
              <w:rPr>
                <w:rFonts w:ascii="Times New Roman" w:hAnsi="Times New Roman" w:cs="Times New Roman"/>
                <w:b/>
                <w:szCs w:val="22"/>
              </w:rPr>
              <w:t>Inadequate—0 points</w:t>
            </w:r>
          </w:p>
          <w:p w14:paraId="20C11570" w14:textId="6AE33441" w:rsidR="00436496" w:rsidRPr="00CD7162" w:rsidRDefault="00436496" w:rsidP="00834533">
            <w:pPr>
              <w:ind w:hanging="18"/>
              <w:rPr>
                <w:rFonts w:ascii="Times New Roman" w:hAnsi="Times New Roman" w:cs="Times New Roman"/>
                <w:b/>
              </w:rPr>
            </w:pPr>
            <w:r w:rsidRPr="00CD7162">
              <w:rPr>
                <w:rFonts w:ascii="Times New Roman" w:hAnsi="Times New Roman" w:cs="Times New Roman"/>
                <w:szCs w:val="22"/>
              </w:rPr>
              <w:t xml:space="preserve">Applicant provides a narrative that does not adequately describe </w:t>
            </w:r>
            <w:r w:rsidR="006512DD">
              <w:rPr>
                <w:rFonts w:ascii="Times New Roman" w:hAnsi="Times New Roman" w:cs="Times New Roman"/>
                <w:szCs w:val="22"/>
              </w:rPr>
              <w:t>the</w:t>
            </w:r>
            <w:r w:rsidR="006512DD" w:rsidRPr="00CD7162">
              <w:rPr>
                <w:rFonts w:ascii="Times New Roman" w:hAnsi="Times New Roman" w:cs="Times New Roman"/>
                <w:szCs w:val="22"/>
              </w:rPr>
              <w:t xml:space="preserve"> </w:t>
            </w:r>
            <w:r w:rsidRPr="00CD7162">
              <w:rPr>
                <w:rFonts w:ascii="Times New Roman" w:hAnsi="Times New Roman" w:cs="Times New Roman"/>
                <w:szCs w:val="22"/>
              </w:rPr>
              <w:t>required item</w:t>
            </w:r>
            <w:r w:rsidR="00942372">
              <w:rPr>
                <w:rFonts w:ascii="Times New Roman" w:hAnsi="Times New Roman" w:cs="Times New Roman"/>
                <w:szCs w:val="22"/>
              </w:rPr>
              <w:t>.</w:t>
            </w:r>
          </w:p>
        </w:tc>
      </w:tr>
      <w:tr w:rsidR="000E7E17" w:rsidRPr="00CD7162" w14:paraId="20C11573" w14:textId="77777777" w:rsidTr="00B91F74">
        <w:trPr>
          <w:trHeight w:val="476"/>
        </w:trPr>
        <w:tc>
          <w:tcPr>
            <w:tcW w:w="13073" w:type="dxa"/>
            <w:gridSpan w:val="3"/>
            <w:tcBorders>
              <w:top w:val="single" w:sz="4" w:space="0" w:color="auto"/>
            </w:tcBorders>
          </w:tcPr>
          <w:p w14:paraId="20C11572" w14:textId="77777777" w:rsidR="000E7E17" w:rsidRPr="00CD7162" w:rsidRDefault="000E7E17" w:rsidP="005738A8">
            <w:pPr>
              <w:contextualSpacing/>
              <w:rPr>
                <w:rFonts w:ascii="Times New Roman" w:hAnsi="Times New Roman" w:cs="Times New Roman"/>
                <w:b/>
                <w:szCs w:val="22"/>
              </w:rPr>
            </w:pPr>
            <w:r w:rsidRPr="00CD7162">
              <w:rPr>
                <w:rFonts w:ascii="Times New Roman" w:hAnsi="Times New Roman" w:cs="Times New Roman"/>
                <w:b/>
                <w:szCs w:val="22"/>
              </w:rPr>
              <w:t>Reviewer’s Comments</w:t>
            </w:r>
          </w:p>
        </w:tc>
      </w:tr>
    </w:tbl>
    <w:p w14:paraId="224719B5" w14:textId="2958844C" w:rsidR="00880738" w:rsidRDefault="00880738"/>
    <w:tbl>
      <w:tblPr>
        <w:tblStyle w:val="TableGrid24"/>
        <w:tblW w:w="13073" w:type="dxa"/>
        <w:tblLook w:val="0600" w:firstRow="0" w:lastRow="0" w:firstColumn="0" w:lastColumn="0" w:noHBand="1" w:noVBand="1"/>
        <w:tblCaption w:val="Reviewers Scoring Rubric for Consideration 4"/>
        <w:tblDescription w:val="Reviewers Scoring Rubric for Consideration 4"/>
      </w:tblPr>
      <w:tblGrid>
        <w:gridCol w:w="6678"/>
        <w:gridCol w:w="810"/>
        <w:gridCol w:w="5585"/>
      </w:tblGrid>
      <w:tr w:rsidR="000E7E17" w:rsidRPr="00CD7162" w14:paraId="20C11577" w14:textId="77777777" w:rsidTr="005738A8">
        <w:trPr>
          <w:trHeight w:val="602"/>
        </w:trPr>
        <w:tc>
          <w:tcPr>
            <w:tcW w:w="13073" w:type="dxa"/>
            <w:gridSpan w:val="3"/>
            <w:shd w:val="clear" w:color="auto" w:fill="EEECE1" w:themeFill="background2"/>
          </w:tcPr>
          <w:p w14:paraId="20C11574" w14:textId="13CC5E37" w:rsidR="000E7E17" w:rsidRPr="00CD7162" w:rsidRDefault="003A67B5" w:rsidP="005738A8">
            <w:pPr>
              <w:contextualSpacing/>
              <w:rPr>
                <w:rFonts w:ascii="Times New Roman" w:hAnsi="Times New Roman" w:cs="Times New Roman"/>
                <w:b/>
                <w:szCs w:val="22"/>
              </w:rPr>
            </w:pPr>
            <w:r>
              <w:rPr>
                <w:rFonts w:ascii="Times New Roman" w:hAnsi="Times New Roman" w:cs="Times New Roman"/>
                <w:b/>
              </w:rPr>
              <w:t>IEL/CE</w:t>
            </w:r>
            <w:r w:rsidR="000E7E17" w:rsidRPr="00CD7162">
              <w:rPr>
                <w:rFonts w:ascii="Times New Roman" w:hAnsi="Times New Roman" w:cs="Times New Roman"/>
                <w:b/>
                <w:szCs w:val="22"/>
              </w:rPr>
              <w:t>—Consideration 8</w:t>
            </w:r>
          </w:p>
          <w:p w14:paraId="20C11575" w14:textId="77777777" w:rsidR="000E7E17" w:rsidRPr="00CD7162" w:rsidRDefault="000E7E17" w:rsidP="005738A8">
            <w:pPr>
              <w:contextualSpacing/>
              <w:rPr>
                <w:rFonts w:ascii="Times New Roman" w:hAnsi="Times New Roman" w:cs="Times New Roman"/>
                <w:b/>
              </w:rPr>
            </w:pPr>
          </w:p>
          <w:p w14:paraId="20C11576" w14:textId="480EAAF9" w:rsidR="000E7E17" w:rsidRPr="00CD7162" w:rsidRDefault="000E7E17" w:rsidP="00054A9D">
            <w:pPr>
              <w:contextualSpacing/>
              <w:rPr>
                <w:rFonts w:ascii="Times New Roman" w:hAnsi="Times New Roman" w:cs="Times New Roman"/>
                <w:szCs w:val="22"/>
              </w:rPr>
            </w:pPr>
            <w:r w:rsidRPr="00CD7162">
              <w:rPr>
                <w:rFonts w:ascii="Times New Roman" w:hAnsi="Times New Roman" w:cs="Times New Roman"/>
                <w:b/>
              </w:rPr>
              <w:t>8.</w:t>
            </w:r>
            <w:r>
              <w:rPr>
                <w:rFonts w:ascii="Times New Roman" w:hAnsi="Times New Roman" w:cs="Times New Roman"/>
                <w:b/>
              </w:rPr>
              <w:t>d</w:t>
            </w:r>
            <w:r w:rsidRPr="00CD7162">
              <w:rPr>
                <w:rFonts w:ascii="Times New Roman" w:hAnsi="Times New Roman" w:cs="Times New Roman"/>
                <w:b/>
              </w:rPr>
              <w:t>.</w:t>
            </w:r>
            <w:r w:rsidRPr="00CD7162">
              <w:rPr>
                <w:rFonts w:ascii="Times New Roman" w:hAnsi="Times New Roman" w:cs="Times New Roman"/>
              </w:rPr>
              <w:t xml:space="preserve"> </w:t>
            </w:r>
            <w:r w:rsidRPr="000E7E17">
              <w:rPr>
                <w:rFonts w:ascii="Times New Roman" w:hAnsi="Times New Roman" w:cs="Times New Roman"/>
                <w:szCs w:val="22"/>
              </w:rPr>
              <w:t>Outline a one-year plan for development of an IET program with eligible ESL students. Include how the organization plans to implement the three required components of IET (adult education and literacy, workforce preparation, and workforce training). Provide details regarding IET components such as post-secondary education, workforce training, apprenticeships, or other career pathway components.</w:t>
            </w:r>
          </w:p>
        </w:tc>
      </w:tr>
      <w:tr w:rsidR="000E7E17" w:rsidRPr="00CD7162" w14:paraId="20C1157F" w14:textId="77777777" w:rsidTr="005738A8">
        <w:trPr>
          <w:trHeight w:val="602"/>
        </w:trPr>
        <w:tc>
          <w:tcPr>
            <w:tcW w:w="6678" w:type="dxa"/>
            <w:vMerge w:val="restart"/>
            <w:shd w:val="clear" w:color="auto" w:fill="auto"/>
          </w:tcPr>
          <w:p w14:paraId="20C11578" w14:textId="77777777" w:rsidR="000E7E17" w:rsidRDefault="000E7E17" w:rsidP="005738A8">
            <w:pPr>
              <w:spacing w:after="200"/>
              <w:contextualSpacing/>
              <w:rPr>
                <w:rFonts w:ascii="Times New Roman" w:hAnsi="Times New Roman" w:cs="Times New Roman"/>
              </w:rPr>
            </w:pPr>
          </w:p>
          <w:p w14:paraId="20C11579" w14:textId="4B633792" w:rsidR="000E7E17" w:rsidRDefault="000E7E17" w:rsidP="000E7E17">
            <w:pPr>
              <w:rPr>
                <w:rFonts w:ascii="Times New Roman" w:hAnsi="Times New Roman" w:cs="Times New Roman"/>
              </w:rPr>
            </w:pPr>
            <w:r w:rsidRPr="000E7E17">
              <w:rPr>
                <w:rFonts w:ascii="Times New Roman" w:hAnsi="Times New Roman" w:cs="Times New Roman"/>
              </w:rPr>
              <w:t xml:space="preserve">The applicant must </w:t>
            </w:r>
            <w:r>
              <w:rPr>
                <w:rFonts w:ascii="Times New Roman" w:hAnsi="Times New Roman" w:cs="Times New Roman"/>
              </w:rPr>
              <w:t>o</w:t>
            </w:r>
            <w:r w:rsidRPr="000E7E17">
              <w:rPr>
                <w:rFonts w:ascii="Times New Roman" w:hAnsi="Times New Roman" w:cs="Times New Roman"/>
              </w:rPr>
              <w:t>utline a one-year plan for development of an integrated education and training (IET) program with eligible ESL students</w:t>
            </w:r>
            <w:r>
              <w:rPr>
                <w:rFonts w:ascii="Times New Roman" w:hAnsi="Times New Roman" w:cs="Times New Roman"/>
              </w:rPr>
              <w:t xml:space="preserve"> and include </w:t>
            </w:r>
          </w:p>
          <w:p w14:paraId="20C1157A" w14:textId="77777777" w:rsidR="000E7E17" w:rsidRPr="000E7E17" w:rsidRDefault="000E7E17" w:rsidP="009C2676">
            <w:pPr>
              <w:pStyle w:val="ListParagraph"/>
              <w:numPr>
                <w:ilvl w:val="0"/>
                <w:numId w:val="82"/>
              </w:numPr>
              <w:ind w:left="360"/>
              <w:rPr>
                <w:rFonts w:ascii="Times New Roman" w:hAnsi="Times New Roman" w:cs="Times New Roman"/>
                <w:b/>
              </w:rPr>
            </w:pPr>
            <w:r w:rsidRPr="000E7E17">
              <w:rPr>
                <w:rFonts w:ascii="Times New Roman" w:hAnsi="Times New Roman" w:cs="Times New Roman"/>
              </w:rPr>
              <w:t>how the organization plans to implement the three required components of IET (adult education and literacy, workforce preparation, and workforce training)</w:t>
            </w:r>
            <w:r>
              <w:rPr>
                <w:rFonts w:ascii="Times New Roman" w:hAnsi="Times New Roman" w:cs="Times New Roman"/>
              </w:rPr>
              <w:t>; and</w:t>
            </w:r>
          </w:p>
          <w:p w14:paraId="20C1157B" w14:textId="77777777" w:rsidR="000E7E17" w:rsidRPr="000E7E17" w:rsidRDefault="000E7E17" w:rsidP="009C2676">
            <w:pPr>
              <w:pStyle w:val="ListParagraph"/>
              <w:numPr>
                <w:ilvl w:val="0"/>
                <w:numId w:val="82"/>
              </w:numPr>
              <w:ind w:left="360"/>
              <w:rPr>
                <w:rFonts w:ascii="Times New Roman" w:hAnsi="Times New Roman" w:cs="Times New Roman"/>
                <w:b/>
              </w:rPr>
            </w:pPr>
            <w:r w:rsidRPr="000E7E17">
              <w:rPr>
                <w:rFonts w:ascii="Times New Roman" w:hAnsi="Times New Roman" w:cs="Times New Roman"/>
              </w:rPr>
              <w:t>details regarding IET components such as post-secondary education, workforce training, apprenticeships, or other career pathway components.</w:t>
            </w:r>
          </w:p>
        </w:tc>
        <w:tc>
          <w:tcPr>
            <w:tcW w:w="810" w:type="dxa"/>
            <w:vMerge w:val="restart"/>
            <w:shd w:val="clear" w:color="auto" w:fill="DDD9C3" w:themeFill="background2" w:themeFillShade="E6"/>
            <w:textDirection w:val="btLr"/>
            <w:vAlign w:val="center"/>
          </w:tcPr>
          <w:p w14:paraId="20C1157C" w14:textId="77777777" w:rsidR="000E7E17" w:rsidRPr="00CD7162" w:rsidRDefault="000E7E17" w:rsidP="005738A8">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Acceptable</w:t>
            </w:r>
          </w:p>
        </w:tc>
        <w:tc>
          <w:tcPr>
            <w:tcW w:w="5585" w:type="dxa"/>
            <w:shd w:val="clear" w:color="auto" w:fill="auto"/>
          </w:tcPr>
          <w:p w14:paraId="20C1157D" w14:textId="77777777" w:rsidR="000E7E17" w:rsidRPr="00CD7162" w:rsidRDefault="000E7E17" w:rsidP="005738A8">
            <w:pPr>
              <w:contextualSpacing/>
              <w:rPr>
                <w:rFonts w:ascii="Times New Roman" w:hAnsi="Times New Roman" w:cs="Times New Roman"/>
                <w:b/>
                <w:szCs w:val="22"/>
              </w:rPr>
            </w:pPr>
            <w:r w:rsidRPr="00CD7162">
              <w:rPr>
                <w:rFonts w:ascii="Times New Roman" w:hAnsi="Times New Roman" w:cs="Times New Roman"/>
                <w:b/>
                <w:szCs w:val="22"/>
              </w:rPr>
              <w:t>Fully Meets—</w:t>
            </w:r>
            <w:r w:rsidR="00257A80">
              <w:rPr>
                <w:rFonts w:ascii="Times New Roman" w:hAnsi="Times New Roman" w:cs="Times New Roman"/>
                <w:b/>
                <w:szCs w:val="22"/>
              </w:rPr>
              <w:t>7</w:t>
            </w:r>
            <w:r w:rsidRPr="00CD7162">
              <w:rPr>
                <w:rFonts w:ascii="Times New Roman" w:hAnsi="Times New Roman" w:cs="Times New Roman"/>
                <w:b/>
                <w:szCs w:val="22"/>
              </w:rPr>
              <w:t>–</w:t>
            </w:r>
            <w:r w:rsidR="00257A80">
              <w:rPr>
                <w:rFonts w:ascii="Times New Roman" w:hAnsi="Times New Roman" w:cs="Times New Roman"/>
                <w:b/>
                <w:szCs w:val="22"/>
              </w:rPr>
              <w:t>10</w:t>
            </w:r>
            <w:r w:rsidRPr="00CD7162">
              <w:rPr>
                <w:rFonts w:ascii="Times New Roman" w:hAnsi="Times New Roman" w:cs="Times New Roman"/>
                <w:b/>
                <w:szCs w:val="22"/>
              </w:rPr>
              <w:t xml:space="preserve"> points</w:t>
            </w:r>
          </w:p>
          <w:p w14:paraId="20C1157E" w14:textId="152C5A26" w:rsidR="000E7E17" w:rsidRPr="00CD7162" w:rsidRDefault="000E7E17" w:rsidP="00834533">
            <w:pPr>
              <w:contextualSpacing/>
              <w:rPr>
                <w:rFonts w:ascii="Times New Roman" w:hAnsi="Times New Roman" w:cs="Times New Roman"/>
                <w:b/>
              </w:rPr>
            </w:pPr>
            <w:r w:rsidRPr="00CD7162">
              <w:rPr>
                <w:rFonts w:ascii="Times New Roman" w:hAnsi="Times New Roman" w:cs="Times New Roman"/>
                <w:szCs w:val="22"/>
              </w:rPr>
              <w:t xml:space="preserve">Applicant provides a narrative that fully </w:t>
            </w:r>
            <w:r w:rsidR="00834533">
              <w:rPr>
                <w:rFonts w:ascii="Times New Roman" w:hAnsi="Times New Roman" w:cs="Times New Roman"/>
                <w:szCs w:val="22"/>
              </w:rPr>
              <w:t>addresses</w:t>
            </w:r>
            <w:r w:rsidR="00834533" w:rsidRPr="00CD7162">
              <w:rPr>
                <w:rFonts w:ascii="Times New Roman" w:hAnsi="Times New Roman" w:cs="Times New Roman"/>
                <w:szCs w:val="22"/>
              </w:rPr>
              <w:t xml:space="preserve"> </w:t>
            </w:r>
            <w:r w:rsidRPr="00CD7162">
              <w:rPr>
                <w:rFonts w:ascii="Times New Roman" w:hAnsi="Times New Roman" w:cs="Times New Roman"/>
                <w:szCs w:val="22"/>
              </w:rPr>
              <w:t>all required items</w:t>
            </w:r>
            <w:r w:rsidR="00BD2843">
              <w:rPr>
                <w:rFonts w:ascii="Times New Roman" w:hAnsi="Times New Roman" w:cs="Times New Roman"/>
                <w:szCs w:val="22"/>
              </w:rPr>
              <w:t>.</w:t>
            </w:r>
          </w:p>
        </w:tc>
      </w:tr>
      <w:tr w:rsidR="000E7E17" w:rsidRPr="00CD7162" w14:paraId="20C11584" w14:textId="77777777" w:rsidTr="005738A8">
        <w:trPr>
          <w:trHeight w:val="602"/>
        </w:trPr>
        <w:tc>
          <w:tcPr>
            <w:tcW w:w="6678" w:type="dxa"/>
            <w:vMerge/>
            <w:shd w:val="clear" w:color="auto" w:fill="auto"/>
          </w:tcPr>
          <w:p w14:paraId="20C11580" w14:textId="77777777" w:rsidR="000E7E17" w:rsidRPr="00CD7162" w:rsidRDefault="000E7E17" w:rsidP="005738A8">
            <w:pPr>
              <w:ind w:left="450" w:hanging="450"/>
              <w:rPr>
                <w:rFonts w:ascii="Times New Roman" w:hAnsi="Times New Roman" w:cs="Times New Roman"/>
                <w:b/>
              </w:rPr>
            </w:pPr>
          </w:p>
        </w:tc>
        <w:tc>
          <w:tcPr>
            <w:tcW w:w="810" w:type="dxa"/>
            <w:vMerge/>
            <w:shd w:val="clear" w:color="auto" w:fill="DDD9C3" w:themeFill="background2" w:themeFillShade="E6"/>
            <w:textDirection w:val="btLr"/>
          </w:tcPr>
          <w:p w14:paraId="20C11581" w14:textId="77777777" w:rsidR="000E7E17" w:rsidRPr="00CD7162" w:rsidRDefault="000E7E17" w:rsidP="005738A8">
            <w:pPr>
              <w:ind w:left="450" w:hanging="450"/>
              <w:rPr>
                <w:rFonts w:ascii="Times New Roman" w:hAnsi="Times New Roman" w:cs="Times New Roman"/>
                <w:b/>
              </w:rPr>
            </w:pPr>
          </w:p>
        </w:tc>
        <w:tc>
          <w:tcPr>
            <w:tcW w:w="5585" w:type="dxa"/>
            <w:shd w:val="clear" w:color="auto" w:fill="auto"/>
          </w:tcPr>
          <w:p w14:paraId="20C11582" w14:textId="77777777" w:rsidR="000E7E17" w:rsidRPr="00CD7162" w:rsidRDefault="000E7E17" w:rsidP="005738A8">
            <w:pPr>
              <w:contextualSpacing/>
              <w:rPr>
                <w:rFonts w:ascii="Times New Roman" w:hAnsi="Times New Roman" w:cs="Times New Roman"/>
                <w:b/>
                <w:szCs w:val="22"/>
              </w:rPr>
            </w:pPr>
            <w:r w:rsidRPr="00CD7162">
              <w:rPr>
                <w:rFonts w:ascii="Times New Roman" w:hAnsi="Times New Roman" w:cs="Times New Roman"/>
                <w:b/>
                <w:szCs w:val="22"/>
              </w:rPr>
              <w:t>Adequate/Meets—</w:t>
            </w:r>
            <w:r w:rsidR="00257A80">
              <w:rPr>
                <w:rFonts w:ascii="Times New Roman" w:hAnsi="Times New Roman" w:cs="Times New Roman"/>
                <w:b/>
                <w:szCs w:val="22"/>
              </w:rPr>
              <w:t>4</w:t>
            </w:r>
            <w:r w:rsidRPr="00CD7162">
              <w:rPr>
                <w:rFonts w:ascii="Times New Roman" w:hAnsi="Times New Roman" w:cs="Times New Roman"/>
                <w:b/>
                <w:szCs w:val="22"/>
              </w:rPr>
              <w:t>–</w:t>
            </w:r>
            <w:r w:rsidR="00257A80">
              <w:rPr>
                <w:rFonts w:ascii="Times New Roman" w:hAnsi="Times New Roman" w:cs="Times New Roman"/>
                <w:b/>
                <w:szCs w:val="22"/>
              </w:rPr>
              <w:t>6</w:t>
            </w:r>
            <w:r w:rsidRPr="00CD7162">
              <w:rPr>
                <w:rFonts w:ascii="Times New Roman" w:hAnsi="Times New Roman" w:cs="Times New Roman"/>
                <w:b/>
                <w:szCs w:val="22"/>
              </w:rPr>
              <w:t xml:space="preserve"> points</w:t>
            </w:r>
          </w:p>
          <w:p w14:paraId="20C11583" w14:textId="618B1DB9" w:rsidR="000E7E17" w:rsidRPr="00CD7162" w:rsidRDefault="000E7E17" w:rsidP="005738A8">
            <w:pPr>
              <w:ind w:hanging="18"/>
              <w:rPr>
                <w:rFonts w:ascii="Times New Roman" w:hAnsi="Times New Roman" w:cs="Times New Roman"/>
                <w:b/>
              </w:rPr>
            </w:pPr>
            <w:r w:rsidRPr="00CD7162">
              <w:rPr>
                <w:rFonts w:ascii="Times New Roman" w:hAnsi="Times New Roman" w:cs="Times New Roman"/>
                <w:szCs w:val="22"/>
              </w:rPr>
              <w:t xml:space="preserve">Applicant provides a narrative that moderately </w:t>
            </w:r>
            <w:r w:rsidR="00834533">
              <w:rPr>
                <w:rFonts w:ascii="Times New Roman" w:hAnsi="Times New Roman" w:cs="Times New Roman"/>
                <w:szCs w:val="22"/>
              </w:rPr>
              <w:t>addresses</w:t>
            </w:r>
            <w:r w:rsidRPr="00CD7162">
              <w:rPr>
                <w:rFonts w:ascii="Times New Roman" w:hAnsi="Times New Roman" w:cs="Times New Roman"/>
                <w:szCs w:val="22"/>
              </w:rPr>
              <w:t xml:space="preserve"> all required items</w:t>
            </w:r>
            <w:r w:rsidR="00BD2843">
              <w:rPr>
                <w:rFonts w:ascii="Times New Roman" w:hAnsi="Times New Roman" w:cs="Times New Roman"/>
                <w:szCs w:val="22"/>
              </w:rPr>
              <w:t>.</w:t>
            </w:r>
          </w:p>
        </w:tc>
      </w:tr>
      <w:tr w:rsidR="000E7E17" w:rsidRPr="00CD7162" w14:paraId="20C11589" w14:textId="77777777" w:rsidTr="005738A8">
        <w:trPr>
          <w:trHeight w:val="602"/>
        </w:trPr>
        <w:tc>
          <w:tcPr>
            <w:tcW w:w="6678" w:type="dxa"/>
            <w:vMerge/>
            <w:shd w:val="clear" w:color="auto" w:fill="auto"/>
          </w:tcPr>
          <w:p w14:paraId="20C11585" w14:textId="77777777" w:rsidR="000E7E17" w:rsidRPr="00CD7162" w:rsidRDefault="000E7E17" w:rsidP="005738A8">
            <w:pPr>
              <w:ind w:left="450" w:hanging="450"/>
              <w:rPr>
                <w:rFonts w:ascii="Times New Roman" w:hAnsi="Times New Roman" w:cs="Times New Roman"/>
                <w:b/>
              </w:rPr>
            </w:pPr>
          </w:p>
        </w:tc>
        <w:tc>
          <w:tcPr>
            <w:tcW w:w="810" w:type="dxa"/>
            <w:vMerge w:val="restart"/>
            <w:shd w:val="clear" w:color="auto" w:fill="DDD9C3" w:themeFill="background2" w:themeFillShade="E6"/>
            <w:textDirection w:val="btLr"/>
            <w:vAlign w:val="center"/>
          </w:tcPr>
          <w:p w14:paraId="20C11586" w14:textId="77777777" w:rsidR="000E7E17" w:rsidRPr="00CD7162" w:rsidRDefault="000E7E17" w:rsidP="005738A8">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Not Acceptable</w:t>
            </w:r>
          </w:p>
        </w:tc>
        <w:tc>
          <w:tcPr>
            <w:tcW w:w="5585" w:type="dxa"/>
            <w:shd w:val="clear" w:color="auto" w:fill="auto"/>
          </w:tcPr>
          <w:p w14:paraId="20C11587" w14:textId="77777777" w:rsidR="000E7E17" w:rsidRPr="00CD7162" w:rsidRDefault="000E7E17" w:rsidP="005738A8">
            <w:pPr>
              <w:contextualSpacing/>
              <w:rPr>
                <w:rFonts w:ascii="Times New Roman" w:hAnsi="Times New Roman" w:cs="Times New Roman"/>
                <w:b/>
                <w:szCs w:val="22"/>
              </w:rPr>
            </w:pPr>
            <w:r w:rsidRPr="00CD7162">
              <w:rPr>
                <w:rFonts w:ascii="Times New Roman" w:hAnsi="Times New Roman" w:cs="Times New Roman"/>
                <w:b/>
                <w:szCs w:val="22"/>
              </w:rPr>
              <w:t>Limited/Approaches—</w:t>
            </w:r>
            <w:r w:rsidR="00257A80">
              <w:rPr>
                <w:rFonts w:ascii="Times New Roman" w:hAnsi="Times New Roman" w:cs="Times New Roman"/>
                <w:b/>
                <w:szCs w:val="22"/>
              </w:rPr>
              <w:t>2</w:t>
            </w:r>
            <w:r w:rsidRPr="00CD7162">
              <w:rPr>
                <w:rFonts w:ascii="Times New Roman" w:hAnsi="Times New Roman" w:cs="Times New Roman"/>
                <w:b/>
                <w:szCs w:val="22"/>
              </w:rPr>
              <w:t>–</w:t>
            </w:r>
            <w:r w:rsidR="00257A80">
              <w:rPr>
                <w:rFonts w:ascii="Times New Roman" w:hAnsi="Times New Roman" w:cs="Times New Roman"/>
                <w:b/>
                <w:szCs w:val="22"/>
              </w:rPr>
              <w:t>3</w:t>
            </w:r>
            <w:r w:rsidRPr="00CD7162">
              <w:rPr>
                <w:rFonts w:ascii="Times New Roman" w:hAnsi="Times New Roman" w:cs="Times New Roman"/>
                <w:b/>
                <w:szCs w:val="22"/>
              </w:rPr>
              <w:t xml:space="preserve"> points</w:t>
            </w:r>
          </w:p>
          <w:p w14:paraId="20C11588" w14:textId="31002BB5" w:rsidR="000E7E17" w:rsidRPr="00CD7162" w:rsidRDefault="000E7E17" w:rsidP="00BD2843">
            <w:pPr>
              <w:contextualSpacing/>
              <w:rPr>
                <w:rFonts w:ascii="Times New Roman" w:hAnsi="Times New Roman" w:cs="Times New Roman"/>
                <w:szCs w:val="22"/>
              </w:rPr>
            </w:pPr>
            <w:r w:rsidRPr="00CD7162">
              <w:rPr>
                <w:rFonts w:ascii="Times New Roman" w:hAnsi="Times New Roman" w:cs="Times New Roman"/>
                <w:szCs w:val="22"/>
              </w:rPr>
              <w:t xml:space="preserve">Applicant provides a narrative that is limited or unclear in </w:t>
            </w:r>
            <w:r w:rsidR="00BD2843">
              <w:rPr>
                <w:rFonts w:ascii="Times New Roman" w:hAnsi="Times New Roman" w:cs="Times New Roman"/>
                <w:szCs w:val="22"/>
              </w:rPr>
              <w:t>addressing</w:t>
            </w:r>
            <w:r w:rsidR="00BD2843" w:rsidRPr="00CD7162" w:rsidDel="00BD2843">
              <w:rPr>
                <w:rFonts w:ascii="Times New Roman" w:hAnsi="Times New Roman" w:cs="Times New Roman"/>
                <w:szCs w:val="22"/>
              </w:rPr>
              <w:t xml:space="preserve"> </w:t>
            </w:r>
            <w:r w:rsidRPr="00CD7162">
              <w:rPr>
                <w:rFonts w:ascii="Times New Roman" w:hAnsi="Times New Roman" w:cs="Times New Roman"/>
                <w:szCs w:val="22"/>
              </w:rPr>
              <w:t>all required items</w:t>
            </w:r>
            <w:r w:rsidR="00BD2843">
              <w:rPr>
                <w:rFonts w:ascii="Times New Roman" w:hAnsi="Times New Roman" w:cs="Times New Roman"/>
                <w:szCs w:val="22"/>
              </w:rPr>
              <w:t>.</w:t>
            </w:r>
          </w:p>
        </w:tc>
      </w:tr>
      <w:tr w:rsidR="000E7E17" w:rsidRPr="00CD7162" w14:paraId="20C1158E" w14:textId="77777777" w:rsidTr="005738A8">
        <w:trPr>
          <w:trHeight w:val="602"/>
        </w:trPr>
        <w:tc>
          <w:tcPr>
            <w:tcW w:w="6678" w:type="dxa"/>
            <w:vMerge/>
            <w:shd w:val="clear" w:color="auto" w:fill="auto"/>
          </w:tcPr>
          <w:p w14:paraId="20C1158A" w14:textId="77777777" w:rsidR="000E7E17" w:rsidRPr="00CD7162" w:rsidRDefault="000E7E17" w:rsidP="005738A8">
            <w:pPr>
              <w:ind w:left="450" w:hanging="450"/>
              <w:rPr>
                <w:rFonts w:ascii="Times New Roman" w:hAnsi="Times New Roman" w:cs="Times New Roman"/>
                <w:b/>
              </w:rPr>
            </w:pPr>
          </w:p>
        </w:tc>
        <w:tc>
          <w:tcPr>
            <w:tcW w:w="810" w:type="dxa"/>
            <w:vMerge/>
            <w:shd w:val="clear" w:color="auto" w:fill="DDD9C3" w:themeFill="background2" w:themeFillShade="E6"/>
          </w:tcPr>
          <w:p w14:paraId="20C1158B" w14:textId="77777777" w:rsidR="000E7E17" w:rsidRPr="00CD7162" w:rsidRDefault="000E7E17" w:rsidP="005738A8">
            <w:pPr>
              <w:ind w:left="450" w:hanging="450"/>
              <w:rPr>
                <w:rFonts w:ascii="Times New Roman" w:hAnsi="Times New Roman" w:cs="Times New Roman"/>
                <w:b/>
              </w:rPr>
            </w:pPr>
          </w:p>
        </w:tc>
        <w:tc>
          <w:tcPr>
            <w:tcW w:w="5585" w:type="dxa"/>
            <w:shd w:val="clear" w:color="auto" w:fill="auto"/>
          </w:tcPr>
          <w:p w14:paraId="20C1158C" w14:textId="77777777" w:rsidR="000E7E17" w:rsidRPr="00CD7162" w:rsidRDefault="000E7E17" w:rsidP="005738A8">
            <w:pPr>
              <w:contextualSpacing/>
              <w:rPr>
                <w:rFonts w:ascii="Times New Roman" w:hAnsi="Times New Roman" w:cs="Times New Roman"/>
                <w:b/>
                <w:szCs w:val="22"/>
              </w:rPr>
            </w:pPr>
            <w:r w:rsidRPr="00CD7162">
              <w:rPr>
                <w:rFonts w:ascii="Times New Roman" w:hAnsi="Times New Roman" w:cs="Times New Roman"/>
                <w:b/>
                <w:szCs w:val="22"/>
              </w:rPr>
              <w:t>Inadequate—0–</w:t>
            </w:r>
            <w:r w:rsidR="00257A80">
              <w:rPr>
                <w:rFonts w:ascii="Times New Roman" w:hAnsi="Times New Roman" w:cs="Times New Roman"/>
                <w:b/>
                <w:szCs w:val="22"/>
              </w:rPr>
              <w:t>1</w:t>
            </w:r>
            <w:r w:rsidRPr="00CD7162">
              <w:rPr>
                <w:rFonts w:ascii="Times New Roman" w:hAnsi="Times New Roman" w:cs="Times New Roman"/>
                <w:b/>
                <w:szCs w:val="22"/>
              </w:rPr>
              <w:t xml:space="preserve"> point</w:t>
            </w:r>
          </w:p>
          <w:p w14:paraId="20C1158D" w14:textId="6E998F00" w:rsidR="000E7E17" w:rsidRPr="00CD7162" w:rsidRDefault="000E7E17" w:rsidP="005738A8">
            <w:pPr>
              <w:ind w:hanging="18"/>
              <w:rPr>
                <w:rFonts w:ascii="Times New Roman" w:hAnsi="Times New Roman" w:cs="Times New Roman"/>
                <w:b/>
              </w:rPr>
            </w:pPr>
            <w:r w:rsidRPr="00CD7162">
              <w:rPr>
                <w:rFonts w:ascii="Times New Roman" w:hAnsi="Times New Roman" w:cs="Times New Roman"/>
                <w:szCs w:val="22"/>
              </w:rPr>
              <w:t xml:space="preserve">Applicant provides a narrative that does not adequately </w:t>
            </w:r>
            <w:r w:rsidR="00BD2843">
              <w:rPr>
                <w:rFonts w:ascii="Times New Roman" w:hAnsi="Times New Roman" w:cs="Times New Roman"/>
                <w:szCs w:val="22"/>
              </w:rPr>
              <w:t>address</w:t>
            </w:r>
            <w:r w:rsidR="00BD2843" w:rsidRPr="00CD7162" w:rsidDel="00BD2843">
              <w:rPr>
                <w:rFonts w:ascii="Times New Roman" w:hAnsi="Times New Roman" w:cs="Times New Roman"/>
                <w:szCs w:val="22"/>
              </w:rPr>
              <w:t xml:space="preserve"> </w:t>
            </w:r>
            <w:r w:rsidRPr="00CD7162">
              <w:rPr>
                <w:rFonts w:ascii="Times New Roman" w:hAnsi="Times New Roman" w:cs="Times New Roman"/>
                <w:szCs w:val="22"/>
              </w:rPr>
              <w:t>all required items</w:t>
            </w:r>
            <w:r w:rsidR="00BD2843">
              <w:rPr>
                <w:rFonts w:ascii="Times New Roman" w:hAnsi="Times New Roman" w:cs="Times New Roman"/>
                <w:szCs w:val="22"/>
              </w:rPr>
              <w:t>.</w:t>
            </w:r>
          </w:p>
        </w:tc>
      </w:tr>
      <w:tr w:rsidR="000E7E17" w:rsidRPr="00CD7162" w14:paraId="20C11590" w14:textId="77777777" w:rsidTr="00B91F74">
        <w:trPr>
          <w:trHeight w:val="548"/>
        </w:trPr>
        <w:tc>
          <w:tcPr>
            <w:tcW w:w="13073" w:type="dxa"/>
            <w:gridSpan w:val="3"/>
            <w:tcBorders>
              <w:top w:val="single" w:sz="4" w:space="0" w:color="auto"/>
            </w:tcBorders>
          </w:tcPr>
          <w:p w14:paraId="20C1158F" w14:textId="77777777" w:rsidR="000E7E17" w:rsidRPr="00CD7162" w:rsidRDefault="000E7E17" w:rsidP="005738A8">
            <w:pPr>
              <w:contextualSpacing/>
              <w:rPr>
                <w:rFonts w:ascii="Times New Roman" w:hAnsi="Times New Roman" w:cs="Times New Roman"/>
                <w:b/>
                <w:szCs w:val="22"/>
              </w:rPr>
            </w:pPr>
            <w:r w:rsidRPr="00CD7162">
              <w:rPr>
                <w:rFonts w:ascii="Times New Roman" w:hAnsi="Times New Roman" w:cs="Times New Roman"/>
                <w:b/>
                <w:szCs w:val="22"/>
              </w:rPr>
              <w:t>Reviewer’s Comments</w:t>
            </w:r>
          </w:p>
        </w:tc>
      </w:tr>
      <w:tr w:rsidR="005738A8" w:rsidRPr="00CD7162" w14:paraId="20C11594" w14:textId="77777777" w:rsidTr="005738A8">
        <w:trPr>
          <w:trHeight w:val="602"/>
        </w:trPr>
        <w:tc>
          <w:tcPr>
            <w:tcW w:w="13073" w:type="dxa"/>
            <w:gridSpan w:val="3"/>
            <w:shd w:val="clear" w:color="auto" w:fill="EEECE1" w:themeFill="background2"/>
          </w:tcPr>
          <w:p w14:paraId="20C11591" w14:textId="77777777" w:rsidR="005738A8" w:rsidRPr="00CD7162" w:rsidRDefault="003A67B5" w:rsidP="005738A8">
            <w:pPr>
              <w:contextualSpacing/>
              <w:rPr>
                <w:rFonts w:ascii="Times New Roman" w:hAnsi="Times New Roman" w:cs="Times New Roman"/>
                <w:b/>
                <w:szCs w:val="22"/>
              </w:rPr>
            </w:pPr>
            <w:r>
              <w:rPr>
                <w:rFonts w:ascii="Times New Roman" w:hAnsi="Times New Roman" w:cs="Times New Roman"/>
                <w:b/>
              </w:rPr>
              <w:t>IEL/CE</w:t>
            </w:r>
            <w:r w:rsidR="005738A8" w:rsidRPr="00CD7162">
              <w:rPr>
                <w:rFonts w:ascii="Times New Roman" w:hAnsi="Times New Roman" w:cs="Times New Roman"/>
                <w:b/>
                <w:szCs w:val="22"/>
              </w:rPr>
              <w:t>—Consideration 8</w:t>
            </w:r>
          </w:p>
          <w:p w14:paraId="20C11592" w14:textId="77777777" w:rsidR="005738A8" w:rsidRPr="00CD7162" w:rsidRDefault="005738A8" w:rsidP="005738A8">
            <w:pPr>
              <w:contextualSpacing/>
              <w:rPr>
                <w:rFonts w:ascii="Times New Roman" w:hAnsi="Times New Roman" w:cs="Times New Roman"/>
                <w:b/>
              </w:rPr>
            </w:pPr>
          </w:p>
          <w:p w14:paraId="20C11593" w14:textId="2E2B76D5" w:rsidR="005738A8" w:rsidRPr="00CD7162" w:rsidRDefault="005738A8" w:rsidP="00B033EF">
            <w:pPr>
              <w:contextualSpacing/>
              <w:rPr>
                <w:rFonts w:ascii="Times New Roman" w:hAnsi="Times New Roman" w:cs="Times New Roman"/>
                <w:szCs w:val="22"/>
              </w:rPr>
            </w:pPr>
            <w:r w:rsidRPr="00CD7162">
              <w:rPr>
                <w:rFonts w:ascii="Times New Roman" w:hAnsi="Times New Roman" w:cs="Times New Roman"/>
                <w:b/>
              </w:rPr>
              <w:t>8.</w:t>
            </w:r>
            <w:r w:rsidR="002108FB">
              <w:rPr>
                <w:rFonts w:ascii="Times New Roman" w:hAnsi="Times New Roman" w:cs="Times New Roman"/>
                <w:b/>
              </w:rPr>
              <w:t>e</w:t>
            </w:r>
            <w:r w:rsidRPr="00CD7162">
              <w:rPr>
                <w:rFonts w:ascii="Times New Roman" w:hAnsi="Times New Roman" w:cs="Times New Roman"/>
                <w:b/>
              </w:rPr>
              <w:t>.</w:t>
            </w:r>
            <w:r w:rsidRPr="00CD7162">
              <w:rPr>
                <w:rFonts w:ascii="Times New Roman" w:hAnsi="Times New Roman" w:cs="Times New Roman"/>
              </w:rPr>
              <w:t xml:space="preserve"> </w:t>
            </w:r>
            <w:r w:rsidR="003F285A" w:rsidRPr="003F285A">
              <w:rPr>
                <w:rFonts w:ascii="Times New Roman" w:hAnsi="Times New Roman" w:cs="Times New Roman"/>
                <w:szCs w:val="22"/>
              </w:rPr>
              <w:t xml:space="preserve">Describe the transition resources and strategies the program will </w:t>
            </w:r>
            <w:r w:rsidR="006F101A">
              <w:rPr>
                <w:rFonts w:ascii="Times New Roman" w:hAnsi="Times New Roman" w:cs="Times New Roman"/>
                <w:szCs w:val="22"/>
              </w:rPr>
              <w:t>use</w:t>
            </w:r>
            <w:r w:rsidR="003F285A" w:rsidRPr="003F285A">
              <w:rPr>
                <w:rFonts w:ascii="Times New Roman" w:hAnsi="Times New Roman" w:cs="Times New Roman"/>
                <w:szCs w:val="22"/>
              </w:rPr>
              <w:t xml:space="preserve"> to enable eligible </w:t>
            </w:r>
            <w:r w:rsidR="00B033EF">
              <w:rPr>
                <w:rFonts w:ascii="Times New Roman" w:hAnsi="Times New Roman" w:cs="Times New Roman"/>
                <w:szCs w:val="22"/>
              </w:rPr>
              <w:t>ESL students</w:t>
            </w:r>
            <w:r w:rsidR="003F285A" w:rsidRPr="003F285A">
              <w:rPr>
                <w:rFonts w:ascii="Times New Roman" w:hAnsi="Times New Roman" w:cs="Times New Roman"/>
                <w:szCs w:val="22"/>
              </w:rPr>
              <w:t xml:space="preserve"> to enter post-secondary education, training opportunities, or the workforce.</w:t>
            </w:r>
          </w:p>
        </w:tc>
      </w:tr>
      <w:tr w:rsidR="005738A8" w:rsidRPr="00CD7162" w14:paraId="20C1159A" w14:textId="77777777" w:rsidTr="00120BB0">
        <w:trPr>
          <w:trHeight w:val="987"/>
        </w:trPr>
        <w:tc>
          <w:tcPr>
            <w:tcW w:w="6678" w:type="dxa"/>
            <w:vMerge w:val="restart"/>
            <w:shd w:val="clear" w:color="auto" w:fill="auto"/>
          </w:tcPr>
          <w:p w14:paraId="20C11595" w14:textId="77777777" w:rsidR="005738A8" w:rsidRDefault="005738A8" w:rsidP="005738A8">
            <w:pPr>
              <w:spacing w:after="200"/>
              <w:contextualSpacing/>
              <w:rPr>
                <w:rFonts w:ascii="Times New Roman" w:hAnsi="Times New Roman" w:cs="Times New Roman"/>
              </w:rPr>
            </w:pPr>
          </w:p>
          <w:p w14:paraId="6BD69994" w14:textId="37CCE557" w:rsidR="006F101A" w:rsidRDefault="005738A8" w:rsidP="006F101A">
            <w:pPr>
              <w:rPr>
                <w:rFonts w:ascii="Times New Roman" w:hAnsi="Times New Roman" w:cs="Times New Roman"/>
              </w:rPr>
            </w:pPr>
            <w:r w:rsidRPr="003F285A">
              <w:rPr>
                <w:rFonts w:ascii="Times New Roman" w:hAnsi="Times New Roman" w:cs="Times New Roman"/>
              </w:rPr>
              <w:t xml:space="preserve">The applicant must </w:t>
            </w:r>
            <w:r w:rsidR="003F285A" w:rsidRPr="003F285A">
              <w:rPr>
                <w:rFonts w:ascii="Times New Roman" w:hAnsi="Times New Roman" w:cs="Times New Roman"/>
              </w:rPr>
              <w:t xml:space="preserve">describe the transition resources and strategies the program will </w:t>
            </w:r>
            <w:r w:rsidR="006F101A">
              <w:rPr>
                <w:rFonts w:ascii="Times New Roman" w:hAnsi="Times New Roman" w:cs="Times New Roman"/>
              </w:rPr>
              <w:t>use</w:t>
            </w:r>
            <w:r w:rsidR="003F285A" w:rsidRPr="003F285A">
              <w:rPr>
                <w:rFonts w:ascii="Times New Roman" w:hAnsi="Times New Roman" w:cs="Times New Roman"/>
              </w:rPr>
              <w:t xml:space="preserve"> to enable eligible </w:t>
            </w:r>
            <w:r w:rsidR="009454FF">
              <w:rPr>
                <w:rFonts w:ascii="Times New Roman" w:hAnsi="Times New Roman" w:cs="Times New Roman"/>
              </w:rPr>
              <w:t>E</w:t>
            </w:r>
            <w:r w:rsidR="00B033EF">
              <w:rPr>
                <w:rFonts w:ascii="Times New Roman" w:hAnsi="Times New Roman" w:cs="Times New Roman"/>
              </w:rPr>
              <w:t>SL students</w:t>
            </w:r>
            <w:r w:rsidR="003F285A" w:rsidRPr="003F285A">
              <w:rPr>
                <w:rFonts w:ascii="Times New Roman" w:hAnsi="Times New Roman" w:cs="Times New Roman"/>
              </w:rPr>
              <w:t xml:space="preserve"> to enter</w:t>
            </w:r>
          </w:p>
          <w:p w14:paraId="313D0703" w14:textId="77777777" w:rsidR="006F101A" w:rsidRPr="006F101A" w:rsidRDefault="003F285A" w:rsidP="009C2676">
            <w:pPr>
              <w:pStyle w:val="ListParagraph"/>
              <w:numPr>
                <w:ilvl w:val="0"/>
                <w:numId w:val="133"/>
              </w:numPr>
              <w:rPr>
                <w:rFonts w:ascii="Times New Roman" w:hAnsi="Times New Roman" w:cs="Times New Roman"/>
                <w:b/>
              </w:rPr>
            </w:pPr>
            <w:r w:rsidRPr="006F101A">
              <w:rPr>
                <w:rFonts w:ascii="Times New Roman" w:hAnsi="Times New Roman" w:cs="Times New Roman"/>
              </w:rPr>
              <w:t xml:space="preserve">post-secondary education, </w:t>
            </w:r>
          </w:p>
          <w:p w14:paraId="5799602F" w14:textId="7A8422FC" w:rsidR="006F101A" w:rsidRPr="006F101A" w:rsidRDefault="003F285A" w:rsidP="009C2676">
            <w:pPr>
              <w:pStyle w:val="ListParagraph"/>
              <w:numPr>
                <w:ilvl w:val="0"/>
                <w:numId w:val="133"/>
              </w:numPr>
              <w:rPr>
                <w:rFonts w:ascii="Times New Roman" w:hAnsi="Times New Roman" w:cs="Times New Roman"/>
                <w:b/>
              </w:rPr>
            </w:pPr>
            <w:r w:rsidRPr="006F101A">
              <w:rPr>
                <w:rFonts w:ascii="Times New Roman" w:hAnsi="Times New Roman" w:cs="Times New Roman"/>
              </w:rPr>
              <w:t xml:space="preserve">training opportunities, </w:t>
            </w:r>
            <w:r w:rsidR="00B122AB">
              <w:rPr>
                <w:rFonts w:ascii="Times New Roman" w:hAnsi="Times New Roman" w:cs="Times New Roman"/>
              </w:rPr>
              <w:t>or</w:t>
            </w:r>
          </w:p>
          <w:p w14:paraId="55053C3A" w14:textId="140FE173" w:rsidR="006F101A" w:rsidRPr="006F101A" w:rsidRDefault="003F285A" w:rsidP="009C2676">
            <w:pPr>
              <w:pStyle w:val="ListParagraph"/>
              <w:numPr>
                <w:ilvl w:val="0"/>
                <w:numId w:val="133"/>
              </w:numPr>
              <w:rPr>
                <w:rFonts w:ascii="Times New Roman" w:hAnsi="Times New Roman" w:cs="Times New Roman"/>
                <w:b/>
              </w:rPr>
            </w:pPr>
            <w:r w:rsidRPr="006F101A">
              <w:rPr>
                <w:rFonts w:ascii="Times New Roman" w:hAnsi="Times New Roman" w:cs="Times New Roman"/>
              </w:rPr>
              <w:t>the workforce.</w:t>
            </w:r>
          </w:p>
          <w:p w14:paraId="20C11596" w14:textId="56389DA9" w:rsidR="006F101A" w:rsidRPr="00B91F74" w:rsidRDefault="006F101A" w:rsidP="00B91F74">
            <w:pPr>
              <w:rPr>
                <w:b/>
              </w:rPr>
            </w:pPr>
          </w:p>
        </w:tc>
        <w:tc>
          <w:tcPr>
            <w:tcW w:w="810" w:type="dxa"/>
            <w:vMerge w:val="restart"/>
            <w:shd w:val="clear" w:color="auto" w:fill="DDD9C3" w:themeFill="background2" w:themeFillShade="E6"/>
            <w:textDirection w:val="btLr"/>
            <w:vAlign w:val="center"/>
          </w:tcPr>
          <w:p w14:paraId="20C11597" w14:textId="77777777" w:rsidR="005738A8" w:rsidRPr="00CD7162" w:rsidRDefault="005738A8" w:rsidP="005738A8">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Acceptable</w:t>
            </w:r>
          </w:p>
        </w:tc>
        <w:tc>
          <w:tcPr>
            <w:tcW w:w="5585" w:type="dxa"/>
            <w:shd w:val="clear" w:color="auto" w:fill="auto"/>
            <w:vAlign w:val="center"/>
          </w:tcPr>
          <w:p w14:paraId="20C11598" w14:textId="77777777" w:rsidR="005738A8" w:rsidRPr="00CD7162" w:rsidRDefault="005738A8" w:rsidP="00120BB0">
            <w:pPr>
              <w:contextualSpacing/>
              <w:rPr>
                <w:rFonts w:ascii="Times New Roman" w:hAnsi="Times New Roman" w:cs="Times New Roman"/>
                <w:b/>
                <w:szCs w:val="22"/>
              </w:rPr>
            </w:pPr>
            <w:r w:rsidRPr="00CD7162">
              <w:rPr>
                <w:rFonts w:ascii="Times New Roman" w:hAnsi="Times New Roman" w:cs="Times New Roman"/>
                <w:b/>
                <w:szCs w:val="22"/>
              </w:rPr>
              <w:t>Fully Meets—</w:t>
            </w:r>
            <w:r w:rsidR="00257A80">
              <w:rPr>
                <w:rFonts w:ascii="Times New Roman" w:hAnsi="Times New Roman" w:cs="Times New Roman"/>
                <w:b/>
                <w:szCs w:val="22"/>
              </w:rPr>
              <w:t>4</w:t>
            </w:r>
            <w:r w:rsidRPr="00CD7162">
              <w:rPr>
                <w:rFonts w:ascii="Times New Roman" w:hAnsi="Times New Roman" w:cs="Times New Roman"/>
                <w:b/>
                <w:szCs w:val="22"/>
              </w:rPr>
              <w:t>–5 points</w:t>
            </w:r>
          </w:p>
          <w:p w14:paraId="20C11599" w14:textId="70A40DBB" w:rsidR="005738A8" w:rsidRPr="00CD7162" w:rsidRDefault="005738A8" w:rsidP="00120BB0">
            <w:pPr>
              <w:contextualSpacing/>
              <w:rPr>
                <w:rFonts w:ascii="Times New Roman" w:hAnsi="Times New Roman" w:cs="Times New Roman"/>
                <w:b/>
              </w:rPr>
            </w:pPr>
            <w:r w:rsidRPr="00CD7162">
              <w:rPr>
                <w:rFonts w:ascii="Times New Roman" w:hAnsi="Times New Roman" w:cs="Times New Roman"/>
                <w:szCs w:val="22"/>
              </w:rPr>
              <w:t>Applicant provides a narrative that fully describes all required items</w:t>
            </w:r>
            <w:r w:rsidR="00B122AB">
              <w:rPr>
                <w:rFonts w:ascii="Times New Roman" w:hAnsi="Times New Roman" w:cs="Times New Roman"/>
                <w:szCs w:val="22"/>
              </w:rPr>
              <w:t>.</w:t>
            </w:r>
          </w:p>
        </w:tc>
      </w:tr>
      <w:tr w:rsidR="005738A8" w:rsidRPr="00CD7162" w14:paraId="20C1159F" w14:textId="77777777" w:rsidTr="00120BB0">
        <w:trPr>
          <w:trHeight w:val="987"/>
        </w:trPr>
        <w:tc>
          <w:tcPr>
            <w:tcW w:w="6678" w:type="dxa"/>
            <w:vMerge/>
            <w:shd w:val="clear" w:color="auto" w:fill="auto"/>
          </w:tcPr>
          <w:p w14:paraId="20C1159B" w14:textId="77777777" w:rsidR="005738A8" w:rsidRPr="00CD7162" w:rsidRDefault="005738A8" w:rsidP="005738A8">
            <w:pPr>
              <w:ind w:left="450" w:hanging="450"/>
              <w:rPr>
                <w:rFonts w:ascii="Times New Roman" w:hAnsi="Times New Roman" w:cs="Times New Roman"/>
                <w:b/>
              </w:rPr>
            </w:pPr>
          </w:p>
        </w:tc>
        <w:tc>
          <w:tcPr>
            <w:tcW w:w="810" w:type="dxa"/>
            <w:vMerge/>
            <w:shd w:val="clear" w:color="auto" w:fill="DDD9C3" w:themeFill="background2" w:themeFillShade="E6"/>
            <w:textDirection w:val="btLr"/>
          </w:tcPr>
          <w:p w14:paraId="20C1159C" w14:textId="77777777" w:rsidR="005738A8" w:rsidRPr="00CD7162" w:rsidRDefault="005738A8" w:rsidP="005738A8">
            <w:pPr>
              <w:ind w:left="450" w:hanging="450"/>
              <w:rPr>
                <w:rFonts w:ascii="Times New Roman" w:hAnsi="Times New Roman" w:cs="Times New Roman"/>
                <w:b/>
              </w:rPr>
            </w:pPr>
          </w:p>
        </w:tc>
        <w:tc>
          <w:tcPr>
            <w:tcW w:w="5585" w:type="dxa"/>
            <w:shd w:val="clear" w:color="auto" w:fill="auto"/>
            <w:vAlign w:val="center"/>
          </w:tcPr>
          <w:p w14:paraId="20C1159D" w14:textId="77777777" w:rsidR="005738A8" w:rsidRPr="00CD7162" w:rsidRDefault="005738A8" w:rsidP="00120BB0">
            <w:pPr>
              <w:contextualSpacing/>
              <w:rPr>
                <w:rFonts w:ascii="Times New Roman" w:hAnsi="Times New Roman" w:cs="Times New Roman"/>
                <w:b/>
                <w:szCs w:val="22"/>
              </w:rPr>
            </w:pPr>
            <w:r w:rsidRPr="00CD7162">
              <w:rPr>
                <w:rFonts w:ascii="Times New Roman" w:hAnsi="Times New Roman" w:cs="Times New Roman"/>
                <w:b/>
                <w:szCs w:val="22"/>
              </w:rPr>
              <w:t>Adequate/Meets—</w:t>
            </w:r>
            <w:r w:rsidR="00257A80">
              <w:rPr>
                <w:rFonts w:ascii="Times New Roman" w:hAnsi="Times New Roman" w:cs="Times New Roman"/>
                <w:b/>
                <w:szCs w:val="22"/>
              </w:rPr>
              <w:t>2</w:t>
            </w:r>
            <w:r w:rsidRPr="00CD7162">
              <w:rPr>
                <w:rFonts w:ascii="Times New Roman" w:hAnsi="Times New Roman" w:cs="Times New Roman"/>
                <w:b/>
                <w:szCs w:val="22"/>
              </w:rPr>
              <w:t>–</w:t>
            </w:r>
            <w:r w:rsidR="00257A80">
              <w:rPr>
                <w:rFonts w:ascii="Times New Roman" w:hAnsi="Times New Roman" w:cs="Times New Roman"/>
                <w:b/>
                <w:szCs w:val="22"/>
              </w:rPr>
              <w:t>3</w:t>
            </w:r>
            <w:r w:rsidRPr="00CD7162">
              <w:rPr>
                <w:rFonts w:ascii="Times New Roman" w:hAnsi="Times New Roman" w:cs="Times New Roman"/>
                <w:b/>
                <w:szCs w:val="22"/>
              </w:rPr>
              <w:t xml:space="preserve"> points</w:t>
            </w:r>
          </w:p>
          <w:p w14:paraId="20C1159E" w14:textId="43226115" w:rsidR="005738A8" w:rsidRPr="00CD7162" w:rsidRDefault="005738A8" w:rsidP="00120BB0">
            <w:pPr>
              <w:ind w:hanging="18"/>
              <w:rPr>
                <w:rFonts w:ascii="Times New Roman" w:hAnsi="Times New Roman" w:cs="Times New Roman"/>
                <w:b/>
              </w:rPr>
            </w:pPr>
            <w:r w:rsidRPr="00CD7162">
              <w:rPr>
                <w:rFonts w:ascii="Times New Roman" w:hAnsi="Times New Roman" w:cs="Times New Roman"/>
                <w:szCs w:val="22"/>
              </w:rPr>
              <w:t>Applicant provides a narrative that moderately describes all required items</w:t>
            </w:r>
            <w:r w:rsidR="00B122AB">
              <w:rPr>
                <w:rFonts w:ascii="Times New Roman" w:hAnsi="Times New Roman" w:cs="Times New Roman"/>
                <w:szCs w:val="22"/>
              </w:rPr>
              <w:t>.</w:t>
            </w:r>
          </w:p>
        </w:tc>
      </w:tr>
    </w:tbl>
    <w:p w14:paraId="20C115A0" w14:textId="4048A237" w:rsidR="00665635" w:rsidRDefault="00665635"/>
    <w:tbl>
      <w:tblPr>
        <w:tblStyle w:val="TableGrid24"/>
        <w:tblW w:w="13073" w:type="dxa"/>
        <w:tblLook w:val="0600" w:firstRow="0" w:lastRow="0" w:firstColumn="0" w:lastColumn="0" w:noHBand="1" w:noVBand="1"/>
        <w:tblCaption w:val="Reviewers Scoring Rubric for Consideration 4"/>
        <w:tblDescription w:val="Reviewers Scoring Rubric for Consideration 4"/>
      </w:tblPr>
      <w:tblGrid>
        <w:gridCol w:w="6678"/>
        <w:gridCol w:w="810"/>
        <w:gridCol w:w="5585"/>
      </w:tblGrid>
      <w:tr w:rsidR="005738A8" w:rsidRPr="00CD7162" w14:paraId="20C115A5" w14:textId="77777777" w:rsidTr="005738A8">
        <w:trPr>
          <w:trHeight w:val="602"/>
        </w:trPr>
        <w:tc>
          <w:tcPr>
            <w:tcW w:w="6678" w:type="dxa"/>
            <w:vMerge w:val="restart"/>
            <w:shd w:val="clear" w:color="auto" w:fill="auto"/>
          </w:tcPr>
          <w:p w14:paraId="20C115A1" w14:textId="77777777" w:rsidR="005738A8" w:rsidRPr="00CD7162" w:rsidRDefault="005738A8" w:rsidP="005738A8">
            <w:pPr>
              <w:ind w:left="450" w:hanging="450"/>
              <w:rPr>
                <w:rFonts w:ascii="Times New Roman" w:hAnsi="Times New Roman" w:cs="Times New Roman"/>
                <w:b/>
              </w:rPr>
            </w:pPr>
          </w:p>
        </w:tc>
        <w:tc>
          <w:tcPr>
            <w:tcW w:w="810" w:type="dxa"/>
            <w:vMerge w:val="restart"/>
            <w:shd w:val="clear" w:color="auto" w:fill="DDD9C3" w:themeFill="background2" w:themeFillShade="E6"/>
            <w:textDirection w:val="btLr"/>
            <w:vAlign w:val="center"/>
          </w:tcPr>
          <w:p w14:paraId="20C115A2" w14:textId="77777777" w:rsidR="005738A8" w:rsidRPr="00CD7162" w:rsidRDefault="005738A8" w:rsidP="005738A8">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Not Acceptable</w:t>
            </w:r>
          </w:p>
        </w:tc>
        <w:tc>
          <w:tcPr>
            <w:tcW w:w="5585" w:type="dxa"/>
            <w:shd w:val="clear" w:color="auto" w:fill="auto"/>
          </w:tcPr>
          <w:p w14:paraId="20C115A3" w14:textId="77777777" w:rsidR="005738A8" w:rsidRPr="00CD7162" w:rsidRDefault="005738A8" w:rsidP="005738A8">
            <w:pPr>
              <w:contextualSpacing/>
              <w:rPr>
                <w:rFonts w:ascii="Times New Roman" w:hAnsi="Times New Roman" w:cs="Times New Roman"/>
                <w:b/>
                <w:szCs w:val="22"/>
              </w:rPr>
            </w:pPr>
            <w:r w:rsidRPr="00CD7162">
              <w:rPr>
                <w:rFonts w:ascii="Times New Roman" w:hAnsi="Times New Roman" w:cs="Times New Roman"/>
                <w:b/>
                <w:szCs w:val="22"/>
              </w:rPr>
              <w:t>Limited/Approaches—</w:t>
            </w:r>
            <w:r w:rsidR="00257A80">
              <w:rPr>
                <w:rFonts w:ascii="Times New Roman" w:hAnsi="Times New Roman" w:cs="Times New Roman"/>
                <w:b/>
                <w:szCs w:val="22"/>
              </w:rPr>
              <w:t>1 point</w:t>
            </w:r>
          </w:p>
          <w:p w14:paraId="20C115A4" w14:textId="0A8CFE4C" w:rsidR="005738A8" w:rsidRPr="00CD7162" w:rsidRDefault="005738A8" w:rsidP="005738A8">
            <w:pPr>
              <w:contextualSpacing/>
              <w:rPr>
                <w:rFonts w:ascii="Times New Roman" w:hAnsi="Times New Roman" w:cs="Times New Roman"/>
                <w:szCs w:val="22"/>
              </w:rPr>
            </w:pPr>
            <w:r w:rsidRPr="00CD7162">
              <w:rPr>
                <w:rFonts w:ascii="Times New Roman" w:hAnsi="Times New Roman" w:cs="Times New Roman"/>
                <w:szCs w:val="22"/>
              </w:rPr>
              <w:t>Applicant provides a narrative that is limited or unclear in describing all required items</w:t>
            </w:r>
            <w:r w:rsidR="00B122AB">
              <w:rPr>
                <w:rFonts w:ascii="Times New Roman" w:hAnsi="Times New Roman" w:cs="Times New Roman"/>
                <w:szCs w:val="22"/>
              </w:rPr>
              <w:t>.</w:t>
            </w:r>
          </w:p>
        </w:tc>
      </w:tr>
      <w:tr w:rsidR="005738A8" w:rsidRPr="00CD7162" w14:paraId="20C115AA" w14:textId="77777777" w:rsidTr="005738A8">
        <w:trPr>
          <w:trHeight w:val="602"/>
        </w:trPr>
        <w:tc>
          <w:tcPr>
            <w:tcW w:w="6678" w:type="dxa"/>
            <w:vMerge/>
            <w:shd w:val="clear" w:color="auto" w:fill="auto"/>
          </w:tcPr>
          <w:p w14:paraId="20C115A6" w14:textId="77777777" w:rsidR="005738A8" w:rsidRPr="00CD7162" w:rsidRDefault="005738A8" w:rsidP="005738A8">
            <w:pPr>
              <w:ind w:left="450" w:hanging="450"/>
              <w:rPr>
                <w:rFonts w:ascii="Times New Roman" w:hAnsi="Times New Roman" w:cs="Times New Roman"/>
                <w:b/>
              </w:rPr>
            </w:pPr>
          </w:p>
        </w:tc>
        <w:tc>
          <w:tcPr>
            <w:tcW w:w="810" w:type="dxa"/>
            <w:vMerge/>
            <w:shd w:val="clear" w:color="auto" w:fill="DDD9C3" w:themeFill="background2" w:themeFillShade="E6"/>
          </w:tcPr>
          <w:p w14:paraId="20C115A7" w14:textId="77777777" w:rsidR="005738A8" w:rsidRPr="00CD7162" w:rsidRDefault="005738A8" w:rsidP="005738A8">
            <w:pPr>
              <w:ind w:left="450" w:hanging="450"/>
              <w:rPr>
                <w:rFonts w:ascii="Times New Roman" w:hAnsi="Times New Roman" w:cs="Times New Roman"/>
                <w:b/>
              </w:rPr>
            </w:pPr>
          </w:p>
        </w:tc>
        <w:tc>
          <w:tcPr>
            <w:tcW w:w="5585" w:type="dxa"/>
            <w:shd w:val="clear" w:color="auto" w:fill="auto"/>
          </w:tcPr>
          <w:p w14:paraId="20C115A8" w14:textId="77777777" w:rsidR="005738A8" w:rsidRPr="00CD7162" w:rsidRDefault="005738A8" w:rsidP="005738A8">
            <w:pPr>
              <w:contextualSpacing/>
              <w:rPr>
                <w:rFonts w:ascii="Times New Roman" w:hAnsi="Times New Roman" w:cs="Times New Roman"/>
                <w:b/>
                <w:szCs w:val="22"/>
              </w:rPr>
            </w:pPr>
            <w:r w:rsidRPr="00CD7162">
              <w:rPr>
                <w:rFonts w:ascii="Times New Roman" w:hAnsi="Times New Roman" w:cs="Times New Roman"/>
                <w:b/>
                <w:szCs w:val="22"/>
              </w:rPr>
              <w:t>Inadequate—0</w:t>
            </w:r>
            <w:r w:rsidR="00257A80">
              <w:rPr>
                <w:rFonts w:ascii="Times New Roman" w:hAnsi="Times New Roman" w:cs="Times New Roman"/>
                <w:b/>
                <w:szCs w:val="22"/>
              </w:rPr>
              <w:t xml:space="preserve"> </w:t>
            </w:r>
            <w:r w:rsidRPr="00CD7162">
              <w:rPr>
                <w:rFonts w:ascii="Times New Roman" w:hAnsi="Times New Roman" w:cs="Times New Roman"/>
                <w:b/>
                <w:szCs w:val="22"/>
              </w:rPr>
              <w:t>points</w:t>
            </w:r>
          </w:p>
          <w:p w14:paraId="20C115A9" w14:textId="38D966AB" w:rsidR="005738A8" w:rsidRPr="00CD7162" w:rsidRDefault="005738A8" w:rsidP="005738A8">
            <w:pPr>
              <w:ind w:hanging="18"/>
              <w:rPr>
                <w:rFonts w:ascii="Times New Roman" w:hAnsi="Times New Roman" w:cs="Times New Roman"/>
                <w:b/>
              </w:rPr>
            </w:pPr>
            <w:r w:rsidRPr="00CD7162">
              <w:rPr>
                <w:rFonts w:ascii="Times New Roman" w:hAnsi="Times New Roman" w:cs="Times New Roman"/>
                <w:szCs w:val="22"/>
              </w:rPr>
              <w:t>Applicant provides a narrative that does not adequately describe all required items</w:t>
            </w:r>
            <w:r w:rsidR="00B122AB">
              <w:rPr>
                <w:rFonts w:ascii="Times New Roman" w:hAnsi="Times New Roman" w:cs="Times New Roman"/>
                <w:szCs w:val="22"/>
              </w:rPr>
              <w:t>.</w:t>
            </w:r>
          </w:p>
        </w:tc>
      </w:tr>
      <w:tr w:rsidR="005738A8" w:rsidRPr="00CD7162" w14:paraId="20C115AC" w14:textId="77777777" w:rsidTr="00547619">
        <w:trPr>
          <w:trHeight w:val="476"/>
        </w:trPr>
        <w:tc>
          <w:tcPr>
            <w:tcW w:w="13073" w:type="dxa"/>
            <w:gridSpan w:val="3"/>
            <w:tcBorders>
              <w:top w:val="single" w:sz="4" w:space="0" w:color="auto"/>
            </w:tcBorders>
          </w:tcPr>
          <w:p w14:paraId="20C115AB" w14:textId="77777777" w:rsidR="005738A8" w:rsidRPr="00CD7162" w:rsidRDefault="005738A8" w:rsidP="005738A8">
            <w:pPr>
              <w:contextualSpacing/>
              <w:rPr>
                <w:rFonts w:ascii="Times New Roman" w:hAnsi="Times New Roman" w:cs="Times New Roman"/>
                <w:b/>
                <w:szCs w:val="22"/>
              </w:rPr>
            </w:pPr>
            <w:r w:rsidRPr="00CD7162">
              <w:rPr>
                <w:rFonts w:ascii="Times New Roman" w:hAnsi="Times New Roman" w:cs="Times New Roman"/>
                <w:b/>
                <w:szCs w:val="22"/>
              </w:rPr>
              <w:t>Reviewer’s Comments</w:t>
            </w:r>
          </w:p>
        </w:tc>
      </w:tr>
    </w:tbl>
    <w:tbl>
      <w:tblPr>
        <w:tblStyle w:val="TableGrid25"/>
        <w:tblW w:w="13073" w:type="dxa"/>
        <w:tblLook w:val="0600" w:firstRow="0" w:lastRow="0" w:firstColumn="0" w:lastColumn="0" w:noHBand="1" w:noVBand="1"/>
        <w:tblCaption w:val="Reviewers Scoring Rubric for Consideration 4"/>
        <w:tblDescription w:val="Reviewers Scoring Rubric for Consideration 4"/>
      </w:tblPr>
      <w:tblGrid>
        <w:gridCol w:w="6678"/>
        <w:gridCol w:w="810"/>
        <w:gridCol w:w="5585"/>
      </w:tblGrid>
      <w:tr w:rsidR="00CD7162" w:rsidRPr="00CD7162" w14:paraId="20C115B0" w14:textId="77777777" w:rsidTr="00613AFE">
        <w:trPr>
          <w:trHeight w:val="1331"/>
        </w:trPr>
        <w:tc>
          <w:tcPr>
            <w:tcW w:w="13073" w:type="dxa"/>
            <w:gridSpan w:val="3"/>
            <w:tcBorders>
              <w:top w:val="single" w:sz="4" w:space="0" w:color="auto"/>
            </w:tcBorders>
            <w:shd w:val="clear" w:color="auto" w:fill="DDD9C3" w:themeFill="background2" w:themeFillShade="E6"/>
            <w:vAlign w:val="center"/>
          </w:tcPr>
          <w:p w14:paraId="20C115AD" w14:textId="77777777" w:rsidR="00CD7162" w:rsidRPr="00CD7162" w:rsidRDefault="00CD7162" w:rsidP="00CD7162">
            <w:pPr>
              <w:contextualSpacing/>
              <w:rPr>
                <w:rFonts w:ascii="Times New Roman" w:hAnsi="Times New Roman" w:cs="Times New Roman"/>
                <w:b/>
                <w:szCs w:val="22"/>
              </w:rPr>
            </w:pPr>
            <w:r w:rsidRPr="00CD7162">
              <w:rPr>
                <w:rFonts w:ascii="Times New Roman" w:hAnsi="Times New Roman" w:cs="Times New Roman"/>
                <w:b/>
              </w:rPr>
              <w:t xml:space="preserve">Consideration 9. </w:t>
            </w:r>
            <w:r w:rsidRPr="00CD7162">
              <w:rPr>
                <w:rFonts w:ascii="Times New Roman" w:hAnsi="Times New Roman" w:cs="Times New Roman"/>
                <w:b/>
                <w:szCs w:val="22"/>
              </w:rPr>
              <w:t>Instructor and Staff Qualifications</w:t>
            </w:r>
          </w:p>
          <w:p w14:paraId="20C115AF" w14:textId="77777777" w:rsidR="00CD7162" w:rsidRPr="00CD7162" w:rsidRDefault="00CD7162" w:rsidP="00CD7162">
            <w:pPr>
              <w:contextualSpacing/>
              <w:rPr>
                <w:rFonts w:ascii="Times New Roman" w:hAnsi="Times New Roman" w:cs="Times New Roman"/>
                <w:szCs w:val="22"/>
              </w:rPr>
            </w:pPr>
            <w:r w:rsidRPr="00CD7162">
              <w:rPr>
                <w:rFonts w:ascii="Times New Roman" w:hAnsi="Times New Roman" w:cs="Times New Roman"/>
              </w:rPr>
              <w:t xml:space="preserve">The SCDE will consider </w:t>
            </w:r>
            <w:r w:rsidRPr="00CD7162">
              <w:rPr>
                <w:rFonts w:ascii="Times New Roman" w:hAnsi="Times New Roman" w:cs="Times New Roman"/>
                <w:szCs w:val="22"/>
              </w:rPr>
              <w:t xml:space="preserve">whether the applicant’s/eligible provider’s activities are delivered by well-trained instructors, counselors, and administrators who meet South Carolina’s minimum qualifications, where applicable, and who have access to high quality professional development, including through electronic means. </w:t>
            </w:r>
          </w:p>
        </w:tc>
      </w:tr>
      <w:tr w:rsidR="00CD7162" w:rsidRPr="00CD7162" w14:paraId="20C115B5" w14:textId="77777777" w:rsidTr="00613AFE">
        <w:trPr>
          <w:trHeight w:val="674"/>
        </w:trPr>
        <w:tc>
          <w:tcPr>
            <w:tcW w:w="13073" w:type="dxa"/>
            <w:gridSpan w:val="3"/>
            <w:tcBorders>
              <w:top w:val="single" w:sz="4" w:space="0" w:color="auto"/>
            </w:tcBorders>
            <w:shd w:val="clear" w:color="auto" w:fill="EEECE1" w:themeFill="background2"/>
            <w:vAlign w:val="center"/>
          </w:tcPr>
          <w:p w14:paraId="20C115B1" w14:textId="77777777" w:rsidR="00CD7162" w:rsidRPr="00CD7162" w:rsidRDefault="003A67B5" w:rsidP="00CD7162">
            <w:pPr>
              <w:contextualSpacing/>
              <w:rPr>
                <w:rFonts w:ascii="Times New Roman" w:hAnsi="Times New Roman" w:cs="Times New Roman"/>
                <w:b/>
                <w:szCs w:val="22"/>
              </w:rPr>
            </w:pPr>
            <w:r>
              <w:rPr>
                <w:rFonts w:ascii="Times New Roman" w:hAnsi="Times New Roman" w:cs="Times New Roman"/>
                <w:b/>
                <w:szCs w:val="22"/>
              </w:rPr>
              <w:t>IEL/CE</w:t>
            </w:r>
            <w:r w:rsidR="00CD7162" w:rsidRPr="00CD7162">
              <w:rPr>
                <w:rFonts w:ascii="Times New Roman" w:hAnsi="Times New Roman" w:cs="Times New Roman"/>
                <w:b/>
                <w:szCs w:val="22"/>
              </w:rPr>
              <w:t>—Consideration 9</w:t>
            </w:r>
          </w:p>
          <w:p w14:paraId="20C115B2" w14:textId="77777777" w:rsidR="00CD7162" w:rsidRPr="00CD7162" w:rsidRDefault="00CD7162" w:rsidP="00CD7162">
            <w:pPr>
              <w:contextualSpacing/>
              <w:rPr>
                <w:rFonts w:ascii="Times New Roman" w:hAnsi="Times New Roman" w:cs="Times New Roman"/>
                <w:b/>
                <w:szCs w:val="22"/>
              </w:rPr>
            </w:pPr>
          </w:p>
          <w:p w14:paraId="20C115B4" w14:textId="3D83DC9E" w:rsidR="00CD7162" w:rsidRPr="00CD7162" w:rsidRDefault="00CD7162" w:rsidP="00B91F74">
            <w:pPr>
              <w:spacing w:after="200"/>
              <w:contextualSpacing/>
              <w:rPr>
                <w:rFonts w:ascii="Times New Roman" w:hAnsi="Times New Roman" w:cs="Times New Roman"/>
                <w:szCs w:val="22"/>
              </w:rPr>
            </w:pPr>
            <w:r w:rsidRPr="00CD7162">
              <w:rPr>
                <w:rFonts w:ascii="Times New Roman" w:hAnsi="Times New Roman" w:cs="Times New Roman"/>
                <w:b/>
                <w:szCs w:val="22"/>
              </w:rPr>
              <w:t>9.a.</w:t>
            </w:r>
            <w:r w:rsidRPr="00CD7162">
              <w:rPr>
                <w:rFonts w:ascii="Times New Roman" w:hAnsi="Times New Roman" w:cs="Times New Roman"/>
                <w:szCs w:val="22"/>
              </w:rPr>
              <w:t xml:space="preserve"> </w:t>
            </w:r>
            <w:r w:rsidR="00AC6901" w:rsidRPr="00AC6901">
              <w:rPr>
                <w:rFonts w:ascii="Times New Roman" w:hAnsi="Times New Roman" w:cs="Times New Roman"/>
              </w:rPr>
              <w:t xml:space="preserve">Describe how your organization will ensure </w:t>
            </w:r>
            <w:r w:rsidR="00BF290D">
              <w:rPr>
                <w:rFonts w:ascii="Times New Roman" w:hAnsi="Times New Roman" w:cs="Times New Roman"/>
              </w:rPr>
              <w:t xml:space="preserve">there are well-trained </w:t>
            </w:r>
            <w:r w:rsidR="00AC6901" w:rsidRPr="00AC6901">
              <w:rPr>
                <w:rFonts w:ascii="Times New Roman" w:hAnsi="Times New Roman" w:cs="Times New Roman"/>
              </w:rPr>
              <w:t>instructors, counselors, and administrators</w:t>
            </w:r>
            <w:r w:rsidR="00910C8E">
              <w:rPr>
                <w:rFonts w:ascii="Times New Roman" w:hAnsi="Times New Roman" w:cs="Times New Roman"/>
              </w:rPr>
              <w:t xml:space="preserve"> and meet </w:t>
            </w:r>
            <w:r w:rsidR="00AC6901" w:rsidRPr="00AC6901">
              <w:rPr>
                <w:rFonts w:ascii="Times New Roman" w:hAnsi="Times New Roman" w:cs="Times New Roman"/>
              </w:rPr>
              <w:t xml:space="preserve">minimum state qualifications and program-related requirements in accordance with </w:t>
            </w:r>
            <w:hyperlink r:id="rId99" w:history="1">
              <w:r w:rsidR="000E686F">
                <w:rPr>
                  <w:rStyle w:val="Hyperlink"/>
                  <w:rFonts w:ascii="Times New Roman" w:eastAsia="Times New Roman" w:hAnsi="Times New Roman"/>
                </w:rPr>
                <w:t>South Carolina State Board Regulation 43-259, II.C</w:t>
              </w:r>
            </w:hyperlink>
            <w:r w:rsidR="000E686F">
              <w:rPr>
                <w:rFonts w:ascii="Times New Roman" w:eastAsia="Times New Roman" w:hAnsi="Times New Roman"/>
              </w:rPr>
              <w:t>.</w:t>
            </w:r>
            <w:r w:rsidR="00BF290D">
              <w:rPr>
                <w:rFonts w:ascii="Times New Roman" w:hAnsi="Times New Roman" w:cs="Times New Roman"/>
              </w:rPr>
              <w:t xml:space="preserve"> Complete the Program Personnel Spreadsheet to document relevant faculty and staff associated with the IEL/CE program.</w:t>
            </w:r>
          </w:p>
        </w:tc>
      </w:tr>
      <w:tr w:rsidR="00AC6901" w:rsidRPr="00CD7162" w14:paraId="20C115BC" w14:textId="77777777" w:rsidTr="004B06A9">
        <w:trPr>
          <w:trHeight w:val="925"/>
        </w:trPr>
        <w:tc>
          <w:tcPr>
            <w:tcW w:w="6678" w:type="dxa"/>
            <w:vMerge w:val="restart"/>
          </w:tcPr>
          <w:p w14:paraId="20C115B6" w14:textId="5A5E7EB3" w:rsidR="00AC6901" w:rsidRDefault="00AC6901" w:rsidP="00AC6901">
            <w:pPr>
              <w:spacing w:after="200"/>
              <w:contextualSpacing/>
              <w:rPr>
                <w:rFonts w:ascii="Times New Roman" w:hAnsi="Times New Roman" w:cs="Times New Roman"/>
                <w:szCs w:val="22"/>
              </w:rPr>
            </w:pPr>
          </w:p>
          <w:p w14:paraId="05698795" w14:textId="29CC65B3" w:rsidR="00BF290D" w:rsidRDefault="00AC6901" w:rsidP="00BF290D">
            <w:pPr>
              <w:contextualSpacing/>
              <w:rPr>
                <w:rFonts w:ascii="Times New Roman" w:hAnsi="Times New Roman" w:cs="Times New Roman"/>
                <w:szCs w:val="22"/>
              </w:rPr>
            </w:pPr>
            <w:r w:rsidRPr="00CD7162">
              <w:rPr>
                <w:rFonts w:ascii="Times New Roman" w:hAnsi="Times New Roman" w:cs="Times New Roman"/>
                <w:szCs w:val="22"/>
              </w:rPr>
              <w:t xml:space="preserve">The applicant must </w:t>
            </w:r>
          </w:p>
          <w:p w14:paraId="1F2B4764" w14:textId="780EABC1" w:rsidR="00BF290D" w:rsidRPr="00BF290D" w:rsidRDefault="00B122AB" w:rsidP="009C2676">
            <w:pPr>
              <w:pStyle w:val="ListParagraph"/>
              <w:numPr>
                <w:ilvl w:val="0"/>
                <w:numId w:val="134"/>
              </w:numPr>
              <w:rPr>
                <w:rFonts w:ascii="Times New Roman" w:hAnsi="Times New Roman" w:cs="Times New Roman"/>
                <w:szCs w:val="22"/>
              </w:rPr>
            </w:pPr>
            <w:r w:rsidRPr="00CD7162">
              <w:rPr>
                <w:rFonts w:ascii="Times New Roman" w:hAnsi="Times New Roman" w:cs="Times New Roman"/>
                <w:szCs w:val="22"/>
              </w:rPr>
              <w:t xml:space="preserve">describe </w:t>
            </w:r>
            <w:r w:rsidRPr="00BF290D">
              <w:rPr>
                <w:rFonts w:ascii="Times New Roman" w:hAnsi="Times New Roman" w:cs="Times New Roman"/>
                <w:szCs w:val="22"/>
              </w:rPr>
              <w:t xml:space="preserve">how their organization will </w:t>
            </w:r>
            <w:r w:rsidR="00BF290D" w:rsidRPr="00BF290D">
              <w:rPr>
                <w:rFonts w:ascii="Times New Roman" w:hAnsi="Times New Roman" w:cs="Times New Roman"/>
                <w:szCs w:val="22"/>
              </w:rPr>
              <w:t xml:space="preserve">ensure </w:t>
            </w:r>
            <w:r w:rsidR="004B06A9" w:rsidRPr="00BF290D">
              <w:rPr>
                <w:rFonts w:ascii="Times New Roman" w:hAnsi="Times New Roman" w:cs="Times New Roman"/>
                <w:szCs w:val="22"/>
              </w:rPr>
              <w:t xml:space="preserve">all </w:t>
            </w:r>
            <w:r w:rsidR="00AC6901" w:rsidRPr="00BF290D">
              <w:rPr>
                <w:rFonts w:ascii="Times New Roman" w:hAnsi="Times New Roman" w:cs="Times New Roman"/>
                <w:szCs w:val="22"/>
              </w:rPr>
              <w:t xml:space="preserve">instructors, counselors, and administrators </w:t>
            </w:r>
            <w:r w:rsidR="004B06A9" w:rsidRPr="00BF290D">
              <w:rPr>
                <w:rFonts w:ascii="Times New Roman" w:hAnsi="Times New Roman" w:cs="Times New Roman"/>
                <w:szCs w:val="22"/>
              </w:rPr>
              <w:t xml:space="preserve">are well trained and meet the </w:t>
            </w:r>
            <w:r w:rsidR="00AC6901" w:rsidRPr="00BF290D">
              <w:rPr>
                <w:rFonts w:ascii="Times New Roman" w:hAnsi="Times New Roman" w:cs="Times New Roman"/>
                <w:szCs w:val="22"/>
              </w:rPr>
              <w:t>minimum state qualifications and program-related requirements in accordance with South Carolina Stat</w:t>
            </w:r>
            <w:r w:rsidR="002108FB" w:rsidRPr="00BF290D">
              <w:rPr>
                <w:rFonts w:ascii="Times New Roman" w:hAnsi="Times New Roman" w:cs="Times New Roman"/>
                <w:szCs w:val="22"/>
              </w:rPr>
              <w:t>e Board Regulation 43-259, II.C</w:t>
            </w:r>
            <w:r w:rsidR="00BF290D">
              <w:rPr>
                <w:rFonts w:ascii="Times New Roman" w:hAnsi="Times New Roman" w:cs="Times New Roman"/>
              </w:rPr>
              <w:t>; and</w:t>
            </w:r>
          </w:p>
          <w:p w14:paraId="20C115B7" w14:textId="6184ED15" w:rsidR="004B06A9" w:rsidRPr="00BF290D" w:rsidRDefault="00BF290D" w:rsidP="009C2676">
            <w:pPr>
              <w:pStyle w:val="ListParagraph"/>
              <w:numPr>
                <w:ilvl w:val="0"/>
                <w:numId w:val="134"/>
              </w:numPr>
              <w:rPr>
                <w:rFonts w:ascii="Times New Roman" w:hAnsi="Times New Roman" w:cs="Times New Roman"/>
                <w:szCs w:val="22"/>
              </w:rPr>
            </w:pPr>
            <w:r>
              <w:rPr>
                <w:rFonts w:ascii="Times New Roman" w:hAnsi="Times New Roman" w:cs="Times New Roman"/>
              </w:rPr>
              <w:t>complete the Program Personnel Spreadsheet to document relevant faculty and staff associated with the IEL/CE program.</w:t>
            </w:r>
            <w:r w:rsidR="00AC6901" w:rsidRPr="00BF290D">
              <w:rPr>
                <w:rFonts w:ascii="Times New Roman" w:hAnsi="Times New Roman" w:cs="Times New Roman"/>
                <w:szCs w:val="22"/>
              </w:rPr>
              <w:t xml:space="preserve"> </w:t>
            </w:r>
          </w:p>
          <w:p w14:paraId="20C115B8" w14:textId="77777777" w:rsidR="00AC6901" w:rsidRPr="00CD7162" w:rsidRDefault="00AC6901" w:rsidP="00AC6901">
            <w:pPr>
              <w:spacing w:after="200"/>
              <w:ind w:left="720" w:hanging="360"/>
              <w:contextualSpacing/>
              <w:rPr>
                <w:rFonts w:ascii="Times New Roman" w:hAnsi="Times New Roman" w:cs="Times New Roman"/>
                <w:szCs w:val="22"/>
              </w:rPr>
            </w:pPr>
          </w:p>
        </w:tc>
        <w:tc>
          <w:tcPr>
            <w:tcW w:w="810" w:type="dxa"/>
            <w:vMerge w:val="restart"/>
            <w:shd w:val="clear" w:color="auto" w:fill="DDD9C3" w:themeFill="background2" w:themeFillShade="E6"/>
            <w:textDirection w:val="btLr"/>
            <w:vAlign w:val="center"/>
          </w:tcPr>
          <w:p w14:paraId="20C115B9" w14:textId="77777777" w:rsidR="00AC6901" w:rsidRPr="00CD7162" w:rsidRDefault="00AC6901" w:rsidP="004B06A9">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Acceptable</w:t>
            </w:r>
          </w:p>
        </w:tc>
        <w:tc>
          <w:tcPr>
            <w:tcW w:w="5585" w:type="dxa"/>
            <w:vAlign w:val="center"/>
          </w:tcPr>
          <w:p w14:paraId="20C115BA" w14:textId="77777777" w:rsidR="00AC6901" w:rsidRPr="00CD7162" w:rsidRDefault="00AC6901" w:rsidP="00AC6901">
            <w:pPr>
              <w:contextualSpacing/>
              <w:rPr>
                <w:rFonts w:ascii="Times New Roman" w:hAnsi="Times New Roman" w:cs="Times New Roman"/>
                <w:b/>
                <w:szCs w:val="22"/>
              </w:rPr>
            </w:pPr>
            <w:r w:rsidRPr="00CD7162">
              <w:rPr>
                <w:rFonts w:ascii="Times New Roman" w:hAnsi="Times New Roman" w:cs="Times New Roman"/>
                <w:b/>
                <w:szCs w:val="22"/>
              </w:rPr>
              <w:t>Fully Meets—</w:t>
            </w:r>
            <w:r w:rsidR="004B06A9">
              <w:rPr>
                <w:rFonts w:ascii="Times New Roman" w:hAnsi="Times New Roman" w:cs="Times New Roman"/>
                <w:b/>
                <w:szCs w:val="22"/>
              </w:rPr>
              <w:t>4</w:t>
            </w:r>
            <w:r w:rsidRPr="00CD7162">
              <w:rPr>
                <w:rFonts w:ascii="Times New Roman" w:hAnsi="Times New Roman" w:cs="Times New Roman"/>
                <w:b/>
                <w:szCs w:val="22"/>
              </w:rPr>
              <w:t>–</w:t>
            </w:r>
            <w:r w:rsidR="004B06A9">
              <w:rPr>
                <w:rFonts w:ascii="Times New Roman" w:hAnsi="Times New Roman" w:cs="Times New Roman"/>
                <w:b/>
                <w:szCs w:val="22"/>
              </w:rPr>
              <w:t>5</w:t>
            </w:r>
            <w:r w:rsidRPr="00CD7162">
              <w:rPr>
                <w:rFonts w:ascii="Times New Roman" w:hAnsi="Times New Roman" w:cs="Times New Roman"/>
                <w:b/>
                <w:szCs w:val="22"/>
              </w:rPr>
              <w:t xml:space="preserve"> points</w:t>
            </w:r>
          </w:p>
          <w:p w14:paraId="20C115BB" w14:textId="21665B52" w:rsidR="00AC6901" w:rsidRPr="00CD7162" w:rsidRDefault="00AC6901" w:rsidP="00B122AB">
            <w:pPr>
              <w:contextualSpacing/>
              <w:rPr>
                <w:rFonts w:ascii="Times New Roman" w:hAnsi="Times New Roman" w:cs="Times New Roman"/>
                <w:szCs w:val="22"/>
              </w:rPr>
            </w:pPr>
            <w:r w:rsidRPr="00CD7162">
              <w:rPr>
                <w:rFonts w:ascii="Times New Roman" w:hAnsi="Times New Roman" w:cs="Times New Roman"/>
                <w:szCs w:val="22"/>
              </w:rPr>
              <w:t xml:space="preserve">Applicant provides a narrative that fully </w:t>
            </w:r>
            <w:r w:rsidR="00B122AB">
              <w:rPr>
                <w:rFonts w:ascii="Times New Roman" w:hAnsi="Times New Roman" w:cs="Times New Roman"/>
                <w:szCs w:val="22"/>
              </w:rPr>
              <w:t>addresses</w:t>
            </w:r>
            <w:r w:rsidR="00B122AB" w:rsidRPr="00CD7162">
              <w:rPr>
                <w:rFonts w:ascii="Times New Roman" w:hAnsi="Times New Roman" w:cs="Times New Roman"/>
                <w:szCs w:val="22"/>
              </w:rPr>
              <w:t xml:space="preserve"> </w:t>
            </w:r>
            <w:r w:rsidRPr="00CD7162">
              <w:rPr>
                <w:rFonts w:ascii="Times New Roman" w:hAnsi="Times New Roman" w:cs="Times New Roman"/>
                <w:szCs w:val="22"/>
              </w:rPr>
              <w:t>all required items</w:t>
            </w:r>
            <w:r w:rsidR="00B122AB">
              <w:rPr>
                <w:rFonts w:ascii="Times New Roman" w:hAnsi="Times New Roman" w:cs="Times New Roman"/>
                <w:szCs w:val="22"/>
              </w:rPr>
              <w:t>.</w:t>
            </w:r>
          </w:p>
        </w:tc>
      </w:tr>
      <w:tr w:rsidR="00AC6901" w:rsidRPr="00CD7162" w14:paraId="20C115C1" w14:textId="77777777" w:rsidTr="004B06A9">
        <w:trPr>
          <w:trHeight w:val="925"/>
        </w:trPr>
        <w:tc>
          <w:tcPr>
            <w:tcW w:w="6678" w:type="dxa"/>
            <w:vMerge/>
          </w:tcPr>
          <w:p w14:paraId="20C115BD" w14:textId="77777777" w:rsidR="00AC6901" w:rsidRPr="00CD7162" w:rsidRDefault="00AC6901" w:rsidP="00CD7162">
            <w:pPr>
              <w:ind w:left="1170"/>
              <w:contextualSpacing/>
              <w:rPr>
                <w:rFonts w:ascii="Times New Roman" w:hAnsi="Times New Roman" w:cs="Times New Roman"/>
                <w:szCs w:val="22"/>
              </w:rPr>
            </w:pPr>
          </w:p>
        </w:tc>
        <w:tc>
          <w:tcPr>
            <w:tcW w:w="810" w:type="dxa"/>
            <w:vMerge/>
            <w:shd w:val="clear" w:color="auto" w:fill="DDD9C3" w:themeFill="background2" w:themeFillShade="E6"/>
            <w:textDirection w:val="btLr"/>
            <w:vAlign w:val="bottom"/>
          </w:tcPr>
          <w:p w14:paraId="20C115BE" w14:textId="77777777" w:rsidR="00AC6901" w:rsidRPr="00CD7162" w:rsidRDefault="00AC6901" w:rsidP="00CD7162">
            <w:pPr>
              <w:ind w:left="113" w:right="113"/>
              <w:contextualSpacing/>
              <w:jc w:val="center"/>
              <w:rPr>
                <w:rFonts w:ascii="Times New Roman" w:hAnsi="Times New Roman" w:cs="Times New Roman"/>
                <w:b/>
                <w:szCs w:val="22"/>
              </w:rPr>
            </w:pPr>
          </w:p>
        </w:tc>
        <w:tc>
          <w:tcPr>
            <w:tcW w:w="5585" w:type="dxa"/>
            <w:vAlign w:val="center"/>
          </w:tcPr>
          <w:p w14:paraId="20C115BF" w14:textId="77777777" w:rsidR="00AC6901" w:rsidRPr="00CD7162" w:rsidRDefault="00AC6901" w:rsidP="00AC6901">
            <w:pPr>
              <w:contextualSpacing/>
              <w:rPr>
                <w:rFonts w:ascii="Times New Roman" w:hAnsi="Times New Roman" w:cs="Times New Roman"/>
                <w:b/>
                <w:szCs w:val="22"/>
              </w:rPr>
            </w:pPr>
            <w:r w:rsidRPr="00CD7162">
              <w:rPr>
                <w:rFonts w:ascii="Times New Roman" w:hAnsi="Times New Roman" w:cs="Times New Roman"/>
                <w:b/>
                <w:szCs w:val="22"/>
              </w:rPr>
              <w:t>Adequate/Meets—2</w:t>
            </w:r>
            <w:r w:rsidR="004B06A9">
              <w:rPr>
                <w:rFonts w:ascii="Times New Roman" w:hAnsi="Times New Roman" w:cs="Times New Roman"/>
                <w:b/>
                <w:szCs w:val="22"/>
              </w:rPr>
              <w:t>–3</w:t>
            </w:r>
            <w:r w:rsidRPr="00CD7162">
              <w:rPr>
                <w:rFonts w:ascii="Times New Roman" w:hAnsi="Times New Roman" w:cs="Times New Roman"/>
                <w:b/>
                <w:szCs w:val="22"/>
              </w:rPr>
              <w:t xml:space="preserve"> points</w:t>
            </w:r>
          </w:p>
          <w:p w14:paraId="20C115C0" w14:textId="6ECA23B7" w:rsidR="00AC6901" w:rsidRPr="00CD7162" w:rsidRDefault="00AC6901" w:rsidP="00AC6901">
            <w:pPr>
              <w:contextualSpacing/>
              <w:rPr>
                <w:rFonts w:ascii="Times New Roman" w:hAnsi="Times New Roman" w:cs="Times New Roman"/>
                <w:szCs w:val="22"/>
              </w:rPr>
            </w:pPr>
            <w:r w:rsidRPr="00CD7162">
              <w:rPr>
                <w:rFonts w:ascii="Times New Roman" w:hAnsi="Times New Roman" w:cs="Times New Roman"/>
                <w:szCs w:val="22"/>
              </w:rPr>
              <w:t xml:space="preserve">Applicant provides a narrative that moderately </w:t>
            </w:r>
            <w:r w:rsidR="00B122AB">
              <w:rPr>
                <w:rFonts w:ascii="Times New Roman" w:hAnsi="Times New Roman" w:cs="Times New Roman"/>
                <w:szCs w:val="22"/>
              </w:rPr>
              <w:t>addresses</w:t>
            </w:r>
            <w:r w:rsidRPr="00CD7162">
              <w:rPr>
                <w:rFonts w:ascii="Times New Roman" w:hAnsi="Times New Roman" w:cs="Times New Roman"/>
                <w:szCs w:val="22"/>
              </w:rPr>
              <w:t xml:space="preserve"> all required items</w:t>
            </w:r>
            <w:r w:rsidR="00B122AB">
              <w:rPr>
                <w:rFonts w:ascii="Times New Roman" w:hAnsi="Times New Roman" w:cs="Times New Roman"/>
                <w:szCs w:val="22"/>
              </w:rPr>
              <w:t>.</w:t>
            </w:r>
          </w:p>
        </w:tc>
      </w:tr>
      <w:tr w:rsidR="00AC6901" w:rsidRPr="00CD7162" w14:paraId="20C115C6" w14:textId="77777777" w:rsidTr="004B06A9">
        <w:trPr>
          <w:trHeight w:val="925"/>
        </w:trPr>
        <w:tc>
          <w:tcPr>
            <w:tcW w:w="6678" w:type="dxa"/>
            <w:vMerge/>
          </w:tcPr>
          <w:p w14:paraId="20C115C2" w14:textId="77777777" w:rsidR="00AC6901" w:rsidRPr="00CD7162" w:rsidRDefault="00AC6901" w:rsidP="00CD7162">
            <w:pPr>
              <w:contextualSpacing/>
              <w:rPr>
                <w:rFonts w:ascii="Times New Roman" w:hAnsi="Times New Roman" w:cs="Times New Roman"/>
                <w:b/>
                <w:szCs w:val="22"/>
              </w:rPr>
            </w:pPr>
          </w:p>
        </w:tc>
        <w:tc>
          <w:tcPr>
            <w:tcW w:w="810" w:type="dxa"/>
            <w:vMerge w:val="restart"/>
            <w:shd w:val="clear" w:color="auto" w:fill="DDD9C3" w:themeFill="background2" w:themeFillShade="E6"/>
            <w:textDirection w:val="btLr"/>
            <w:vAlign w:val="center"/>
          </w:tcPr>
          <w:p w14:paraId="20C115C3" w14:textId="77777777" w:rsidR="00AC6901" w:rsidRPr="00CD7162" w:rsidRDefault="00AC6901" w:rsidP="004B06A9">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Not Acceptable</w:t>
            </w:r>
          </w:p>
        </w:tc>
        <w:tc>
          <w:tcPr>
            <w:tcW w:w="5585" w:type="dxa"/>
            <w:vAlign w:val="center"/>
          </w:tcPr>
          <w:p w14:paraId="20C115C4" w14:textId="77777777" w:rsidR="00AC6901" w:rsidRPr="00CD7162" w:rsidRDefault="00AC6901" w:rsidP="00AC6901">
            <w:pPr>
              <w:contextualSpacing/>
              <w:rPr>
                <w:rFonts w:ascii="Times New Roman" w:hAnsi="Times New Roman" w:cs="Times New Roman"/>
                <w:b/>
                <w:szCs w:val="22"/>
              </w:rPr>
            </w:pPr>
            <w:r w:rsidRPr="00CD7162">
              <w:rPr>
                <w:rFonts w:ascii="Times New Roman" w:hAnsi="Times New Roman" w:cs="Times New Roman"/>
                <w:b/>
                <w:szCs w:val="22"/>
              </w:rPr>
              <w:t>Limited/Approaches—1 point</w:t>
            </w:r>
          </w:p>
          <w:p w14:paraId="20C115C5" w14:textId="4C59DA1E" w:rsidR="00AC6901" w:rsidRPr="00CD7162" w:rsidRDefault="00AC6901" w:rsidP="00AC6901">
            <w:pPr>
              <w:contextualSpacing/>
              <w:rPr>
                <w:rFonts w:ascii="Times New Roman" w:hAnsi="Times New Roman" w:cs="Times New Roman"/>
                <w:szCs w:val="22"/>
              </w:rPr>
            </w:pPr>
            <w:r w:rsidRPr="00CD7162">
              <w:rPr>
                <w:rFonts w:ascii="Times New Roman" w:hAnsi="Times New Roman" w:cs="Times New Roman"/>
                <w:szCs w:val="22"/>
              </w:rPr>
              <w:t xml:space="preserve">Applicant provides a narrative that is limited or unclear in </w:t>
            </w:r>
            <w:r w:rsidR="00B122AB">
              <w:rPr>
                <w:rFonts w:ascii="Times New Roman" w:hAnsi="Times New Roman" w:cs="Times New Roman"/>
                <w:szCs w:val="22"/>
              </w:rPr>
              <w:t>addressing</w:t>
            </w:r>
            <w:r w:rsidRPr="00CD7162">
              <w:rPr>
                <w:rFonts w:ascii="Times New Roman" w:hAnsi="Times New Roman" w:cs="Times New Roman"/>
                <w:szCs w:val="22"/>
              </w:rPr>
              <w:t xml:space="preserve"> all required items</w:t>
            </w:r>
            <w:r w:rsidR="00B122AB">
              <w:rPr>
                <w:rFonts w:ascii="Times New Roman" w:hAnsi="Times New Roman" w:cs="Times New Roman"/>
                <w:szCs w:val="22"/>
              </w:rPr>
              <w:t>.</w:t>
            </w:r>
          </w:p>
        </w:tc>
      </w:tr>
      <w:tr w:rsidR="00AC6901" w:rsidRPr="00CD7162" w14:paraId="20C115CB" w14:textId="77777777" w:rsidTr="004B06A9">
        <w:trPr>
          <w:trHeight w:val="925"/>
        </w:trPr>
        <w:tc>
          <w:tcPr>
            <w:tcW w:w="6678" w:type="dxa"/>
            <w:vMerge/>
          </w:tcPr>
          <w:p w14:paraId="20C115C7" w14:textId="77777777" w:rsidR="00AC6901" w:rsidRPr="00CD7162" w:rsidRDefault="00AC6901" w:rsidP="00CD7162">
            <w:pPr>
              <w:contextualSpacing/>
              <w:rPr>
                <w:rFonts w:ascii="Times New Roman" w:hAnsi="Times New Roman" w:cs="Times New Roman"/>
                <w:b/>
                <w:szCs w:val="22"/>
              </w:rPr>
            </w:pPr>
          </w:p>
        </w:tc>
        <w:tc>
          <w:tcPr>
            <w:tcW w:w="810" w:type="dxa"/>
            <w:vMerge/>
            <w:shd w:val="clear" w:color="auto" w:fill="DDD9C3" w:themeFill="background2" w:themeFillShade="E6"/>
          </w:tcPr>
          <w:p w14:paraId="20C115C8" w14:textId="77777777" w:rsidR="00AC6901" w:rsidRPr="00CD7162" w:rsidRDefault="00AC6901" w:rsidP="00CD7162">
            <w:pPr>
              <w:contextualSpacing/>
              <w:rPr>
                <w:rFonts w:ascii="Times New Roman" w:hAnsi="Times New Roman" w:cs="Times New Roman"/>
                <w:b/>
                <w:szCs w:val="22"/>
              </w:rPr>
            </w:pPr>
          </w:p>
        </w:tc>
        <w:tc>
          <w:tcPr>
            <w:tcW w:w="5585" w:type="dxa"/>
            <w:vAlign w:val="center"/>
          </w:tcPr>
          <w:p w14:paraId="20C115C9" w14:textId="77777777" w:rsidR="00AC6901" w:rsidRPr="00CD7162" w:rsidRDefault="00AC6901" w:rsidP="00AC6901">
            <w:pPr>
              <w:contextualSpacing/>
              <w:rPr>
                <w:rFonts w:ascii="Times New Roman" w:hAnsi="Times New Roman" w:cs="Times New Roman"/>
                <w:b/>
                <w:szCs w:val="22"/>
              </w:rPr>
            </w:pPr>
            <w:r w:rsidRPr="00CD7162">
              <w:rPr>
                <w:rFonts w:ascii="Times New Roman" w:hAnsi="Times New Roman" w:cs="Times New Roman"/>
                <w:b/>
                <w:szCs w:val="22"/>
              </w:rPr>
              <w:t>Inadequate—0 points</w:t>
            </w:r>
          </w:p>
          <w:p w14:paraId="20C115CA" w14:textId="2E118844" w:rsidR="00AC6901" w:rsidRPr="00CD7162" w:rsidRDefault="00AC6901" w:rsidP="00B122AB">
            <w:pPr>
              <w:contextualSpacing/>
              <w:rPr>
                <w:rFonts w:ascii="Times New Roman" w:hAnsi="Times New Roman" w:cs="Times New Roman"/>
                <w:b/>
                <w:szCs w:val="22"/>
              </w:rPr>
            </w:pPr>
            <w:r w:rsidRPr="00CD7162">
              <w:rPr>
                <w:rFonts w:ascii="Times New Roman" w:hAnsi="Times New Roman" w:cs="Times New Roman"/>
                <w:szCs w:val="22"/>
              </w:rPr>
              <w:t xml:space="preserve">Applicant provides a narrative that does not adequately </w:t>
            </w:r>
            <w:r w:rsidR="00B122AB">
              <w:rPr>
                <w:rFonts w:ascii="Times New Roman" w:hAnsi="Times New Roman" w:cs="Times New Roman"/>
                <w:szCs w:val="22"/>
              </w:rPr>
              <w:t>address</w:t>
            </w:r>
            <w:r w:rsidRPr="00CD7162">
              <w:rPr>
                <w:rFonts w:ascii="Times New Roman" w:hAnsi="Times New Roman" w:cs="Times New Roman"/>
                <w:szCs w:val="22"/>
              </w:rPr>
              <w:t xml:space="preserve"> all required items</w:t>
            </w:r>
            <w:r w:rsidR="00B122AB">
              <w:rPr>
                <w:rFonts w:ascii="Times New Roman" w:hAnsi="Times New Roman" w:cs="Times New Roman"/>
                <w:szCs w:val="22"/>
              </w:rPr>
              <w:t>.</w:t>
            </w:r>
          </w:p>
        </w:tc>
      </w:tr>
      <w:tr w:rsidR="00CD7162" w:rsidRPr="00CD7162" w14:paraId="20C115CD" w14:textId="77777777" w:rsidTr="00665635">
        <w:trPr>
          <w:trHeight w:val="440"/>
        </w:trPr>
        <w:tc>
          <w:tcPr>
            <w:tcW w:w="13073" w:type="dxa"/>
            <w:gridSpan w:val="3"/>
            <w:shd w:val="clear" w:color="auto" w:fill="auto"/>
          </w:tcPr>
          <w:p w14:paraId="20C115CC" w14:textId="77777777" w:rsidR="00CD7162" w:rsidRPr="00CD7162" w:rsidRDefault="00CD7162" w:rsidP="00547619">
            <w:pPr>
              <w:contextualSpacing/>
              <w:rPr>
                <w:rFonts w:ascii="Times New Roman" w:hAnsi="Times New Roman" w:cs="Times New Roman"/>
                <w:szCs w:val="22"/>
              </w:rPr>
            </w:pPr>
            <w:r w:rsidRPr="00CD7162">
              <w:rPr>
                <w:rFonts w:ascii="Times New Roman" w:hAnsi="Times New Roman" w:cs="Times New Roman"/>
                <w:b/>
                <w:szCs w:val="22"/>
              </w:rPr>
              <w:t>Reviewer’s Comments</w:t>
            </w:r>
          </w:p>
        </w:tc>
      </w:tr>
      <w:tr w:rsidR="00910C8E" w:rsidRPr="00CD7162" w14:paraId="20C115D4" w14:textId="77777777" w:rsidTr="00891621">
        <w:trPr>
          <w:trHeight w:val="674"/>
        </w:trPr>
        <w:tc>
          <w:tcPr>
            <w:tcW w:w="13073" w:type="dxa"/>
            <w:gridSpan w:val="3"/>
            <w:tcBorders>
              <w:top w:val="single" w:sz="4" w:space="0" w:color="auto"/>
            </w:tcBorders>
            <w:shd w:val="clear" w:color="auto" w:fill="EEECE1" w:themeFill="background2"/>
            <w:vAlign w:val="center"/>
          </w:tcPr>
          <w:p w14:paraId="20C115CE" w14:textId="77777777" w:rsidR="00910C8E" w:rsidRPr="00CD7162" w:rsidRDefault="003A67B5" w:rsidP="00891621">
            <w:pPr>
              <w:contextualSpacing/>
              <w:rPr>
                <w:rFonts w:ascii="Times New Roman" w:hAnsi="Times New Roman" w:cs="Times New Roman"/>
                <w:b/>
                <w:szCs w:val="22"/>
              </w:rPr>
            </w:pPr>
            <w:r>
              <w:rPr>
                <w:rFonts w:ascii="Times New Roman" w:hAnsi="Times New Roman" w:cs="Times New Roman"/>
                <w:b/>
                <w:szCs w:val="22"/>
              </w:rPr>
              <w:t>IEL/CE</w:t>
            </w:r>
            <w:r w:rsidR="00910C8E" w:rsidRPr="00CD7162">
              <w:rPr>
                <w:rFonts w:ascii="Times New Roman" w:hAnsi="Times New Roman" w:cs="Times New Roman"/>
                <w:b/>
                <w:szCs w:val="22"/>
              </w:rPr>
              <w:t>—Consideration 9</w:t>
            </w:r>
          </w:p>
          <w:p w14:paraId="20C115CF" w14:textId="77777777" w:rsidR="00910C8E" w:rsidRPr="00CD7162" w:rsidRDefault="00910C8E" w:rsidP="00891621">
            <w:pPr>
              <w:contextualSpacing/>
              <w:rPr>
                <w:rFonts w:ascii="Times New Roman" w:hAnsi="Times New Roman" w:cs="Times New Roman"/>
                <w:b/>
                <w:szCs w:val="22"/>
              </w:rPr>
            </w:pPr>
          </w:p>
          <w:p w14:paraId="20C115D0" w14:textId="18399999" w:rsidR="00910C8E" w:rsidRDefault="00910C8E" w:rsidP="00A35E73">
            <w:pPr>
              <w:contextualSpacing/>
              <w:rPr>
                <w:rFonts w:ascii="Times New Roman" w:hAnsi="Times New Roman" w:cs="Times New Roman"/>
              </w:rPr>
            </w:pPr>
            <w:r w:rsidRPr="00CD7162">
              <w:rPr>
                <w:rFonts w:ascii="Times New Roman" w:hAnsi="Times New Roman" w:cs="Times New Roman"/>
                <w:b/>
                <w:szCs w:val="22"/>
              </w:rPr>
              <w:t>9.</w:t>
            </w:r>
            <w:r w:rsidR="004B06A9">
              <w:rPr>
                <w:rFonts w:ascii="Times New Roman" w:hAnsi="Times New Roman" w:cs="Times New Roman"/>
                <w:b/>
                <w:szCs w:val="22"/>
              </w:rPr>
              <w:t>b</w:t>
            </w:r>
            <w:r w:rsidRPr="00CD7162">
              <w:rPr>
                <w:rFonts w:ascii="Times New Roman" w:hAnsi="Times New Roman" w:cs="Times New Roman"/>
                <w:b/>
                <w:szCs w:val="22"/>
              </w:rPr>
              <w:t>.</w:t>
            </w:r>
            <w:r w:rsidRPr="00CD7162">
              <w:rPr>
                <w:rFonts w:ascii="Times New Roman" w:hAnsi="Times New Roman" w:cs="Times New Roman"/>
                <w:szCs w:val="22"/>
              </w:rPr>
              <w:t xml:space="preserve"> </w:t>
            </w:r>
            <w:r w:rsidRPr="00AC6901">
              <w:rPr>
                <w:rFonts w:ascii="Times New Roman" w:hAnsi="Times New Roman" w:cs="Times New Roman"/>
              </w:rPr>
              <w:t>Provide an overview of how your organization deliver</w:t>
            </w:r>
            <w:r w:rsidR="000A1384">
              <w:rPr>
                <w:rFonts w:ascii="Times New Roman" w:hAnsi="Times New Roman" w:cs="Times New Roman"/>
              </w:rPr>
              <w:t>s</w:t>
            </w:r>
            <w:r w:rsidRPr="00AC6901">
              <w:rPr>
                <w:rFonts w:ascii="Times New Roman" w:hAnsi="Times New Roman" w:cs="Times New Roman"/>
              </w:rPr>
              <w:t xml:space="preserve"> professional development activities to ensure that instructors and staff are knowledgeable of current research, best practices</w:t>
            </w:r>
            <w:r w:rsidR="000A1384">
              <w:rPr>
                <w:rFonts w:ascii="Times New Roman" w:hAnsi="Times New Roman" w:cs="Times New Roman"/>
              </w:rPr>
              <w:t>,</w:t>
            </w:r>
            <w:r w:rsidRPr="00AC6901">
              <w:rPr>
                <w:rFonts w:ascii="Times New Roman" w:hAnsi="Times New Roman" w:cs="Times New Roman"/>
              </w:rPr>
              <w:t xml:space="preserve"> and evidence-based instructional strategies in working with adult </w:t>
            </w:r>
            <w:r w:rsidR="005E06F6">
              <w:rPr>
                <w:rFonts w:ascii="Times New Roman" w:hAnsi="Times New Roman" w:cs="Times New Roman"/>
              </w:rPr>
              <w:t>ESL students</w:t>
            </w:r>
            <w:r w:rsidRPr="00AC6901">
              <w:rPr>
                <w:rFonts w:ascii="Times New Roman" w:hAnsi="Times New Roman" w:cs="Times New Roman"/>
              </w:rPr>
              <w:t xml:space="preserve"> that lead to effective program outcomes. </w:t>
            </w:r>
            <w:r w:rsidR="00B122AB">
              <w:rPr>
                <w:rFonts w:ascii="Times New Roman" w:hAnsi="Times New Roman" w:cs="Times New Roman"/>
              </w:rPr>
              <w:t>Answer</w:t>
            </w:r>
            <w:r w:rsidRPr="00AC6901">
              <w:rPr>
                <w:rFonts w:ascii="Times New Roman" w:hAnsi="Times New Roman" w:cs="Times New Roman"/>
              </w:rPr>
              <w:t xml:space="preserve"> the following:</w:t>
            </w:r>
          </w:p>
          <w:p w14:paraId="2EE6A84F" w14:textId="5C278E2E" w:rsidR="00A35E73" w:rsidRPr="00A35E73" w:rsidRDefault="00A35E73" w:rsidP="00A35E73">
            <w:pPr>
              <w:pStyle w:val="ListParagraph"/>
              <w:numPr>
                <w:ilvl w:val="0"/>
                <w:numId w:val="152"/>
              </w:numPr>
              <w:rPr>
                <w:rFonts w:ascii="Times New Roman" w:hAnsi="Times New Roman" w:cs="Times New Roman"/>
              </w:rPr>
            </w:pPr>
            <w:r w:rsidRPr="00A35E73">
              <w:rPr>
                <w:rFonts w:ascii="Times New Roman" w:hAnsi="Times New Roman" w:cs="Times New Roman"/>
              </w:rPr>
              <w:t>How will instructors and staff have access to high quality professional development including through electronic means?</w:t>
            </w:r>
          </w:p>
          <w:p w14:paraId="28F91F68" w14:textId="7836A2E2" w:rsidR="00A35E73" w:rsidRPr="00A35E73" w:rsidRDefault="00A35E73" w:rsidP="00A35E73">
            <w:pPr>
              <w:pStyle w:val="ListParagraph"/>
              <w:numPr>
                <w:ilvl w:val="0"/>
                <w:numId w:val="152"/>
              </w:numPr>
              <w:rPr>
                <w:rFonts w:ascii="Times New Roman" w:hAnsi="Times New Roman" w:cs="Times New Roman"/>
              </w:rPr>
            </w:pPr>
            <w:r w:rsidRPr="00A35E73">
              <w:rPr>
                <w:rFonts w:ascii="Times New Roman" w:hAnsi="Times New Roman" w:cs="Times New Roman"/>
              </w:rPr>
              <w:t>What professional development opportunities are offered and delivered beyond what the state will provide?</w:t>
            </w:r>
          </w:p>
          <w:p w14:paraId="20C115D3" w14:textId="7256DC41" w:rsidR="00910C8E" w:rsidRPr="00A35E73" w:rsidRDefault="00A35E73" w:rsidP="00A35E73">
            <w:pPr>
              <w:pStyle w:val="ListParagraph"/>
              <w:numPr>
                <w:ilvl w:val="0"/>
                <w:numId w:val="152"/>
              </w:numPr>
            </w:pPr>
            <w:r w:rsidRPr="00A35E73">
              <w:rPr>
                <w:rFonts w:ascii="Times New Roman" w:hAnsi="Times New Roman" w:cs="Times New Roman"/>
              </w:rPr>
              <w:t>How will you ensure part-time staff, as well as full-time staff, receive and participate in professional development?</w:t>
            </w:r>
          </w:p>
        </w:tc>
      </w:tr>
      <w:tr w:rsidR="00910C8E" w:rsidRPr="00CD7162" w14:paraId="20C115DF" w14:textId="77777777" w:rsidTr="003A4047">
        <w:trPr>
          <w:trHeight w:val="1054"/>
        </w:trPr>
        <w:tc>
          <w:tcPr>
            <w:tcW w:w="6678" w:type="dxa"/>
            <w:vMerge w:val="restart"/>
          </w:tcPr>
          <w:p w14:paraId="20C115D5" w14:textId="77777777" w:rsidR="00910C8E" w:rsidRDefault="00910C8E" w:rsidP="00891621">
            <w:pPr>
              <w:spacing w:after="200"/>
              <w:contextualSpacing/>
              <w:rPr>
                <w:rFonts w:ascii="Times New Roman" w:hAnsi="Times New Roman" w:cs="Times New Roman"/>
                <w:szCs w:val="22"/>
              </w:rPr>
            </w:pPr>
          </w:p>
          <w:p w14:paraId="20C115D7" w14:textId="0A4A5926" w:rsidR="00665635" w:rsidRDefault="00910C8E" w:rsidP="000A1384">
            <w:pPr>
              <w:contextualSpacing/>
              <w:rPr>
                <w:rFonts w:ascii="Times New Roman" w:hAnsi="Times New Roman" w:cs="Times New Roman"/>
                <w:szCs w:val="22"/>
              </w:rPr>
            </w:pPr>
            <w:r w:rsidRPr="00CD7162">
              <w:rPr>
                <w:rFonts w:ascii="Times New Roman" w:hAnsi="Times New Roman" w:cs="Times New Roman"/>
                <w:szCs w:val="22"/>
              </w:rPr>
              <w:t>The ap</w:t>
            </w:r>
            <w:r w:rsidRPr="00665635">
              <w:rPr>
                <w:rFonts w:ascii="Times New Roman" w:hAnsi="Times New Roman" w:cs="Times New Roman"/>
                <w:szCs w:val="22"/>
              </w:rPr>
              <w:t>plicant must</w:t>
            </w:r>
            <w:r w:rsidR="000A1384">
              <w:rPr>
                <w:rFonts w:ascii="Times New Roman" w:hAnsi="Times New Roman" w:cs="Times New Roman"/>
                <w:szCs w:val="22"/>
              </w:rPr>
              <w:t xml:space="preserve"> </w:t>
            </w:r>
            <w:r w:rsidR="00665635" w:rsidRPr="00665635">
              <w:rPr>
                <w:rFonts w:ascii="Times New Roman" w:hAnsi="Times New Roman" w:cs="Times New Roman"/>
                <w:szCs w:val="22"/>
              </w:rPr>
              <w:t xml:space="preserve">provide </w:t>
            </w:r>
            <w:r w:rsidRPr="00665635">
              <w:rPr>
                <w:rFonts w:ascii="Times New Roman" w:hAnsi="Times New Roman" w:cs="Times New Roman"/>
                <w:szCs w:val="22"/>
              </w:rPr>
              <w:t>an overview of how their organization will deliver professional development activities to ensure that instructors and staff are knowledgeable of current research, best practices</w:t>
            </w:r>
            <w:r w:rsidR="000A1384">
              <w:rPr>
                <w:rFonts w:ascii="Times New Roman" w:hAnsi="Times New Roman" w:cs="Times New Roman"/>
                <w:szCs w:val="22"/>
              </w:rPr>
              <w:t>,</w:t>
            </w:r>
            <w:r w:rsidRPr="00665635">
              <w:rPr>
                <w:rFonts w:ascii="Times New Roman" w:hAnsi="Times New Roman" w:cs="Times New Roman"/>
                <w:szCs w:val="22"/>
              </w:rPr>
              <w:t xml:space="preserve"> and evidence-based instructional strategies in working with adult </w:t>
            </w:r>
            <w:r w:rsidR="005E06F6">
              <w:rPr>
                <w:rFonts w:ascii="Times New Roman" w:hAnsi="Times New Roman" w:cs="Times New Roman"/>
                <w:szCs w:val="22"/>
              </w:rPr>
              <w:t>ESL students</w:t>
            </w:r>
            <w:r w:rsidRPr="00665635">
              <w:rPr>
                <w:rFonts w:ascii="Times New Roman" w:hAnsi="Times New Roman" w:cs="Times New Roman"/>
                <w:szCs w:val="22"/>
              </w:rPr>
              <w:t xml:space="preserve"> that lead to effective program outcomes</w:t>
            </w:r>
            <w:r w:rsidR="00665635">
              <w:rPr>
                <w:rFonts w:ascii="Times New Roman" w:hAnsi="Times New Roman" w:cs="Times New Roman"/>
                <w:szCs w:val="22"/>
              </w:rPr>
              <w:t>; and</w:t>
            </w:r>
            <w:r w:rsidR="000A1384">
              <w:rPr>
                <w:rFonts w:ascii="Times New Roman" w:hAnsi="Times New Roman" w:cs="Times New Roman"/>
                <w:szCs w:val="22"/>
              </w:rPr>
              <w:t xml:space="preserve"> include</w:t>
            </w:r>
            <w:r w:rsidR="00B122AB">
              <w:rPr>
                <w:rFonts w:ascii="Times New Roman" w:hAnsi="Times New Roman" w:cs="Times New Roman"/>
                <w:szCs w:val="22"/>
              </w:rPr>
              <w:t xml:space="preserve"> answers to </w:t>
            </w:r>
          </w:p>
          <w:p w14:paraId="20C115D8" w14:textId="5EDCDAE5" w:rsidR="00910C8E" w:rsidRDefault="000A1384" w:rsidP="009C2676">
            <w:pPr>
              <w:pStyle w:val="ListParagraph"/>
              <w:numPr>
                <w:ilvl w:val="0"/>
                <w:numId w:val="101"/>
              </w:numPr>
              <w:rPr>
                <w:rFonts w:ascii="Times New Roman" w:hAnsi="Times New Roman" w:cs="Times New Roman"/>
                <w:szCs w:val="22"/>
              </w:rPr>
            </w:pPr>
            <w:r>
              <w:rPr>
                <w:rFonts w:ascii="Times New Roman" w:hAnsi="Times New Roman" w:cs="Times New Roman"/>
                <w:szCs w:val="22"/>
              </w:rPr>
              <w:t>h</w:t>
            </w:r>
            <w:r w:rsidRPr="00665635">
              <w:rPr>
                <w:rFonts w:ascii="Times New Roman" w:hAnsi="Times New Roman" w:cs="Times New Roman"/>
                <w:szCs w:val="22"/>
              </w:rPr>
              <w:t xml:space="preserve">ow instructors and staff </w:t>
            </w:r>
            <w:r w:rsidR="00B122AB">
              <w:rPr>
                <w:rFonts w:ascii="Times New Roman" w:hAnsi="Times New Roman" w:cs="Times New Roman"/>
                <w:szCs w:val="22"/>
              </w:rPr>
              <w:t xml:space="preserve">will </w:t>
            </w:r>
            <w:r w:rsidRPr="00665635">
              <w:rPr>
                <w:rFonts w:ascii="Times New Roman" w:hAnsi="Times New Roman" w:cs="Times New Roman"/>
                <w:szCs w:val="22"/>
              </w:rPr>
              <w:t>have access to high quality professional development including through electronic means</w:t>
            </w:r>
            <w:r>
              <w:rPr>
                <w:rFonts w:ascii="Times New Roman" w:hAnsi="Times New Roman" w:cs="Times New Roman"/>
                <w:szCs w:val="22"/>
              </w:rPr>
              <w:t>;</w:t>
            </w:r>
          </w:p>
          <w:p w14:paraId="68478690" w14:textId="2D0DC97F" w:rsidR="000A1384" w:rsidRDefault="00B122AB" w:rsidP="009C2676">
            <w:pPr>
              <w:pStyle w:val="ListParagraph"/>
              <w:numPr>
                <w:ilvl w:val="0"/>
                <w:numId w:val="101"/>
              </w:numPr>
              <w:rPr>
                <w:rFonts w:ascii="Times New Roman" w:hAnsi="Times New Roman" w:cs="Times New Roman"/>
                <w:szCs w:val="22"/>
              </w:rPr>
            </w:pPr>
            <w:r>
              <w:rPr>
                <w:rFonts w:ascii="Times New Roman" w:hAnsi="Times New Roman" w:cs="Times New Roman"/>
                <w:szCs w:val="22"/>
              </w:rPr>
              <w:t>what</w:t>
            </w:r>
            <w:r w:rsidR="000A1384">
              <w:rPr>
                <w:rFonts w:ascii="Times New Roman" w:hAnsi="Times New Roman" w:cs="Times New Roman"/>
                <w:szCs w:val="22"/>
              </w:rPr>
              <w:t xml:space="preserve"> </w:t>
            </w:r>
            <w:r w:rsidR="000A1384" w:rsidRPr="00665635">
              <w:rPr>
                <w:rFonts w:ascii="Times New Roman" w:hAnsi="Times New Roman" w:cs="Times New Roman"/>
                <w:szCs w:val="22"/>
              </w:rPr>
              <w:t xml:space="preserve">professional development opportunities </w:t>
            </w:r>
            <w:r w:rsidR="000A1384">
              <w:rPr>
                <w:rFonts w:ascii="Times New Roman" w:hAnsi="Times New Roman" w:cs="Times New Roman"/>
                <w:szCs w:val="22"/>
              </w:rPr>
              <w:t xml:space="preserve">are </w:t>
            </w:r>
            <w:r w:rsidR="000A1384" w:rsidRPr="00665635">
              <w:rPr>
                <w:rFonts w:ascii="Times New Roman" w:hAnsi="Times New Roman" w:cs="Times New Roman"/>
                <w:szCs w:val="22"/>
              </w:rPr>
              <w:t>offered and delivered beyond what the state will provide</w:t>
            </w:r>
            <w:r w:rsidR="000A1384">
              <w:rPr>
                <w:rFonts w:ascii="Times New Roman" w:hAnsi="Times New Roman" w:cs="Times New Roman"/>
                <w:szCs w:val="22"/>
              </w:rPr>
              <w:t>; and</w:t>
            </w:r>
          </w:p>
          <w:p w14:paraId="20C115DB" w14:textId="04F7E7A7" w:rsidR="00910C8E" w:rsidRPr="003A4047" w:rsidRDefault="000A1384" w:rsidP="00B122AB">
            <w:pPr>
              <w:pStyle w:val="ListParagraph"/>
              <w:numPr>
                <w:ilvl w:val="0"/>
                <w:numId w:val="101"/>
              </w:numPr>
              <w:rPr>
                <w:rFonts w:ascii="Times New Roman" w:hAnsi="Times New Roman" w:cs="Times New Roman"/>
                <w:szCs w:val="22"/>
              </w:rPr>
            </w:pPr>
            <w:r>
              <w:rPr>
                <w:rFonts w:ascii="Times New Roman" w:hAnsi="Times New Roman" w:cs="Times New Roman"/>
                <w:szCs w:val="22"/>
              </w:rPr>
              <w:t>h</w:t>
            </w:r>
            <w:r w:rsidRPr="00665635">
              <w:rPr>
                <w:rFonts w:ascii="Times New Roman" w:hAnsi="Times New Roman" w:cs="Times New Roman"/>
                <w:szCs w:val="22"/>
              </w:rPr>
              <w:t xml:space="preserve">ow </w:t>
            </w:r>
            <w:r>
              <w:rPr>
                <w:rFonts w:ascii="Times New Roman" w:hAnsi="Times New Roman" w:cs="Times New Roman"/>
                <w:szCs w:val="22"/>
              </w:rPr>
              <w:t xml:space="preserve">the organization </w:t>
            </w:r>
            <w:r w:rsidR="00B122AB">
              <w:rPr>
                <w:rFonts w:ascii="Times New Roman" w:hAnsi="Times New Roman" w:cs="Times New Roman"/>
                <w:szCs w:val="22"/>
              </w:rPr>
              <w:t xml:space="preserve">will </w:t>
            </w:r>
            <w:r w:rsidRPr="00665635">
              <w:rPr>
                <w:rFonts w:ascii="Times New Roman" w:hAnsi="Times New Roman" w:cs="Times New Roman"/>
                <w:szCs w:val="22"/>
              </w:rPr>
              <w:t>ensure part-time staff, as well as full-time staff, receive and participate in professional development</w:t>
            </w:r>
            <w:r>
              <w:rPr>
                <w:rFonts w:ascii="Times New Roman" w:hAnsi="Times New Roman" w:cs="Times New Roman"/>
                <w:szCs w:val="22"/>
              </w:rPr>
              <w:t>.</w:t>
            </w:r>
          </w:p>
        </w:tc>
        <w:tc>
          <w:tcPr>
            <w:tcW w:w="810" w:type="dxa"/>
            <w:vMerge w:val="restart"/>
            <w:shd w:val="clear" w:color="auto" w:fill="DDD9C3" w:themeFill="background2" w:themeFillShade="E6"/>
            <w:textDirection w:val="btLr"/>
            <w:vAlign w:val="bottom"/>
          </w:tcPr>
          <w:p w14:paraId="20C115DC" w14:textId="77777777" w:rsidR="00910C8E" w:rsidRPr="00CD7162" w:rsidRDefault="00910C8E" w:rsidP="00891621">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Acceptable</w:t>
            </w:r>
          </w:p>
        </w:tc>
        <w:tc>
          <w:tcPr>
            <w:tcW w:w="5585" w:type="dxa"/>
            <w:vAlign w:val="center"/>
          </w:tcPr>
          <w:p w14:paraId="20C115DD" w14:textId="77777777" w:rsidR="00910C8E" w:rsidRPr="00CD7162" w:rsidRDefault="00910C8E" w:rsidP="00891621">
            <w:pPr>
              <w:contextualSpacing/>
              <w:rPr>
                <w:rFonts w:ascii="Times New Roman" w:hAnsi="Times New Roman" w:cs="Times New Roman"/>
                <w:b/>
                <w:szCs w:val="22"/>
              </w:rPr>
            </w:pPr>
            <w:r w:rsidRPr="00CD7162">
              <w:rPr>
                <w:rFonts w:ascii="Times New Roman" w:hAnsi="Times New Roman" w:cs="Times New Roman"/>
                <w:b/>
                <w:szCs w:val="22"/>
              </w:rPr>
              <w:t>Fully Meets—</w:t>
            </w:r>
            <w:r w:rsidR="004B06A9">
              <w:rPr>
                <w:rFonts w:ascii="Times New Roman" w:hAnsi="Times New Roman" w:cs="Times New Roman"/>
                <w:b/>
                <w:szCs w:val="22"/>
              </w:rPr>
              <w:t>4</w:t>
            </w:r>
            <w:r w:rsidRPr="00CD7162">
              <w:rPr>
                <w:rFonts w:ascii="Times New Roman" w:hAnsi="Times New Roman" w:cs="Times New Roman"/>
                <w:b/>
                <w:szCs w:val="22"/>
              </w:rPr>
              <w:t>–</w:t>
            </w:r>
            <w:r w:rsidR="004B06A9">
              <w:rPr>
                <w:rFonts w:ascii="Times New Roman" w:hAnsi="Times New Roman" w:cs="Times New Roman"/>
                <w:b/>
                <w:szCs w:val="22"/>
              </w:rPr>
              <w:t>5</w:t>
            </w:r>
            <w:r w:rsidRPr="00CD7162">
              <w:rPr>
                <w:rFonts w:ascii="Times New Roman" w:hAnsi="Times New Roman" w:cs="Times New Roman"/>
                <w:b/>
                <w:szCs w:val="22"/>
              </w:rPr>
              <w:t xml:space="preserve"> points</w:t>
            </w:r>
          </w:p>
          <w:p w14:paraId="20C115DE" w14:textId="357EB554" w:rsidR="00910C8E" w:rsidRPr="00CD7162" w:rsidRDefault="00910C8E" w:rsidP="00891621">
            <w:pPr>
              <w:contextualSpacing/>
              <w:rPr>
                <w:rFonts w:ascii="Times New Roman" w:hAnsi="Times New Roman" w:cs="Times New Roman"/>
                <w:szCs w:val="22"/>
              </w:rPr>
            </w:pPr>
            <w:r w:rsidRPr="00CD7162">
              <w:rPr>
                <w:rFonts w:ascii="Times New Roman" w:hAnsi="Times New Roman" w:cs="Times New Roman"/>
                <w:szCs w:val="22"/>
              </w:rPr>
              <w:t xml:space="preserve">Applicant provides a narrative that fully </w:t>
            </w:r>
            <w:r w:rsidR="00D5651F">
              <w:rPr>
                <w:rFonts w:ascii="Times New Roman" w:hAnsi="Times New Roman" w:cs="Times New Roman"/>
                <w:szCs w:val="22"/>
              </w:rPr>
              <w:t>addresses</w:t>
            </w:r>
            <w:r w:rsidRPr="00CD7162">
              <w:rPr>
                <w:rFonts w:ascii="Times New Roman" w:hAnsi="Times New Roman" w:cs="Times New Roman"/>
                <w:szCs w:val="22"/>
              </w:rPr>
              <w:t xml:space="preserve"> all required items</w:t>
            </w:r>
            <w:r w:rsidR="00D5651F">
              <w:rPr>
                <w:rFonts w:ascii="Times New Roman" w:hAnsi="Times New Roman" w:cs="Times New Roman"/>
                <w:szCs w:val="22"/>
              </w:rPr>
              <w:t>.</w:t>
            </w:r>
          </w:p>
        </w:tc>
      </w:tr>
      <w:tr w:rsidR="00910C8E" w:rsidRPr="00CD7162" w14:paraId="20C115E4" w14:textId="77777777" w:rsidTr="003A4047">
        <w:trPr>
          <w:trHeight w:val="1054"/>
        </w:trPr>
        <w:tc>
          <w:tcPr>
            <w:tcW w:w="6678" w:type="dxa"/>
            <w:vMerge/>
          </w:tcPr>
          <w:p w14:paraId="20C115E0" w14:textId="77777777" w:rsidR="00910C8E" w:rsidRPr="00CD7162" w:rsidRDefault="00910C8E" w:rsidP="00891621">
            <w:pPr>
              <w:ind w:left="1170"/>
              <w:contextualSpacing/>
              <w:rPr>
                <w:rFonts w:ascii="Times New Roman" w:hAnsi="Times New Roman" w:cs="Times New Roman"/>
                <w:szCs w:val="22"/>
              </w:rPr>
            </w:pPr>
          </w:p>
        </w:tc>
        <w:tc>
          <w:tcPr>
            <w:tcW w:w="810" w:type="dxa"/>
            <w:vMerge/>
            <w:shd w:val="clear" w:color="auto" w:fill="DDD9C3" w:themeFill="background2" w:themeFillShade="E6"/>
            <w:textDirection w:val="btLr"/>
            <w:vAlign w:val="bottom"/>
          </w:tcPr>
          <w:p w14:paraId="20C115E1" w14:textId="77777777" w:rsidR="00910C8E" w:rsidRPr="00CD7162" w:rsidRDefault="00910C8E" w:rsidP="00891621">
            <w:pPr>
              <w:ind w:left="113" w:right="113"/>
              <w:contextualSpacing/>
              <w:jc w:val="center"/>
              <w:rPr>
                <w:rFonts w:ascii="Times New Roman" w:hAnsi="Times New Roman" w:cs="Times New Roman"/>
                <w:b/>
                <w:szCs w:val="22"/>
              </w:rPr>
            </w:pPr>
          </w:p>
        </w:tc>
        <w:tc>
          <w:tcPr>
            <w:tcW w:w="5585" w:type="dxa"/>
            <w:vAlign w:val="center"/>
          </w:tcPr>
          <w:p w14:paraId="20C115E2" w14:textId="77777777" w:rsidR="00910C8E" w:rsidRPr="00CD7162" w:rsidRDefault="00910C8E" w:rsidP="00891621">
            <w:pPr>
              <w:contextualSpacing/>
              <w:rPr>
                <w:rFonts w:ascii="Times New Roman" w:hAnsi="Times New Roman" w:cs="Times New Roman"/>
                <w:b/>
                <w:szCs w:val="22"/>
              </w:rPr>
            </w:pPr>
            <w:r w:rsidRPr="00CD7162">
              <w:rPr>
                <w:rFonts w:ascii="Times New Roman" w:hAnsi="Times New Roman" w:cs="Times New Roman"/>
                <w:b/>
                <w:szCs w:val="22"/>
              </w:rPr>
              <w:t>Adequate/Meets—2</w:t>
            </w:r>
            <w:r w:rsidR="004B06A9">
              <w:rPr>
                <w:rFonts w:ascii="Times New Roman" w:hAnsi="Times New Roman" w:cs="Times New Roman"/>
                <w:b/>
                <w:szCs w:val="22"/>
              </w:rPr>
              <w:t>–3</w:t>
            </w:r>
            <w:r w:rsidRPr="00CD7162">
              <w:rPr>
                <w:rFonts w:ascii="Times New Roman" w:hAnsi="Times New Roman" w:cs="Times New Roman"/>
                <w:b/>
                <w:szCs w:val="22"/>
              </w:rPr>
              <w:t xml:space="preserve"> points</w:t>
            </w:r>
          </w:p>
          <w:p w14:paraId="20C115E3" w14:textId="58FF322D" w:rsidR="00910C8E" w:rsidRPr="00CD7162" w:rsidRDefault="00910C8E" w:rsidP="00891621">
            <w:pPr>
              <w:contextualSpacing/>
              <w:rPr>
                <w:rFonts w:ascii="Times New Roman" w:hAnsi="Times New Roman" w:cs="Times New Roman"/>
                <w:szCs w:val="22"/>
              </w:rPr>
            </w:pPr>
            <w:r w:rsidRPr="00CD7162">
              <w:rPr>
                <w:rFonts w:ascii="Times New Roman" w:hAnsi="Times New Roman" w:cs="Times New Roman"/>
                <w:szCs w:val="22"/>
              </w:rPr>
              <w:t xml:space="preserve">Applicant provides a narrative that moderately </w:t>
            </w:r>
            <w:r w:rsidR="00D5651F">
              <w:rPr>
                <w:rFonts w:ascii="Times New Roman" w:hAnsi="Times New Roman" w:cs="Times New Roman"/>
                <w:szCs w:val="22"/>
              </w:rPr>
              <w:t>addresses</w:t>
            </w:r>
            <w:r w:rsidRPr="00CD7162">
              <w:rPr>
                <w:rFonts w:ascii="Times New Roman" w:hAnsi="Times New Roman" w:cs="Times New Roman"/>
                <w:szCs w:val="22"/>
              </w:rPr>
              <w:t xml:space="preserve"> all required items</w:t>
            </w:r>
            <w:r w:rsidR="00D5651F">
              <w:rPr>
                <w:rFonts w:ascii="Times New Roman" w:hAnsi="Times New Roman" w:cs="Times New Roman"/>
                <w:szCs w:val="22"/>
              </w:rPr>
              <w:t>.</w:t>
            </w:r>
          </w:p>
        </w:tc>
      </w:tr>
      <w:tr w:rsidR="00910C8E" w:rsidRPr="00CD7162" w14:paraId="20C115E9" w14:textId="77777777" w:rsidTr="003A4047">
        <w:trPr>
          <w:trHeight w:val="1054"/>
        </w:trPr>
        <w:tc>
          <w:tcPr>
            <w:tcW w:w="6678" w:type="dxa"/>
            <w:vMerge/>
          </w:tcPr>
          <w:p w14:paraId="20C115E5" w14:textId="77777777" w:rsidR="00910C8E" w:rsidRPr="00CD7162" w:rsidRDefault="00910C8E" w:rsidP="00891621">
            <w:pPr>
              <w:contextualSpacing/>
              <w:rPr>
                <w:rFonts w:ascii="Times New Roman" w:hAnsi="Times New Roman" w:cs="Times New Roman"/>
                <w:b/>
                <w:szCs w:val="22"/>
              </w:rPr>
            </w:pPr>
          </w:p>
        </w:tc>
        <w:tc>
          <w:tcPr>
            <w:tcW w:w="810" w:type="dxa"/>
            <w:vMerge w:val="restart"/>
            <w:shd w:val="clear" w:color="auto" w:fill="DDD9C3" w:themeFill="background2" w:themeFillShade="E6"/>
            <w:textDirection w:val="btLr"/>
            <w:vAlign w:val="bottom"/>
          </w:tcPr>
          <w:p w14:paraId="20C115E6" w14:textId="77777777" w:rsidR="00910C8E" w:rsidRPr="00CD7162" w:rsidRDefault="00910C8E" w:rsidP="00891621">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Not Acceptable</w:t>
            </w:r>
          </w:p>
        </w:tc>
        <w:tc>
          <w:tcPr>
            <w:tcW w:w="5585" w:type="dxa"/>
            <w:vAlign w:val="center"/>
          </w:tcPr>
          <w:p w14:paraId="20C115E7" w14:textId="77777777" w:rsidR="00910C8E" w:rsidRPr="00CD7162" w:rsidRDefault="004B06A9" w:rsidP="00891621">
            <w:pPr>
              <w:contextualSpacing/>
              <w:rPr>
                <w:rFonts w:ascii="Times New Roman" w:hAnsi="Times New Roman" w:cs="Times New Roman"/>
                <w:b/>
                <w:szCs w:val="22"/>
              </w:rPr>
            </w:pPr>
            <w:r>
              <w:rPr>
                <w:rFonts w:ascii="Times New Roman" w:hAnsi="Times New Roman" w:cs="Times New Roman"/>
                <w:b/>
                <w:szCs w:val="22"/>
              </w:rPr>
              <w:t>Limited/Approaches—1 point</w:t>
            </w:r>
          </w:p>
          <w:p w14:paraId="20C115E8" w14:textId="5134E04F" w:rsidR="00910C8E" w:rsidRPr="00CD7162" w:rsidRDefault="00910C8E" w:rsidP="00D5651F">
            <w:pPr>
              <w:contextualSpacing/>
              <w:rPr>
                <w:rFonts w:ascii="Times New Roman" w:hAnsi="Times New Roman" w:cs="Times New Roman"/>
                <w:szCs w:val="22"/>
              </w:rPr>
            </w:pPr>
            <w:r w:rsidRPr="00CD7162">
              <w:rPr>
                <w:rFonts w:ascii="Times New Roman" w:hAnsi="Times New Roman" w:cs="Times New Roman"/>
                <w:szCs w:val="22"/>
              </w:rPr>
              <w:t xml:space="preserve">Applicant provides a narrative that is limited or unclear in </w:t>
            </w:r>
            <w:r w:rsidR="00D5651F">
              <w:rPr>
                <w:rFonts w:ascii="Times New Roman" w:hAnsi="Times New Roman" w:cs="Times New Roman"/>
                <w:szCs w:val="22"/>
              </w:rPr>
              <w:t>addressing</w:t>
            </w:r>
            <w:r w:rsidRPr="00CD7162">
              <w:rPr>
                <w:rFonts w:ascii="Times New Roman" w:hAnsi="Times New Roman" w:cs="Times New Roman"/>
                <w:szCs w:val="22"/>
              </w:rPr>
              <w:t xml:space="preserve"> all required items</w:t>
            </w:r>
            <w:r w:rsidR="00D5651F">
              <w:rPr>
                <w:rFonts w:ascii="Times New Roman" w:hAnsi="Times New Roman" w:cs="Times New Roman"/>
                <w:szCs w:val="22"/>
              </w:rPr>
              <w:t>.</w:t>
            </w:r>
          </w:p>
        </w:tc>
      </w:tr>
      <w:tr w:rsidR="00910C8E" w:rsidRPr="00CD7162" w14:paraId="20C115EE" w14:textId="77777777" w:rsidTr="003A4047">
        <w:trPr>
          <w:trHeight w:val="1054"/>
        </w:trPr>
        <w:tc>
          <w:tcPr>
            <w:tcW w:w="6678" w:type="dxa"/>
            <w:vMerge/>
          </w:tcPr>
          <w:p w14:paraId="20C115EA" w14:textId="77777777" w:rsidR="00910C8E" w:rsidRPr="00CD7162" w:rsidRDefault="00910C8E" w:rsidP="00891621">
            <w:pPr>
              <w:contextualSpacing/>
              <w:rPr>
                <w:rFonts w:ascii="Times New Roman" w:hAnsi="Times New Roman" w:cs="Times New Roman"/>
                <w:b/>
                <w:szCs w:val="22"/>
              </w:rPr>
            </w:pPr>
          </w:p>
        </w:tc>
        <w:tc>
          <w:tcPr>
            <w:tcW w:w="810" w:type="dxa"/>
            <w:vMerge/>
            <w:shd w:val="clear" w:color="auto" w:fill="DDD9C3" w:themeFill="background2" w:themeFillShade="E6"/>
          </w:tcPr>
          <w:p w14:paraId="20C115EB" w14:textId="77777777" w:rsidR="00910C8E" w:rsidRPr="00CD7162" w:rsidRDefault="00910C8E" w:rsidP="00891621">
            <w:pPr>
              <w:contextualSpacing/>
              <w:rPr>
                <w:rFonts w:ascii="Times New Roman" w:hAnsi="Times New Roman" w:cs="Times New Roman"/>
                <w:b/>
                <w:szCs w:val="22"/>
              </w:rPr>
            </w:pPr>
          </w:p>
        </w:tc>
        <w:tc>
          <w:tcPr>
            <w:tcW w:w="5585" w:type="dxa"/>
            <w:vAlign w:val="center"/>
          </w:tcPr>
          <w:p w14:paraId="20C115EC" w14:textId="77777777" w:rsidR="00910C8E" w:rsidRPr="00CD7162" w:rsidRDefault="00910C8E" w:rsidP="00891621">
            <w:pPr>
              <w:contextualSpacing/>
              <w:rPr>
                <w:rFonts w:ascii="Times New Roman" w:hAnsi="Times New Roman" w:cs="Times New Roman"/>
                <w:b/>
                <w:szCs w:val="22"/>
              </w:rPr>
            </w:pPr>
            <w:r w:rsidRPr="00CD7162">
              <w:rPr>
                <w:rFonts w:ascii="Times New Roman" w:hAnsi="Times New Roman" w:cs="Times New Roman"/>
                <w:b/>
                <w:szCs w:val="22"/>
              </w:rPr>
              <w:t>Inadequate—0 points</w:t>
            </w:r>
          </w:p>
          <w:p w14:paraId="20C115ED" w14:textId="748E091E" w:rsidR="00910C8E" w:rsidRPr="00CD7162" w:rsidRDefault="00910C8E" w:rsidP="00D5651F">
            <w:pPr>
              <w:contextualSpacing/>
              <w:rPr>
                <w:rFonts w:ascii="Times New Roman" w:hAnsi="Times New Roman" w:cs="Times New Roman"/>
                <w:b/>
                <w:szCs w:val="22"/>
              </w:rPr>
            </w:pPr>
            <w:r w:rsidRPr="00CD7162">
              <w:rPr>
                <w:rFonts w:ascii="Times New Roman" w:hAnsi="Times New Roman" w:cs="Times New Roman"/>
                <w:szCs w:val="22"/>
              </w:rPr>
              <w:t xml:space="preserve">Applicant provides a narrative that does not adequately </w:t>
            </w:r>
            <w:r w:rsidR="00D5651F">
              <w:rPr>
                <w:rFonts w:ascii="Times New Roman" w:hAnsi="Times New Roman" w:cs="Times New Roman"/>
                <w:szCs w:val="22"/>
              </w:rPr>
              <w:t>address</w:t>
            </w:r>
            <w:r w:rsidRPr="00CD7162">
              <w:rPr>
                <w:rFonts w:ascii="Times New Roman" w:hAnsi="Times New Roman" w:cs="Times New Roman"/>
                <w:szCs w:val="22"/>
              </w:rPr>
              <w:t xml:space="preserve"> all required items</w:t>
            </w:r>
            <w:r w:rsidR="00D5651F">
              <w:rPr>
                <w:rFonts w:ascii="Times New Roman" w:hAnsi="Times New Roman" w:cs="Times New Roman"/>
                <w:szCs w:val="22"/>
              </w:rPr>
              <w:t>.</w:t>
            </w:r>
          </w:p>
        </w:tc>
      </w:tr>
    </w:tbl>
    <w:tbl>
      <w:tblPr>
        <w:tblStyle w:val="TableGrid26"/>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547619" w:rsidRPr="00CD7162" w14:paraId="20C115F0" w14:textId="77777777" w:rsidTr="00B91F74">
        <w:trPr>
          <w:trHeight w:val="917"/>
        </w:trPr>
        <w:tc>
          <w:tcPr>
            <w:tcW w:w="13073" w:type="dxa"/>
            <w:shd w:val="clear" w:color="auto" w:fill="FFFFFF" w:themeFill="background1"/>
          </w:tcPr>
          <w:p w14:paraId="20C115EF" w14:textId="77777777" w:rsidR="00547619" w:rsidRPr="00547619" w:rsidRDefault="00547619" w:rsidP="00CD7162">
            <w:pPr>
              <w:contextualSpacing/>
              <w:rPr>
                <w:rFonts w:ascii="Times New Roman" w:hAnsi="Times New Roman" w:cs="Times New Roman"/>
                <w:b/>
                <w:szCs w:val="22"/>
              </w:rPr>
            </w:pPr>
            <w:r w:rsidRPr="00547619">
              <w:rPr>
                <w:rFonts w:ascii="Times New Roman" w:hAnsi="Times New Roman" w:cs="Times New Roman"/>
                <w:b/>
                <w:szCs w:val="22"/>
              </w:rPr>
              <w:t>Reviewer</w:t>
            </w:r>
            <w:r>
              <w:rPr>
                <w:rFonts w:ascii="Times New Roman" w:hAnsi="Times New Roman" w:cs="Times New Roman"/>
                <w:b/>
                <w:szCs w:val="22"/>
              </w:rPr>
              <w:t>’s</w:t>
            </w:r>
            <w:r w:rsidRPr="00547619">
              <w:rPr>
                <w:rFonts w:ascii="Times New Roman" w:hAnsi="Times New Roman" w:cs="Times New Roman"/>
                <w:b/>
                <w:szCs w:val="22"/>
              </w:rPr>
              <w:t xml:space="preserve"> Comments</w:t>
            </w:r>
          </w:p>
        </w:tc>
      </w:tr>
      <w:tr w:rsidR="00CD7162" w:rsidRPr="00CD7162" w14:paraId="20C115F4" w14:textId="77777777" w:rsidTr="00613AFE">
        <w:trPr>
          <w:trHeight w:val="602"/>
        </w:trPr>
        <w:tc>
          <w:tcPr>
            <w:tcW w:w="13073" w:type="dxa"/>
            <w:shd w:val="clear" w:color="auto" w:fill="EEECE1" w:themeFill="background2"/>
          </w:tcPr>
          <w:p w14:paraId="20C115F1" w14:textId="77777777" w:rsidR="00CD7162" w:rsidRPr="00B445C3" w:rsidRDefault="003A67B5" w:rsidP="00CD7162">
            <w:pPr>
              <w:contextualSpacing/>
              <w:rPr>
                <w:rFonts w:ascii="Times New Roman" w:hAnsi="Times New Roman" w:cs="Times New Roman"/>
                <w:b/>
                <w:szCs w:val="22"/>
              </w:rPr>
            </w:pPr>
            <w:r>
              <w:rPr>
                <w:rFonts w:ascii="Times New Roman" w:hAnsi="Times New Roman" w:cs="Times New Roman"/>
                <w:b/>
                <w:szCs w:val="22"/>
              </w:rPr>
              <w:t>IEL/CE</w:t>
            </w:r>
            <w:r w:rsidR="00CD7162" w:rsidRPr="00B445C3">
              <w:rPr>
                <w:rFonts w:ascii="Times New Roman" w:hAnsi="Times New Roman" w:cs="Times New Roman"/>
                <w:b/>
                <w:szCs w:val="22"/>
              </w:rPr>
              <w:t>—Consideration 9</w:t>
            </w:r>
          </w:p>
          <w:p w14:paraId="20C115F2" w14:textId="77777777" w:rsidR="00CD7162" w:rsidRPr="00CD7162" w:rsidRDefault="00CD7162" w:rsidP="00CD7162">
            <w:pPr>
              <w:contextualSpacing/>
              <w:rPr>
                <w:rFonts w:ascii="Times New Roman" w:hAnsi="Times New Roman" w:cs="Times New Roman"/>
                <w:szCs w:val="22"/>
              </w:rPr>
            </w:pPr>
          </w:p>
          <w:p w14:paraId="20C115F3" w14:textId="4F892C36" w:rsidR="00CD7162" w:rsidRPr="00CD7162" w:rsidRDefault="00CD7162" w:rsidP="003A4047">
            <w:pPr>
              <w:spacing w:after="200"/>
              <w:contextualSpacing/>
              <w:rPr>
                <w:rFonts w:ascii="Times New Roman" w:hAnsi="Times New Roman" w:cs="Times New Roman"/>
                <w:szCs w:val="22"/>
              </w:rPr>
            </w:pPr>
            <w:r w:rsidRPr="00B445C3">
              <w:rPr>
                <w:rFonts w:ascii="Times New Roman" w:hAnsi="Times New Roman" w:cs="Times New Roman"/>
                <w:b/>
                <w:szCs w:val="22"/>
              </w:rPr>
              <w:t>9.</w:t>
            </w:r>
            <w:r w:rsidR="004B06A9">
              <w:rPr>
                <w:rFonts w:ascii="Times New Roman" w:hAnsi="Times New Roman" w:cs="Times New Roman"/>
                <w:b/>
                <w:szCs w:val="22"/>
              </w:rPr>
              <w:t>c</w:t>
            </w:r>
            <w:r w:rsidRPr="00B445C3">
              <w:rPr>
                <w:rFonts w:ascii="Times New Roman" w:hAnsi="Times New Roman" w:cs="Times New Roman"/>
                <w:b/>
                <w:szCs w:val="22"/>
              </w:rPr>
              <w:t>.</w:t>
            </w:r>
            <w:r w:rsidRPr="00CD7162">
              <w:rPr>
                <w:rFonts w:ascii="Times New Roman" w:hAnsi="Times New Roman" w:cs="Times New Roman"/>
                <w:szCs w:val="22"/>
              </w:rPr>
              <w:t xml:space="preserve"> </w:t>
            </w:r>
            <w:r w:rsidR="00AC6901" w:rsidRPr="00AC6901">
              <w:rPr>
                <w:rFonts w:ascii="Times New Roman" w:hAnsi="Times New Roman" w:cs="Times New Roman"/>
              </w:rPr>
              <w:t xml:space="preserve">Describe how state and program priorities/goals </w:t>
            </w:r>
            <w:r w:rsidR="003A4047">
              <w:rPr>
                <w:rFonts w:ascii="Times New Roman" w:hAnsi="Times New Roman" w:cs="Times New Roman"/>
              </w:rPr>
              <w:t xml:space="preserve">are </w:t>
            </w:r>
            <w:r w:rsidR="00AC6901" w:rsidRPr="00AC6901">
              <w:rPr>
                <w:rFonts w:ascii="Times New Roman" w:hAnsi="Times New Roman" w:cs="Times New Roman"/>
              </w:rPr>
              <w:t xml:space="preserve">communicated </w:t>
            </w:r>
            <w:r w:rsidR="003A4047">
              <w:rPr>
                <w:rFonts w:ascii="Times New Roman" w:hAnsi="Times New Roman" w:cs="Times New Roman"/>
              </w:rPr>
              <w:t xml:space="preserve">to new and current </w:t>
            </w:r>
            <w:r w:rsidR="00AC6901" w:rsidRPr="00AC6901">
              <w:rPr>
                <w:rFonts w:ascii="Times New Roman" w:hAnsi="Times New Roman" w:cs="Times New Roman"/>
              </w:rPr>
              <w:t xml:space="preserve">instructors and staff. How often is communication provided and information shared? How do you ensure </w:t>
            </w:r>
            <w:r w:rsidR="003A4047">
              <w:rPr>
                <w:rFonts w:ascii="Times New Roman" w:hAnsi="Times New Roman" w:cs="Times New Roman"/>
              </w:rPr>
              <w:t>instructors and staff are acclimated to and knowledgeable of adult education instruction, policies, and procedures?</w:t>
            </w:r>
          </w:p>
        </w:tc>
      </w:tr>
    </w:tbl>
    <w:tbl>
      <w:tblPr>
        <w:tblStyle w:val="TableGrid27"/>
        <w:tblW w:w="13073" w:type="dxa"/>
        <w:tblLook w:val="0600" w:firstRow="0" w:lastRow="0" w:firstColumn="0" w:lastColumn="0" w:noHBand="1" w:noVBand="1"/>
        <w:tblCaption w:val="Reviewers Scoring Rubric for Consideration 4"/>
        <w:tblDescription w:val="Reviewers Scoring Rubric for Consideration 4"/>
      </w:tblPr>
      <w:tblGrid>
        <w:gridCol w:w="6678"/>
        <w:gridCol w:w="810"/>
        <w:gridCol w:w="5585"/>
      </w:tblGrid>
      <w:tr w:rsidR="00CD7162" w:rsidRPr="00CD7162" w14:paraId="20C115FD" w14:textId="77777777" w:rsidTr="00613AFE">
        <w:trPr>
          <w:trHeight w:val="602"/>
        </w:trPr>
        <w:tc>
          <w:tcPr>
            <w:tcW w:w="6678" w:type="dxa"/>
            <w:vMerge w:val="restart"/>
            <w:shd w:val="clear" w:color="auto" w:fill="auto"/>
          </w:tcPr>
          <w:p w14:paraId="20C115F5" w14:textId="77777777" w:rsidR="0071473F" w:rsidRDefault="0071473F" w:rsidP="00AC6901">
            <w:pPr>
              <w:spacing w:after="200"/>
              <w:contextualSpacing/>
              <w:rPr>
                <w:rFonts w:ascii="Times New Roman" w:hAnsi="Times New Roman" w:cs="Times New Roman"/>
                <w:szCs w:val="22"/>
              </w:rPr>
            </w:pPr>
          </w:p>
          <w:p w14:paraId="0FBEEC04" w14:textId="1F507821" w:rsidR="003A4047" w:rsidRPr="003A4047" w:rsidRDefault="003A4047" w:rsidP="003A4047">
            <w:pPr>
              <w:contextualSpacing/>
              <w:rPr>
                <w:rFonts w:ascii="Times New Roman" w:hAnsi="Times New Roman" w:cs="Times New Roman"/>
              </w:rPr>
            </w:pPr>
            <w:r>
              <w:rPr>
                <w:rFonts w:ascii="Times New Roman" w:hAnsi="Times New Roman" w:cs="Times New Roman"/>
              </w:rPr>
              <w:t>The ap</w:t>
            </w:r>
            <w:r w:rsidRPr="003A4047">
              <w:rPr>
                <w:rFonts w:ascii="Times New Roman" w:hAnsi="Times New Roman" w:cs="Times New Roman"/>
              </w:rPr>
              <w:t>plicant must describe</w:t>
            </w:r>
          </w:p>
          <w:p w14:paraId="51420C6D" w14:textId="4500A7D3" w:rsidR="003A4047" w:rsidRPr="003A4047" w:rsidRDefault="007B1BFA" w:rsidP="009C2676">
            <w:pPr>
              <w:pStyle w:val="ListParagraph"/>
              <w:numPr>
                <w:ilvl w:val="0"/>
                <w:numId w:val="135"/>
              </w:numPr>
              <w:rPr>
                <w:szCs w:val="22"/>
              </w:rPr>
            </w:pPr>
            <w:r>
              <w:rPr>
                <w:rFonts w:ascii="Times New Roman" w:hAnsi="Times New Roman" w:cs="Times New Roman"/>
              </w:rPr>
              <w:t xml:space="preserve">how </w:t>
            </w:r>
            <w:r w:rsidR="003A4047" w:rsidRPr="003A4047">
              <w:rPr>
                <w:rFonts w:ascii="Times New Roman" w:hAnsi="Times New Roman" w:cs="Times New Roman"/>
              </w:rPr>
              <w:t>state and program priorities/goals are communicated to new and current instructors and staff</w:t>
            </w:r>
            <w:r w:rsidR="003A4047">
              <w:rPr>
                <w:rFonts w:ascii="Times New Roman" w:hAnsi="Times New Roman" w:cs="Times New Roman"/>
              </w:rPr>
              <w:t>;</w:t>
            </w:r>
          </w:p>
          <w:p w14:paraId="663BAAA1" w14:textId="7DA8F0E2" w:rsidR="003A4047" w:rsidRPr="003A4047" w:rsidRDefault="007B1BFA" w:rsidP="009C2676">
            <w:pPr>
              <w:pStyle w:val="ListParagraph"/>
              <w:numPr>
                <w:ilvl w:val="0"/>
                <w:numId w:val="135"/>
              </w:numPr>
              <w:rPr>
                <w:szCs w:val="22"/>
              </w:rPr>
            </w:pPr>
            <w:r>
              <w:rPr>
                <w:rFonts w:ascii="Times New Roman" w:hAnsi="Times New Roman" w:cs="Times New Roman"/>
              </w:rPr>
              <w:t xml:space="preserve">how </w:t>
            </w:r>
            <w:r w:rsidR="003A4047" w:rsidRPr="003A4047">
              <w:rPr>
                <w:rFonts w:ascii="Times New Roman" w:hAnsi="Times New Roman" w:cs="Times New Roman"/>
              </w:rPr>
              <w:t xml:space="preserve">often communication </w:t>
            </w:r>
            <w:r w:rsidR="003A4047">
              <w:rPr>
                <w:rFonts w:ascii="Times New Roman" w:hAnsi="Times New Roman" w:cs="Times New Roman"/>
              </w:rPr>
              <w:t xml:space="preserve">is </w:t>
            </w:r>
            <w:r w:rsidR="003A4047" w:rsidRPr="003A4047">
              <w:rPr>
                <w:rFonts w:ascii="Times New Roman" w:hAnsi="Times New Roman" w:cs="Times New Roman"/>
              </w:rPr>
              <w:t>provided and information shared</w:t>
            </w:r>
            <w:r w:rsidR="003A4047">
              <w:rPr>
                <w:rFonts w:ascii="Times New Roman" w:hAnsi="Times New Roman" w:cs="Times New Roman"/>
              </w:rPr>
              <w:t>; and</w:t>
            </w:r>
          </w:p>
          <w:p w14:paraId="20C115F9" w14:textId="1DBEBD73" w:rsidR="00CD7162" w:rsidRPr="003A4047" w:rsidRDefault="007B1BFA" w:rsidP="009C2676">
            <w:pPr>
              <w:pStyle w:val="ListParagraph"/>
              <w:numPr>
                <w:ilvl w:val="0"/>
                <w:numId w:val="135"/>
              </w:numPr>
              <w:rPr>
                <w:szCs w:val="22"/>
              </w:rPr>
            </w:pPr>
            <w:r>
              <w:rPr>
                <w:rFonts w:ascii="Times New Roman" w:hAnsi="Times New Roman" w:cs="Times New Roman"/>
              </w:rPr>
              <w:t xml:space="preserve">how </w:t>
            </w:r>
            <w:r w:rsidR="003A4047">
              <w:rPr>
                <w:rFonts w:ascii="Times New Roman" w:hAnsi="Times New Roman" w:cs="Times New Roman"/>
              </w:rPr>
              <w:t xml:space="preserve">the organization ensures that </w:t>
            </w:r>
            <w:r w:rsidR="003A4047" w:rsidRPr="003A4047">
              <w:rPr>
                <w:rFonts w:ascii="Times New Roman" w:hAnsi="Times New Roman" w:cs="Times New Roman"/>
              </w:rPr>
              <w:t>instructors and staff are acclimated to and knowledgeable of adult education instruction, policies, and procedures</w:t>
            </w:r>
            <w:r w:rsidR="003A4047">
              <w:rPr>
                <w:rFonts w:ascii="Times New Roman" w:hAnsi="Times New Roman" w:cs="Times New Roman"/>
              </w:rPr>
              <w:t>.</w:t>
            </w:r>
          </w:p>
        </w:tc>
        <w:tc>
          <w:tcPr>
            <w:tcW w:w="810" w:type="dxa"/>
            <w:vMerge w:val="restart"/>
            <w:shd w:val="clear" w:color="auto" w:fill="DDD9C3" w:themeFill="background2" w:themeFillShade="E6"/>
            <w:textDirection w:val="btLr"/>
            <w:vAlign w:val="center"/>
          </w:tcPr>
          <w:p w14:paraId="20C115FA" w14:textId="77777777" w:rsidR="00CD7162" w:rsidRPr="00CD7162" w:rsidRDefault="00CD7162" w:rsidP="00CD7162">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Acceptable</w:t>
            </w:r>
          </w:p>
        </w:tc>
        <w:tc>
          <w:tcPr>
            <w:tcW w:w="5585" w:type="dxa"/>
            <w:shd w:val="clear" w:color="auto" w:fill="auto"/>
          </w:tcPr>
          <w:p w14:paraId="20C115FB" w14:textId="77777777" w:rsidR="00CD7162" w:rsidRPr="00CD7162" w:rsidRDefault="00CD7162" w:rsidP="00CD7162">
            <w:pPr>
              <w:contextualSpacing/>
              <w:rPr>
                <w:rFonts w:ascii="Times New Roman" w:hAnsi="Times New Roman" w:cs="Times New Roman"/>
                <w:b/>
                <w:szCs w:val="22"/>
              </w:rPr>
            </w:pPr>
            <w:r w:rsidRPr="00CD7162">
              <w:rPr>
                <w:rFonts w:ascii="Times New Roman" w:hAnsi="Times New Roman" w:cs="Times New Roman"/>
                <w:b/>
                <w:szCs w:val="22"/>
              </w:rPr>
              <w:t>Fully Meets—</w:t>
            </w:r>
            <w:r w:rsidR="004B06A9">
              <w:rPr>
                <w:rFonts w:ascii="Times New Roman" w:hAnsi="Times New Roman" w:cs="Times New Roman"/>
                <w:b/>
                <w:szCs w:val="22"/>
              </w:rPr>
              <w:t>4</w:t>
            </w:r>
            <w:r w:rsidRPr="00CD7162">
              <w:rPr>
                <w:rFonts w:ascii="Times New Roman" w:hAnsi="Times New Roman" w:cs="Times New Roman"/>
                <w:b/>
                <w:szCs w:val="22"/>
              </w:rPr>
              <w:t>–</w:t>
            </w:r>
            <w:r w:rsidR="004B06A9">
              <w:rPr>
                <w:rFonts w:ascii="Times New Roman" w:hAnsi="Times New Roman" w:cs="Times New Roman"/>
                <w:b/>
                <w:szCs w:val="22"/>
              </w:rPr>
              <w:t>5</w:t>
            </w:r>
            <w:r w:rsidRPr="00CD7162">
              <w:rPr>
                <w:rFonts w:ascii="Times New Roman" w:hAnsi="Times New Roman" w:cs="Times New Roman"/>
                <w:b/>
                <w:szCs w:val="22"/>
              </w:rPr>
              <w:t xml:space="preserve"> points</w:t>
            </w:r>
          </w:p>
          <w:p w14:paraId="20C115FC" w14:textId="41D5FBDD" w:rsidR="00CD7162" w:rsidRPr="00CD7162" w:rsidRDefault="00CD7162" w:rsidP="00CD7162">
            <w:pPr>
              <w:contextualSpacing/>
              <w:rPr>
                <w:rFonts w:ascii="Times New Roman" w:hAnsi="Times New Roman" w:cs="Times New Roman"/>
                <w:b/>
              </w:rPr>
            </w:pPr>
            <w:r w:rsidRPr="00CD7162">
              <w:rPr>
                <w:rFonts w:ascii="Times New Roman" w:hAnsi="Times New Roman" w:cs="Times New Roman"/>
                <w:szCs w:val="22"/>
              </w:rPr>
              <w:t>Applicant provides a narrative that fully describes all required items</w:t>
            </w:r>
            <w:r w:rsidR="007B1BFA">
              <w:rPr>
                <w:rFonts w:ascii="Times New Roman" w:hAnsi="Times New Roman" w:cs="Times New Roman"/>
                <w:szCs w:val="22"/>
              </w:rPr>
              <w:t>.</w:t>
            </w:r>
          </w:p>
        </w:tc>
      </w:tr>
      <w:tr w:rsidR="00CD7162" w:rsidRPr="00CD7162" w14:paraId="20C11602" w14:textId="77777777" w:rsidTr="00613AFE">
        <w:trPr>
          <w:trHeight w:val="602"/>
        </w:trPr>
        <w:tc>
          <w:tcPr>
            <w:tcW w:w="6678" w:type="dxa"/>
            <w:vMerge/>
            <w:shd w:val="clear" w:color="auto" w:fill="auto"/>
          </w:tcPr>
          <w:p w14:paraId="20C115FE" w14:textId="77777777" w:rsidR="00CD7162" w:rsidRPr="00CD7162" w:rsidRDefault="00CD7162" w:rsidP="00CD7162">
            <w:pPr>
              <w:ind w:left="450" w:hanging="450"/>
              <w:rPr>
                <w:rFonts w:ascii="Times New Roman" w:hAnsi="Times New Roman" w:cs="Times New Roman"/>
                <w:b/>
              </w:rPr>
            </w:pPr>
          </w:p>
        </w:tc>
        <w:tc>
          <w:tcPr>
            <w:tcW w:w="810" w:type="dxa"/>
            <w:vMerge/>
            <w:shd w:val="clear" w:color="auto" w:fill="DDD9C3" w:themeFill="background2" w:themeFillShade="E6"/>
            <w:textDirection w:val="btLr"/>
          </w:tcPr>
          <w:p w14:paraId="20C115FF" w14:textId="77777777" w:rsidR="00CD7162" w:rsidRPr="00CD7162" w:rsidRDefault="00CD7162" w:rsidP="00CD7162">
            <w:pPr>
              <w:ind w:left="450" w:hanging="450"/>
              <w:rPr>
                <w:rFonts w:ascii="Times New Roman" w:hAnsi="Times New Roman" w:cs="Times New Roman"/>
                <w:b/>
              </w:rPr>
            </w:pPr>
          </w:p>
        </w:tc>
        <w:tc>
          <w:tcPr>
            <w:tcW w:w="5585" w:type="dxa"/>
            <w:shd w:val="clear" w:color="auto" w:fill="auto"/>
          </w:tcPr>
          <w:p w14:paraId="20C11600" w14:textId="77777777" w:rsidR="00CD7162" w:rsidRPr="00CD7162" w:rsidRDefault="00CD7162" w:rsidP="00CD7162">
            <w:pPr>
              <w:contextualSpacing/>
              <w:rPr>
                <w:rFonts w:ascii="Times New Roman" w:hAnsi="Times New Roman" w:cs="Times New Roman"/>
                <w:b/>
                <w:szCs w:val="22"/>
              </w:rPr>
            </w:pPr>
            <w:r w:rsidRPr="00CD7162">
              <w:rPr>
                <w:rFonts w:ascii="Times New Roman" w:hAnsi="Times New Roman" w:cs="Times New Roman"/>
                <w:b/>
                <w:szCs w:val="22"/>
              </w:rPr>
              <w:t>Adequate/Meets—</w:t>
            </w:r>
            <w:r w:rsidR="004B06A9">
              <w:rPr>
                <w:rFonts w:ascii="Times New Roman" w:hAnsi="Times New Roman" w:cs="Times New Roman"/>
                <w:b/>
                <w:szCs w:val="22"/>
              </w:rPr>
              <w:t>2</w:t>
            </w:r>
            <w:r w:rsidRPr="00CD7162">
              <w:rPr>
                <w:rFonts w:ascii="Times New Roman" w:hAnsi="Times New Roman" w:cs="Times New Roman"/>
                <w:b/>
                <w:szCs w:val="22"/>
              </w:rPr>
              <w:t>–</w:t>
            </w:r>
            <w:r w:rsidR="004B06A9">
              <w:rPr>
                <w:rFonts w:ascii="Times New Roman" w:hAnsi="Times New Roman" w:cs="Times New Roman"/>
                <w:b/>
                <w:szCs w:val="22"/>
              </w:rPr>
              <w:t>3</w:t>
            </w:r>
            <w:r w:rsidRPr="00CD7162">
              <w:rPr>
                <w:rFonts w:ascii="Times New Roman" w:hAnsi="Times New Roman" w:cs="Times New Roman"/>
                <w:b/>
                <w:szCs w:val="22"/>
              </w:rPr>
              <w:t xml:space="preserve"> points</w:t>
            </w:r>
          </w:p>
          <w:p w14:paraId="20C11601" w14:textId="1A20624D" w:rsidR="00CD7162" w:rsidRPr="00CD7162" w:rsidRDefault="00CD7162" w:rsidP="00CD7162">
            <w:pPr>
              <w:rPr>
                <w:rFonts w:ascii="Times New Roman" w:hAnsi="Times New Roman" w:cs="Times New Roman"/>
                <w:b/>
              </w:rPr>
            </w:pPr>
            <w:r w:rsidRPr="00CD7162">
              <w:rPr>
                <w:rFonts w:ascii="Times New Roman" w:hAnsi="Times New Roman" w:cs="Times New Roman"/>
                <w:szCs w:val="22"/>
              </w:rPr>
              <w:t>Applicant provides a narrative that moderately describes all required items</w:t>
            </w:r>
            <w:r w:rsidR="007B1BFA">
              <w:rPr>
                <w:rFonts w:ascii="Times New Roman" w:hAnsi="Times New Roman" w:cs="Times New Roman"/>
                <w:szCs w:val="22"/>
              </w:rPr>
              <w:t>.</w:t>
            </w:r>
          </w:p>
        </w:tc>
      </w:tr>
      <w:tr w:rsidR="00CD7162" w:rsidRPr="00CD7162" w14:paraId="20C11607" w14:textId="77777777" w:rsidTr="00613AFE">
        <w:trPr>
          <w:trHeight w:val="602"/>
        </w:trPr>
        <w:tc>
          <w:tcPr>
            <w:tcW w:w="6678" w:type="dxa"/>
            <w:vMerge/>
            <w:shd w:val="clear" w:color="auto" w:fill="auto"/>
          </w:tcPr>
          <w:p w14:paraId="20C11603" w14:textId="77777777" w:rsidR="00CD7162" w:rsidRPr="00CD7162" w:rsidRDefault="00CD7162" w:rsidP="00CD7162">
            <w:pPr>
              <w:ind w:left="450" w:hanging="450"/>
              <w:rPr>
                <w:rFonts w:ascii="Times New Roman" w:hAnsi="Times New Roman" w:cs="Times New Roman"/>
                <w:b/>
              </w:rPr>
            </w:pPr>
          </w:p>
        </w:tc>
        <w:tc>
          <w:tcPr>
            <w:tcW w:w="810" w:type="dxa"/>
            <w:vMerge w:val="restart"/>
            <w:shd w:val="clear" w:color="auto" w:fill="DDD9C3" w:themeFill="background2" w:themeFillShade="E6"/>
            <w:textDirection w:val="btLr"/>
            <w:vAlign w:val="center"/>
          </w:tcPr>
          <w:p w14:paraId="20C11604" w14:textId="77777777" w:rsidR="00CD7162" w:rsidRPr="00CD7162" w:rsidRDefault="00CD7162" w:rsidP="00CD7162">
            <w:pPr>
              <w:ind w:left="113" w:right="113"/>
              <w:contextualSpacing/>
              <w:jc w:val="center"/>
              <w:rPr>
                <w:rFonts w:ascii="Times New Roman" w:hAnsi="Times New Roman" w:cs="Times New Roman"/>
                <w:b/>
                <w:szCs w:val="22"/>
              </w:rPr>
            </w:pPr>
            <w:r w:rsidRPr="00CD7162">
              <w:rPr>
                <w:rFonts w:ascii="Times New Roman" w:hAnsi="Times New Roman" w:cs="Times New Roman"/>
                <w:b/>
                <w:szCs w:val="22"/>
              </w:rPr>
              <w:t>Not Acceptable</w:t>
            </w:r>
          </w:p>
        </w:tc>
        <w:tc>
          <w:tcPr>
            <w:tcW w:w="5585" w:type="dxa"/>
            <w:shd w:val="clear" w:color="auto" w:fill="auto"/>
          </w:tcPr>
          <w:p w14:paraId="20C11605" w14:textId="77777777" w:rsidR="00CD7162" w:rsidRPr="00CD7162" w:rsidRDefault="00CD7162" w:rsidP="00CD7162">
            <w:pPr>
              <w:contextualSpacing/>
              <w:rPr>
                <w:rFonts w:ascii="Times New Roman" w:hAnsi="Times New Roman" w:cs="Times New Roman"/>
                <w:b/>
                <w:szCs w:val="22"/>
              </w:rPr>
            </w:pPr>
            <w:r w:rsidRPr="00CD7162">
              <w:rPr>
                <w:rFonts w:ascii="Times New Roman" w:hAnsi="Times New Roman" w:cs="Times New Roman"/>
                <w:b/>
                <w:szCs w:val="22"/>
              </w:rPr>
              <w:t>Limited/Approaches—1</w:t>
            </w:r>
            <w:r w:rsidR="004B06A9">
              <w:rPr>
                <w:rFonts w:ascii="Times New Roman" w:hAnsi="Times New Roman" w:cs="Times New Roman"/>
                <w:b/>
                <w:szCs w:val="22"/>
              </w:rPr>
              <w:t xml:space="preserve"> point</w:t>
            </w:r>
          </w:p>
          <w:p w14:paraId="20C11606" w14:textId="7A596F13" w:rsidR="00CD7162" w:rsidRPr="00CD7162" w:rsidRDefault="00CD7162" w:rsidP="00CD7162">
            <w:pPr>
              <w:contextualSpacing/>
              <w:rPr>
                <w:rFonts w:ascii="Times New Roman" w:hAnsi="Times New Roman" w:cs="Times New Roman"/>
                <w:szCs w:val="22"/>
              </w:rPr>
            </w:pPr>
            <w:r w:rsidRPr="00CD7162">
              <w:rPr>
                <w:rFonts w:ascii="Times New Roman" w:hAnsi="Times New Roman" w:cs="Times New Roman"/>
                <w:szCs w:val="22"/>
              </w:rPr>
              <w:t>Applicant provides a narrative that is limited or unclear in describing all required items</w:t>
            </w:r>
            <w:r w:rsidR="007B1BFA">
              <w:rPr>
                <w:rFonts w:ascii="Times New Roman" w:hAnsi="Times New Roman" w:cs="Times New Roman"/>
                <w:szCs w:val="22"/>
              </w:rPr>
              <w:t>.</w:t>
            </w:r>
          </w:p>
        </w:tc>
      </w:tr>
      <w:tr w:rsidR="00CD7162" w:rsidRPr="00CD7162" w14:paraId="20C1160C" w14:textId="77777777" w:rsidTr="00613AFE">
        <w:trPr>
          <w:trHeight w:val="602"/>
        </w:trPr>
        <w:tc>
          <w:tcPr>
            <w:tcW w:w="6678" w:type="dxa"/>
            <w:vMerge/>
            <w:shd w:val="clear" w:color="auto" w:fill="auto"/>
          </w:tcPr>
          <w:p w14:paraId="20C11608" w14:textId="77777777" w:rsidR="00CD7162" w:rsidRPr="00CD7162" w:rsidRDefault="00CD7162" w:rsidP="00CD7162">
            <w:pPr>
              <w:ind w:left="450" w:hanging="450"/>
              <w:rPr>
                <w:rFonts w:ascii="Times New Roman" w:hAnsi="Times New Roman" w:cs="Times New Roman"/>
                <w:b/>
              </w:rPr>
            </w:pPr>
          </w:p>
        </w:tc>
        <w:tc>
          <w:tcPr>
            <w:tcW w:w="810" w:type="dxa"/>
            <w:vMerge/>
            <w:shd w:val="clear" w:color="auto" w:fill="DDD9C3" w:themeFill="background2" w:themeFillShade="E6"/>
          </w:tcPr>
          <w:p w14:paraId="20C11609" w14:textId="77777777" w:rsidR="00CD7162" w:rsidRPr="00CD7162" w:rsidRDefault="00CD7162" w:rsidP="00CD7162">
            <w:pPr>
              <w:ind w:left="450" w:hanging="450"/>
              <w:rPr>
                <w:rFonts w:ascii="Times New Roman" w:hAnsi="Times New Roman" w:cs="Times New Roman"/>
                <w:b/>
              </w:rPr>
            </w:pPr>
          </w:p>
        </w:tc>
        <w:tc>
          <w:tcPr>
            <w:tcW w:w="5585" w:type="dxa"/>
            <w:shd w:val="clear" w:color="auto" w:fill="auto"/>
          </w:tcPr>
          <w:p w14:paraId="20C1160A" w14:textId="77777777" w:rsidR="00CD7162" w:rsidRPr="00CD7162" w:rsidRDefault="00CD7162" w:rsidP="00CD7162">
            <w:pPr>
              <w:contextualSpacing/>
              <w:rPr>
                <w:rFonts w:ascii="Times New Roman" w:hAnsi="Times New Roman" w:cs="Times New Roman"/>
                <w:b/>
                <w:szCs w:val="22"/>
              </w:rPr>
            </w:pPr>
            <w:r w:rsidRPr="00CD7162">
              <w:rPr>
                <w:rFonts w:ascii="Times New Roman" w:hAnsi="Times New Roman" w:cs="Times New Roman"/>
                <w:b/>
                <w:szCs w:val="22"/>
              </w:rPr>
              <w:t>Inadequate—0 points</w:t>
            </w:r>
          </w:p>
          <w:p w14:paraId="20C1160B" w14:textId="182E09A1" w:rsidR="00CD7162" w:rsidRPr="00CD7162" w:rsidRDefault="00CD7162" w:rsidP="00CD7162">
            <w:pPr>
              <w:jc w:val="both"/>
              <w:rPr>
                <w:rFonts w:ascii="Times New Roman" w:hAnsi="Times New Roman" w:cs="Times New Roman"/>
                <w:b/>
              </w:rPr>
            </w:pPr>
            <w:r w:rsidRPr="00CD7162">
              <w:rPr>
                <w:rFonts w:ascii="Times New Roman" w:hAnsi="Times New Roman" w:cs="Times New Roman"/>
                <w:szCs w:val="22"/>
              </w:rPr>
              <w:t>Applicant provides a narrative that does not adequately describe all required items</w:t>
            </w:r>
            <w:r w:rsidR="007B1BFA">
              <w:rPr>
                <w:rFonts w:ascii="Times New Roman" w:hAnsi="Times New Roman" w:cs="Times New Roman"/>
                <w:szCs w:val="22"/>
              </w:rPr>
              <w:t>.</w:t>
            </w:r>
          </w:p>
        </w:tc>
      </w:tr>
      <w:tr w:rsidR="00CD7162" w:rsidRPr="00CD7162" w14:paraId="20C1160E" w14:textId="77777777" w:rsidTr="00B91F74">
        <w:trPr>
          <w:trHeight w:val="602"/>
        </w:trPr>
        <w:tc>
          <w:tcPr>
            <w:tcW w:w="13073" w:type="dxa"/>
            <w:gridSpan w:val="3"/>
            <w:tcBorders>
              <w:top w:val="single" w:sz="4" w:space="0" w:color="auto"/>
            </w:tcBorders>
          </w:tcPr>
          <w:p w14:paraId="20C1160D" w14:textId="77777777" w:rsidR="00CD7162" w:rsidRPr="00CD7162" w:rsidRDefault="00CD7162" w:rsidP="00547619">
            <w:pPr>
              <w:contextualSpacing/>
              <w:rPr>
                <w:rFonts w:ascii="Times New Roman" w:hAnsi="Times New Roman" w:cs="Times New Roman"/>
                <w:b/>
                <w:szCs w:val="22"/>
              </w:rPr>
            </w:pPr>
            <w:r w:rsidRPr="00CD7162">
              <w:rPr>
                <w:rFonts w:ascii="Times New Roman" w:hAnsi="Times New Roman" w:cs="Times New Roman"/>
                <w:b/>
                <w:szCs w:val="22"/>
              </w:rPr>
              <w:t>Reviewer’s Comments</w:t>
            </w:r>
          </w:p>
        </w:tc>
      </w:tr>
    </w:tbl>
    <w:tbl>
      <w:tblPr>
        <w:tblStyle w:val="TableGrid28"/>
        <w:tblW w:w="13073" w:type="dxa"/>
        <w:tblLook w:val="0600" w:firstRow="0" w:lastRow="0" w:firstColumn="0" w:lastColumn="0" w:noHBand="1" w:noVBand="1"/>
        <w:tblCaption w:val="Reviewers Scoring Rubric for Consideration 4"/>
        <w:tblDescription w:val="Reviewers Scoring Rubric for Consideration 4"/>
      </w:tblPr>
      <w:tblGrid>
        <w:gridCol w:w="6678"/>
        <w:gridCol w:w="810"/>
        <w:gridCol w:w="5585"/>
      </w:tblGrid>
      <w:tr w:rsidR="00613AFE" w:rsidRPr="00613AFE" w14:paraId="20C11612" w14:textId="77777777" w:rsidTr="00613AFE">
        <w:trPr>
          <w:trHeight w:val="602"/>
        </w:trPr>
        <w:tc>
          <w:tcPr>
            <w:tcW w:w="13073" w:type="dxa"/>
            <w:gridSpan w:val="3"/>
            <w:tcBorders>
              <w:bottom w:val="single" w:sz="4" w:space="0" w:color="auto"/>
            </w:tcBorders>
            <w:shd w:val="clear" w:color="auto" w:fill="EEECE1" w:themeFill="background2"/>
          </w:tcPr>
          <w:p w14:paraId="20C1160F" w14:textId="77777777" w:rsidR="00613AFE" w:rsidRPr="00613AFE" w:rsidRDefault="003A67B5" w:rsidP="00613AFE">
            <w:pPr>
              <w:contextualSpacing/>
              <w:rPr>
                <w:rFonts w:ascii="Times New Roman" w:hAnsi="Times New Roman"/>
                <w:b/>
                <w:szCs w:val="22"/>
              </w:rPr>
            </w:pPr>
            <w:r>
              <w:rPr>
                <w:rFonts w:ascii="Times New Roman" w:hAnsi="Times New Roman"/>
                <w:b/>
                <w:szCs w:val="22"/>
              </w:rPr>
              <w:t>IEL/CE</w:t>
            </w:r>
            <w:r w:rsidR="00613AFE" w:rsidRPr="00613AFE">
              <w:rPr>
                <w:rFonts w:ascii="Times New Roman" w:hAnsi="Times New Roman"/>
                <w:b/>
                <w:szCs w:val="22"/>
              </w:rPr>
              <w:t>—Consideration 9</w:t>
            </w:r>
          </w:p>
          <w:p w14:paraId="20C11610" w14:textId="77777777" w:rsidR="00613AFE" w:rsidRPr="00613AFE" w:rsidRDefault="00613AFE" w:rsidP="00613AFE">
            <w:pPr>
              <w:contextualSpacing/>
              <w:rPr>
                <w:rFonts w:ascii="Times New Roman" w:hAnsi="Times New Roman"/>
                <w:b/>
                <w:szCs w:val="22"/>
              </w:rPr>
            </w:pPr>
          </w:p>
          <w:p w14:paraId="20C11611" w14:textId="77777777" w:rsidR="00613AFE" w:rsidRPr="00613AFE" w:rsidRDefault="00613AFE" w:rsidP="004B06A9">
            <w:pPr>
              <w:spacing w:after="200"/>
              <w:contextualSpacing/>
              <w:rPr>
                <w:rFonts w:ascii="Times New Roman" w:hAnsi="Times New Roman"/>
                <w:szCs w:val="22"/>
              </w:rPr>
            </w:pPr>
            <w:r w:rsidRPr="00613AFE">
              <w:rPr>
                <w:rFonts w:ascii="Times New Roman" w:hAnsi="Times New Roman"/>
                <w:b/>
                <w:szCs w:val="22"/>
              </w:rPr>
              <w:t>9.</w:t>
            </w:r>
            <w:r w:rsidR="004B06A9">
              <w:rPr>
                <w:rFonts w:ascii="Times New Roman" w:hAnsi="Times New Roman"/>
                <w:b/>
                <w:szCs w:val="22"/>
              </w:rPr>
              <w:t>d</w:t>
            </w:r>
            <w:r w:rsidRPr="00613AFE">
              <w:rPr>
                <w:rFonts w:ascii="Times New Roman" w:hAnsi="Times New Roman"/>
                <w:b/>
                <w:szCs w:val="22"/>
              </w:rPr>
              <w:t xml:space="preserve">. </w:t>
            </w:r>
            <w:r w:rsidR="0071473F" w:rsidRPr="0071473F">
              <w:rPr>
                <w:rFonts w:ascii="Times New Roman" w:hAnsi="Times New Roman"/>
                <w:szCs w:val="22"/>
              </w:rPr>
              <w:t>What is the process for observing and evaluating instructors and staff? How will instructor performance be evaluated against student retention and performance outcomes? How will instructors be commended and performance issues addressed and reconciled?</w:t>
            </w:r>
          </w:p>
        </w:tc>
      </w:tr>
      <w:tr w:rsidR="00613AFE" w:rsidRPr="00613AFE" w14:paraId="20C1161A" w14:textId="77777777" w:rsidTr="004B06A9">
        <w:trPr>
          <w:trHeight w:val="828"/>
        </w:trPr>
        <w:tc>
          <w:tcPr>
            <w:tcW w:w="6678" w:type="dxa"/>
            <w:vMerge w:val="restart"/>
          </w:tcPr>
          <w:p w14:paraId="20C11613" w14:textId="77777777" w:rsidR="0071473F" w:rsidRDefault="0071473F" w:rsidP="00613AFE">
            <w:pPr>
              <w:contextualSpacing/>
              <w:rPr>
                <w:rFonts w:ascii="Times New Roman" w:hAnsi="Times New Roman"/>
                <w:szCs w:val="22"/>
              </w:rPr>
            </w:pPr>
          </w:p>
          <w:p w14:paraId="69D33D50" w14:textId="77777777" w:rsidR="00292032" w:rsidRDefault="00613AFE" w:rsidP="0071473F">
            <w:pPr>
              <w:contextualSpacing/>
              <w:rPr>
                <w:rFonts w:ascii="Times New Roman" w:hAnsi="Times New Roman"/>
                <w:szCs w:val="22"/>
              </w:rPr>
            </w:pPr>
            <w:r w:rsidRPr="00613AFE">
              <w:rPr>
                <w:rFonts w:ascii="Times New Roman" w:hAnsi="Times New Roman"/>
                <w:szCs w:val="22"/>
              </w:rPr>
              <w:t xml:space="preserve">The applicant must </w:t>
            </w:r>
            <w:r w:rsidR="00292032">
              <w:rPr>
                <w:rFonts w:ascii="Times New Roman" w:hAnsi="Times New Roman"/>
                <w:szCs w:val="22"/>
              </w:rPr>
              <w:t xml:space="preserve">describe </w:t>
            </w:r>
          </w:p>
          <w:p w14:paraId="20C11614" w14:textId="6D1D3A17" w:rsidR="0071473F" w:rsidRPr="00292032" w:rsidRDefault="00613AFE" w:rsidP="009C2676">
            <w:pPr>
              <w:pStyle w:val="ListParagraph"/>
              <w:numPr>
                <w:ilvl w:val="0"/>
                <w:numId w:val="136"/>
              </w:numPr>
              <w:rPr>
                <w:rFonts w:ascii="Times New Roman" w:hAnsi="Times New Roman" w:cs="Times New Roman"/>
                <w:szCs w:val="22"/>
              </w:rPr>
            </w:pPr>
            <w:r w:rsidRPr="00292032">
              <w:rPr>
                <w:rFonts w:ascii="Times New Roman" w:hAnsi="Times New Roman" w:cs="Times New Roman"/>
                <w:szCs w:val="22"/>
              </w:rPr>
              <w:t xml:space="preserve">the </w:t>
            </w:r>
            <w:r w:rsidR="0071473F" w:rsidRPr="00292032">
              <w:rPr>
                <w:rFonts w:ascii="Times New Roman" w:hAnsi="Times New Roman" w:cs="Times New Roman"/>
                <w:szCs w:val="22"/>
              </w:rPr>
              <w:t>process for observing and evaluating instructors and staff</w:t>
            </w:r>
            <w:r w:rsidR="007B1BFA">
              <w:rPr>
                <w:rFonts w:ascii="Times New Roman" w:hAnsi="Times New Roman" w:cs="Times New Roman"/>
                <w:szCs w:val="22"/>
              </w:rPr>
              <w:t>;</w:t>
            </w:r>
          </w:p>
          <w:p w14:paraId="20C11615" w14:textId="154A75BA" w:rsidR="0071473F" w:rsidRPr="00292032" w:rsidRDefault="00292032" w:rsidP="009C2676">
            <w:pPr>
              <w:pStyle w:val="ListParagraph"/>
              <w:numPr>
                <w:ilvl w:val="0"/>
                <w:numId w:val="83"/>
              </w:numPr>
              <w:ind w:left="720"/>
              <w:rPr>
                <w:rFonts w:ascii="Times New Roman" w:hAnsi="Times New Roman" w:cs="Times New Roman"/>
                <w:szCs w:val="22"/>
              </w:rPr>
            </w:pPr>
            <w:r>
              <w:rPr>
                <w:rFonts w:ascii="Times New Roman" w:hAnsi="Times New Roman" w:cs="Times New Roman"/>
                <w:szCs w:val="22"/>
              </w:rPr>
              <w:t xml:space="preserve">how </w:t>
            </w:r>
            <w:r w:rsidR="0071473F" w:rsidRPr="00292032">
              <w:rPr>
                <w:rFonts w:ascii="Times New Roman" w:hAnsi="Times New Roman" w:cs="Times New Roman"/>
                <w:szCs w:val="22"/>
              </w:rPr>
              <w:t>instructor performance will be evaluated against student retention and performance outcomes</w:t>
            </w:r>
            <w:r w:rsidR="007B1BFA">
              <w:rPr>
                <w:rFonts w:ascii="Times New Roman" w:hAnsi="Times New Roman" w:cs="Times New Roman"/>
                <w:szCs w:val="22"/>
              </w:rPr>
              <w:t>;</w:t>
            </w:r>
            <w:r w:rsidR="007B1BFA" w:rsidRPr="00292032">
              <w:rPr>
                <w:rFonts w:ascii="Times New Roman" w:hAnsi="Times New Roman" w:cs="Times New Roman"/>
                <w:szCs w:val="22"/>
              </w:rPr>
              <w:t xml:space="preserve"> </w:t>
            </w:r>
            <w:r w:rsidR="0071473F" w:rsidRPr="00292032">
              <w:rPr>
                <w:rFonts w:ascii="Times New Roman" w:hAnsi="Times New Roman" w:cs="Times New Roman"/>
                <w:szCs w:val="22"/>
              </w:rPr>
              <w:t>and</w:t>
            </w:r>
          </w:p>
          <w:p w14:paraId="20C11616" w14:textId="25809E07" w:rsidR="00613AFE" w:rsidRPr="0071473F" w:rsidRDefault="00292032" w:rsidP="009C2676">
            <w:pPr>
              <w:pStyle w:val="ListParagraph"/>
              <w:numPr>
                <w:ilvl w:val="0"/>
                <w:numId w:val="83"/>
              </w:numPr>
              <w:ind w:left="720"/>
              <w:rPr>
                <w:rFonts w:ascii="Times New Roman" w:hAnsi="Times New Roman" w:cs="Times New Roman"/>
                <w:szCs w:val="22"/>
              </w:rPr>
            </w:pPr>
            <w:r>
              <w:rPr>
                <w:rFonts w:ascii="Times New Roman" w:hAnsi="Times New Roman" w:cs="Times New Roman"/>
                <w:szCs w:val="22"/>
              </w:rPr>
              <w:t xml:space="preserve">how </w:t>
            </w:r>
            <w:r w:rsidR="0071473F" w:rsidRPr="00292032">
              <w:rPr>
                <w:rFonts w:ascii="Times New Roman" w:hAnsi="Times New Roman" w:cs="Times New Roman"/>
                <w:szCs w:val="22"/>
              </w:rPr>
              <w:t xml:space="preserve">instructors will be commended and performance issues </w:t>
            </w:r>
            <w:r w:rsidR="007B1BFA">
              <w:rPr>
                <w:rFonts w:ascii="Times New Roman" w:hAnsi="Times New Roman" w:cs="Times New Roman"/>
                <w:szCs w:val="22"/>
              </w:rPr>
              <w:t xml:space="preserve">will be </w:t>
            </w:r>
            <w:r w:rsidR="0071473F" w:rsidRPr="00292032">
              <w:rPr>
                <w:rFonts w:ascii="Times New Roman" w:hAnsi="Times New Roman" w:cs="Times New Roman"/>
                <w:szCs w:val="22"/>
              </w:rPr>
              <w:t>addressed and reconciled</w:t>
            </w:r>
            <w:r w:rsidR="00B92D56" w:rsidRPr="00292032">
              <w:rPr>
                <w:rFonts w:ascii="Times New Roman" w:hAnsi="Times New Roman" w:cs="Times New Roman"/>
                <w:szCs w:val="22"/>
              </w:rPr>
              <w:t>.</w:t>
            </w:r>
          </w:p>
        </w:tc>
        <w:tc>
          <w:tcPr>
            <w:tcW w:w="810" w:type="dxa"/>
            <w:vMerge w:val="restart"/>
            <w:shd w:val="clear" w:color="auto" w:fill="DDD9C3" w:themeFill="background2" w:themeFillShade="E6"/>
            <w:textDirection w:val="btLr"/>
            <w:vAlign w:val="center"/>
          </w:tcPr>
          <w:p w14:paraId="20C11617" w14:textId="77777777" w:rsidR="00613AFE" w:rsidRPr="00613AFE" w:rsidRDefault="00613AFE" w:rsidP="00613AFE">
            <w:pPr>
              <w:ind w:left="113" w:right="113"/>
              <w:contextualSpacing/>
              <w:jc w:val="center"/>
              <w:rPr>
                <w:rFonts w:ascii="Times New Roman" w:hAnsi="Times New Roman"/>
                <w:b/>
              </w:rPr>
            </w:pPr>
            <w:r w:rsidRPr="00613AFE">
              <w:rPr>
                <w:rFonts w:ascii="Times New Roman" w:hAnsi="Times New Roman"/>
                <w:b/>
                <w:szCs w:val="22"/>
              </w:rPr>
              <w:t>Acceptable</w:t>
            </w:r>
          </w:p>
        </w:tc>
        <w:tc>
          <w:tcPr>
            <w:tcW w:w="5585" w:type="dxa"/>
          </w:tcPr>
          <w:p w14:paraId="20C11618" w14:textId="77777777" w:rsidR="00613AFE" w:rsidRPr="00613AFE" w:rsidRDefault="00613AFE" w:rsidP="00613AFE">
            <w:pPr>
              <w:contextualSpacing/>
              <w:rPr>
                <w:rFonts w:ascii="Times New Roman" w:hAnsi="Times New Roman"/>
                <w:b/>
                <w:szCs w:val="22"/>
              </w:rPr>
            </w:pPr>
            <w:r w:rsidRPr="00613AFE">
              <w:rPr>
                <w:rFonts w:ascii="Times New Roman" w:hAnsi="Times New Roman"/>
                <w:b/>
                <w:szCs w:val="22"/>
              </w:rPr>
              <w:t>Fully Meets—</w:t>
            </w:r>
            <w:r w:rsidR="004B06A9">
              <w:rPr>
                <w:rFonts w:ascii="Times New Roman" w:hAnsi="Times New Roman"/>
                <w:b/>
                <w:szCs w:val="22"/>
              </w:rPr>
              <w:t>4</w:t>
            </w:r>
            <w:r w:rsidRPr="00613AFE">
              <w:rPr>
                <w:rFonts w:ascii="Times New Roman" w:hAnsi="Times New Roman"/>
                <w:b/>
                <w:szCs w:val="22"/>
              </w:rPr>
              <w:t>–</w:t>
            </w:r>
            <w:r w:rsidR="004B06A9">
              <w:rPr>
                <w:rFonts w:ascii="Times New Roman" w:hAnsi="Times New Roman"/>
                <w:b/>
                <w:szCs w:val="22"/>
              </w:rPr>
              <w:t>5</w:t>
            </w:r>
            <w:r w:rsidRPr="00613AFE">
              <w:rPr>
                <w:rFonts w:ascii="Times New Roman" w:hAnsi="Times New Roman"/>
                <w:b/>
                <w:szCs w:val="22"/>
              </w:rPr>
              <w:t xml:space="preserve"> points</w:t>
            </w:r>
          </w:p>
          <w:p w14:paraId="20C11619" w14:textId="65038D03" w:rsidR="00613AFE" w:rsidRPr="00613AFE" w:rsidRDefault="00613AFE" w:rsidP="00613AFE">
            <w:pPr>
              <w:contextualSpacing/>
              <w:rPr>
                <w:rFonts w:ascii="Times New Roman" w:hAnsi="Times New Roman"/>
                <w:szCs w:val="22"/>
              </w:rPr>
            </w:pPr>
            <w:r w:rsidRPr="00613AFE">
              <w:rPr>
                <w:rFonts w:ascii="Times New Roman" w:hAnsi="Times New Roman"/>
                <w:szCs w:val="22"/>
              </w:rPr>
              <w:t>Applicant provides a narrative that fully describes all required items</w:t>
            </w:r>
            <w:r w:rsidR="007B1BFA">
              <w:rPr>
                <w:rFonts w:ascii="Times New Roman" w:hAnsi="Times New Roman"/>
                <w:szCs w:val="22"/>
              </w:rPr>
              <w:t>.</w:t>
            </w:r>
          </w:p>
        </w:tc>
      </w:tr>
      <w:tr w:rsidR="00613AFE" w:rsidRPr="00613AFE" w14:paraId="20C1161F" w14:textId="77777777" w:rsidTr="004B06A9">
        <w:trPr>
          <w:trHeight w:val="828"/>
        </w:trPr>
        <w:tc>
          <w:tcPr>
            <w:tcW w:w="6678" w:type="dxa"/>
            <w:vMerge/>
          </w:tcPr>
          <w:p w14:paraId="20C1161B" w14:textId="77777777" w:rsidR="00613AFE" w:rsidRPr="00613AFE" w:rsidRDefault="00613AFE" w:rsidP="00613AFE">
            <w:pPr>
              <w:ind w:left="450" w:hanging="450"/>
              <w:contextualSpacing/>
              <w:rPr>
                <w:rFonts w:ascii="Times New Roman" w:hAnsi="Times New Roman"/>
                <w:b/>
              </w:rPr>
            </w:pPr>
          </w:p>
        </w:tc>
        <w:tc>
          <w:tcPr>
            <w:tcW w:w="810" w:type="dxa"/>
            <w:vMerge/>
            <w:tcBorders>
              <w:bottom w:val="single" w:sz="4" w:space="0" w:color="auto"/>
            </w:tcBorders>
            <w:shd w:val="clear" w:color="auto" w:fill="DDD9C3" w:themeFill="background2" w:themeFillShade="E6"/>
            <w:vAlign w:val="center"/>
          </w:tcPr>
          <w:p w14:paraId="20C1161C" w14:textId="77777777" w:rsidR="00613AFE" w:rsidRPr="00613AFE" w:rsidRDefault="00613AFE" w:rsidP="00613AFE">
            <w:pPr>
              <w:contextualSpacing/>
              <w:jc w:val="center"/>
              <w:rPr>
                <w:rFonts w:ascii="Times New Roman" w:hAnsi="Times New Roman"/>
                <w:b/>
                <w:szCs w:val="22"/>
              </w:rPr>
            </w:pPr>
          </w:p>
        </w:tc>
        <w:tc>
          <w:tcPr>
            <w:tcW w:w="5585" w:type="dxa"/>
          </w:tcPr>
          <w:p w14:paraId="20C1161D" w14:textId="77777777" w:rsidR="00613AFE" w:rsidRPr="00613AFE" w:rsidRDefault="00613AFE" w:rsidP="00613AFE">
            <w:pPr>
              <w:contextualSpacing/>
              <w:rPr>
                <w:rFonts w:ascii="Times New Roman" w:hAnsi="Times New Roman"/>
                <w:b/>
                <w:szCs w:val="22"/>
              </w:rPr>
            </w:pPr>
            <w:r w:rsidRPr="00613AFE">
              <w:rPr>
                <w:rFonts w:ascii="Times New Roman" w:hAnsi="Times New Roman"/>
                <w:b/>
                <w:szCs w:val="22"/>
              </w:rPr>
              <w:t>Adequate/Meets—2</w:t>
            </w:r>
            <w:r w:rsidR="004B06A9">
              <w:rPr>
                <w:rFonts w:ascii="Times New Roman" w:hAnsi="Times New Roman"/>
                <w:b/>
                <w:szCs w:val="22"/>
              </w:rPr>
              <w:t>–3</w:t>
            </w:r>
            <w:r w:rsidRPr="00613AFE">
              <w:rPr>
                <w:rFonts w:ascii="Times New Roman" w:hAnsi="Times New Roman"/>
                <w:b/>
                <w:szCs w:val="22"/>
              </w:rPr>
              <w:t xml:space="preserve"> points</w:t>
            </w:r>
          </w:p>
          <w:p w14:paraId="20C1161E" w14:textId="56563D88" w:rsidR="00613AFE" w:rsidRPr="00613AFE" w:rsidRDefault="00613AFE" w:rsidP="00613AFE">
            <w:pPr>
              <w:contextualSpacing/>
              <w:rPr>
                <w:rFonts w:ascii="Times New Roman" w:hAnsi="Times New Roman"/>
                <w:szCs w:val="22"/>
              </w:rPr>
            </w:pPr>
            <w:r w:rsidRPr="00613AFE">
              <w:rPr>
                <w:rFonts w:ascii="Times New Roman" w:hAnsi="Times New Roman"/>
                <w:szCs w:val="22"/>
              </w:rPr>
              <w:t>Applicant provides a narrative that moderately describes all required items</w:t>
            </w:r>
            <w:r w:rsidR="007B1BFA">
              <w:rPr>
                <w:rFonts w:ascii="Times New Roman" w:hAnsi="Times New Roman"/>
                <w:szCs w:val="22"/>
              </w:rPr>
              <w:t>.</w:t>
            </w:r>
          </w:p>
        </w:tc>
      </w:tr>
      <w:tr w:rsidR="00613AFE" w:rsidRPr="00613AFE" w14:paraId="20C11624" w14:textId="77777777" w:rsidTr="004B06A9">
        <w:trPr>
          <w:trHeight w:val="828"/>
        </w:trPr>
        <w:tc>
          <w:tcPr>
            <w:tcW w:w="6678" w:type="dxa"/>
            <w:vMerge/>
          </w:tcPr>
          <w:p w14:paraId="20C11620" w14:textId="77777777" w:rsidR="00613AFE" w:rsidRPr="00613AFE" w:rsidRDefault="00613AFE" w:rsidP="00613AFE">
            <w:pPr>
              <w:ind w:left="450" w:hanging="450"/>
              <w:contextualSpacing/>
              <w:rPr>
                <w:rFonts w:ascii="Times New Roman" w:hAnsi="Times New Roman"/>
                <w:b/>
              </w:rPr>
            </w:pPr>
          </w:p>
        </w:tc>
        <w:tc>
          <w:tcPr>
            <w:tcW w:w="810" w:type="dxa"/>
            <w:vMerge w:val="restart"/>
            <w:shd w:val="clear" w:color="auto" w:fill="DDD9C3" w:themeFill="background2" w:themeFillShade="E6"/>
            <w:textDirection w:val="btLr"/>
            <w:vAlign w:val="center"/>
          </w:tcPr>
          <w:p w14:paraId="20C11621" w14:textId="77777777" w:rsidR="00613AFE" w:rsidRPr="00613AFE" w:rsidRDefault="00613AFE" w:rsidP="00613AFE">
            <w:pPr>
              <w:ind w:left="113" w:right="113"/>
              <w:contextualSpacing/>
              <w:jc w:val="center"/>
              <w:rPr>
                <w:rFonts w:ascii="Times New Roman" w:hAnsi="Times New Roman"/>
                <w:b/>
                <w:szCs w:val="22"/>
              </w:rPr>
            </w:pPr>
            <w:r w:rsidRPr="00613AFE">
              <w:rPr>
                <w:rFonts w:ascii="Times New Roman" w:hAnsi="Times New Roman"/>
                <w:b/>
                <w:szCs w:val="22"/>
              </w:rPr>
              <w:t>Not  Applicable</w:t>
            </w:r>
          </w:p>
        </w:tc>
        <w:tc>
          <w:tcPr>
            <w:tcW w:w="5585" w:type="dxa"/>
          </w:tcPr>
          <w:p w14:paraId="20C11622" w14:textId="77777777" w:rsidR="00613AFE" w:rsidRPr="00613AFE" w:rsidRDefault="004B06A9" w:rsidP="00613AFE">
            <w:pPr>
              <w:contextualSpacing/>
              <w:rPr>
                <w:rFonts w:ascii="Times New Roman" w:hAnsi="Times New Roman"/>
                <w:b/>
                <w:szCs w:val="22"/>
              </w:rPr>
            </w:pPr>
            <w:r>
              <w:rPr>
                <w:rFonts w:ascii="Times New Roman" w:hAnsi="Times New Roman"/>
                <w:b/>
                <w:szCs w:val="22"/>
              </w:rPr>
              <w:t>Limited/Approaches—1 point</w:t>
            </w:r>
          </w:p>
          <w:p w14:paraId="20C11623" w14:textId="0AE0BD72" w:rsidR="00613AFE" w:rsidRPr="00613AFE" w:rsidRDefault="00613AFE" w:rsidP="00613AFE">
            <w:pPr>
              <w:contextualSpacing/>
              <w:rPr>
                <w:rFonts w:ascii="Times New Roman" w:hAnsi="Times New Roman"/>
                <w:szCs w:val="22"/>
              </w:rPr>
            </w:pPr>
            <w:r w:rsidRPr="00613AFE">
              <w:rPr>
                <w:rFonts w:ascii="Times New Roman" w:hAnsi="Times New Roman"/>
                <w:szCs w:val="22"/>
              </w:rPr>
              <w:t>Applicant provides a narrative that is limited or unclear in describing all required items</w:t>
            </w:r>
            <w:r w:rsidR="007B1BFA">
              <w:rPr>
                <w:rFonts w:ascii="Times New Roman" w:hAnsi="Times New Roman"/>
                <w:szCs w:val="22"/>
              </w:rPr>
              <w:t>.</w:t>
            </w:r>
          </w:p>
        </w:tc>
      </w:tr>
      <w:tr w:rsidR="00613AFE" w:rsidRPr="00613AFE" w14:paraId="20C11629" w14:textId="77777777" w:rsidTr="004B06A9">
        <w:trPr>
          <w:trHeight w:val="828"/>
        </w:trPr>
        <w:tc>
          <w:tcPr>
            <w:tcW w:w="6678" w:type="dxa"/>
            <w:vMerge/>
          </w:tcPr>
          <w:p w14:paraId="20C11625" w14:textId="77777777" w:rsidR="00613AFE" w:rsidRPr="00613AFE" w:rsidRDefault="00613AFE" w:rsidP="00613AFE">
            <w:pPr>
              <w:ind w:left="450" w:hanging="450"/>
              <w:contextualSpacing/>
              <w:rPr>
                <w:rFonts w:ascii="Times New Roman" w:hAnsi="Times New Roman"/>
                <w:b/>
              </w:rPr>
            </w:pPr>
          </w:p>
        </w:tc>
        <w:tc>
          <w:tcPr>
            <w:tcW w:w="810" w:type="dxa"/>
            <w:vMerge/>
            <w:shd w:val="clear" w:color="auto" w:fill="DDD9C3" w:themeFill="background2" w:themeFillShade="E6"/>
          </w:tcPr>
          <w:p w14:paraId="20C11626" w14:textId="77777777" w:rsidR="00613AFE" w:rsidRPr="00613AFE" w:rsidRDefault="00613AFE" w:rsidP="00613AFE">
            <w:pPr>
              <w:contextualSpacing/>
              <w:rPr>
                <w:rFonts w:ascii="Times New Roman" w:hAnsi="Times New Roman"/>
                <w:b/>
                <w:szCs w:val="22"/>
              </w:rPr>
            </w:pPr>
          </w:p>
        </w:tc>
        <w:tc>
          <w:tcPr>
            <w:tcW w:w="5585" w:type="dxa"/>
          </w:tcPr>
          <w:p w14:paraId="20C11627" w14:textId="77777777" w:rsidR="00613AFE" w:rsidRPr="00613AFE" w:rsidRDefault="004B06A9" w:rsidP="00613AFE">
            <w:pPr>
              <w:contextualSpacing/>
              <w:rPr>
                <w:rFonts w:ascii="Times New Roman" w:hAnsi="Times New Roman"/>
                <w:b/>
                <w:szCs w:val="22"/>
              </w:rPr>
            </w:pPr>
            <w:r>
              <w:rPr>
                <w:rFonts w:ascii="Times New Roman" w:hAnsi="Times New Roman"/>
                <w:b/>
                <w:szCs w:val="22"/>
              </w:rPr>
              <w:t>Inadequate—0 point</w:t>
            </w:r>
          </w:p>
          <w:p w14:paraId="20C11628" w14:textId="69EB0C02" w:rsidR="00613AFE" w:rsidRPr="00613AFE" w:rsidRDefault="00613AFE" w:rsidP="00613AFE">
            <w:pPr>
              <w:contextualSpacing/>
              <w:rPr>
                <w:rFonts w:ascii="Times New Roman" w:hAnsi="Times New Roman"/>
                <w:b/>
                <w:szCs w:val="22"/>
              </w:rPr>
            </w:pPr>
            <w:r w:rsidRPr="00613AFE">
              <w:rPr>
                <w:rFonts w:ascii="Times New Roman" w:hAnsi="Times New Roman"/>
                <w:szCs w:val="22"/>
              </w:rPr>
              <w:t>Applicant provides a narrative that does not adequately describe all required items</w:t>
            </w:r>
            <w:r w:rsidR="007B1BFA">
              <w:rPr>
                <w:rFonts w:ascii="Times New Roman" w:hAnsi="Times New Roman"/>
                <w:szCs w:val="22"/>
              </w:rPr>
              <w:t>.</w:t>
            </w:r>
          </w:p>
        </w:tc>
      </w:tr>
    </w:tbl>
    <w:tbl>
      <w:tblPr>
        <w:tblStyle w:val="TableGrid29"/>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613AFE" w:rsidRPr="00613AFE" w14:paraId="20C1162B" w14:textId="77777777" w:rsidTr="00B91F74">
        <w:trPr>
          <w:trHeight w:val="530"/>
        </w:trPr>
        <w:tc>
          <w:tcPr>
            <w:tcW w:w="13073" w:type="dxa"/>
          </w:tcPr>
          <w:p w14:paraId="20C1162A" w14:textId="77777777" w:rsidR="00613AFE" w:rsidRPr="00613AFE" w:rsidRDefault="00613AFE" w:rsidP="00613AFE">
            <w:pPr>
              <w:contextualSpacing/>
              <w:rPr>
                <w:rFonts w:ascii="Times New Roman" w:hAnsi="Times New Roman" w:cs="Times New Roman"/>
                <w:b/>
                <w:szCs w:val="22"/>
              </w:rPr>
            </w:pPr>
            <w:r w:rsidRPr="00613AFE">
              <w:rPr>
                <w:rFonts w:ascii="Times New Roman" w:hAnsi="Times New Roman" w:cs="Times New Roman"/>
                <w:b/>
                <w:szCs w:val="22"/>
              </w:rPr>
              <w:t>Reviewer’s Comments</w:t>
            </w:r>
          </w:p>
        </w:tc>
      </w:tr>
    </w:tbl>
    <w:tbl>
      <w:tblPr>
        <w:tblStyle w:val="TableGrid31"/>
        <w:tblW w:w="13073" w:type="dxa"/>
        <w:tblLook w:val="0600" w:firstRow="0" w:lastRow="0" w:firstColumn="0" w:lastColumn="0" w:noHBand="1" w:noVBand="1"/>
        <w:tblCaption w:val="Reviewers Scoring Rubric for Consideration 4"/>
        <w:tblDescription w:val="Reviewers Scoring Rubric for Consideration 4"/>
      </w:tblPr>
      <w:tblGrid>
        <w:gridCol w:w="6588"/>
        <w:gridCol w:w="810"/>
        <w:gridCol w:w="5675"/>
      </w:tblGrid>
      <w:tr w:rsidR="00613AFE" w:rsidRPr="00613AFE" w14:paraId="20C11630" w14:textId="77777777" w:rsidTr="00613AFE">
        <w:trPr>
          <w:trHeight w:val="2870"/>
        </w:trPr>
        <w:tc>
          <w:tcPr>
            <w:tcW w:w="13073" w:type="dxa"/>
            <w:gridSpan w:val="3"/>
            <w:tcBorders>
              <w:top w:val="single" w:sz="4" w:space="0" w:color="auto"/>
            </w:tcBorders>
            <w:shd w:val="clear" w:color="auto" w:fill="DDD9C3" w:themeFill="background2" w:themeFillShade="E6"/>
            <w:vAlign w:val="center"/>
          </w:tcPr>
          <w:p w14:paraId="20C1162C" w14:textId="77777777" w:rsidR="00613AFE" w:rsidRPr="00613AFE" w:rsidRDefault="00613AFE" w:rsidP="00613AFE">
            <w:pPr>
              <w:contextualSpacing/>
              <w:rPr>
                <w:rFonts w:ascii="Times New Roman" w:hAnsi="Times New Roman" w:cs="Times New Roman"/>
              </w:rPr>
            </w:pPr>
            <w:r w:rsidRPr="00613AFE">
              <w:rPr>
                <w:rFonts w:ascii="Times New Roman" w:hAnsi="Times New Roman" w:cs="Times New Roman"/>
                <w:b/>
              </w:rPr>
              <w:t xml:space="preserve">Considerations 10 &amp; 11. </w:t>
            </w:r>
            <w:r w:rsidRPr="00613AFE">
              <w:rPr>
                <w:rFonts w:ascii="Times New Roman" w:hAnsi="Times New Roman" w:cs="Times New Roman"/>
                <w:b/>
                <w:szCs w:val="22"/>
              </w:rPr>
              <w:t>Partner Coordination, Support Services, and Service Flexibility</w:t>
            </w:r>
          </w:p>
          <w:p w14:paraId="20C1162D" w14:textId="77777777" w:rsidR="00613AFE" w:rsidRPr="00613AFE" w:rsidRDefault="00613AFE" w:rsidP="00613AFE">
            <w:pPr>
              <w:contextualSpacing/>
              <w:rPr>
                <w:rFonts w:ascii="Times New Roman" w:hAnsi="Times New Roman" w:cs="Times New Roman"/>
                <w:szCs w:val="22"/>
              </w:rPr>
            </w:pPr>
            <w:r w:rsidRPr="00613AFE">
              <w:rPr>
                <w:rFonts w:ascii="Times New Roman" w:hAnsi="Times New Roman" w:cs="Times New Roman"/>
                <w:szCs w:val="22"/>
              </w:rPr>
              <w:t>The SCDE will consider:</w:t>
            </w:r>
          </w:p>
          <w:p w14:paraId="20C1162E" w14:textId="77777777" w:rsidR="00613AFE" w:rsidRPr="00613AFE" w:rsidRDefault="00613AFE" w:rsidP="009C2676">
            <w:pPr>
              <w:numPr>
                <w:ilvl w:val="0"/>
                <w:numId w:val="22"/>
              </w:numPr>
              <w:spacing w:after="200"/>
              <w:contextualSpacing/>
              <w:rPr>
                <w:rFonts w:ascii="Times New Roman" w:hAnsi="Times New Roman" w:cs="Times New Roman"/>
                <w:szCs w:val="22"/>
              </w:rPr>
            </w:pPr>
            <w:r w:rsidRPr="00613AFE">
              <w:rPr>
                <w:rFonts w:ascii="Times New Roman" w:hAnsi="Times New Roman" w:cs="Times New Roman"/>
                <w:szCs w:val="22"/>
              </w:rPr>
              <w:t>whether the applicant’s/eligible provider’s activities coordinate with other available education, training, and social service resources in the community, such as by establishing strong links with elementary schools and secondary schools, postsecondary educational institutions, institutions of higher education, local workforce investment boards, one-stop centers, job training programs, and social service agencies, business, industry, labor organizations, community-based organizations, nonprofit organizations, and intermediaries, for the development of career pathways and</w:t>
            </w:r>
          </w:p>
          <w:p w14:paraId="20C1162F" w14:textId="77777777" w:rsidR="00613AFE" w:rsidRPr="00613AFE" w:rsidRDefault="00613AFE" w:rsidP="009C2676">
            <w:pPr>
              <w:numPr>
                <w:ilvl w:val="0"/>
                <w:numId w:val="22"/>
              </w:numPr>
              <w:spacing w:after="200"/>
              <w:contextualSpacing/>
              <w:rPr>
                <w:rFonts w:ascii="Times New Roman" w:hAnsi="Times New Roman" w:cs="Times New Roman"/>
                <w:szCs w:val="22"/>
              </w:rPr>
            </w:pPr>
            <w:r w:rsidRPr="00613AFE">
              <w:rPr>
                <w:rFonts w:ascii="Times New Roman" w:hAnsi="Times New Roman" w:cs="Times New Roman"/>
                <w:szCs w:val="22"/>
              </w:rPr>
              <w:t>whether the applicant’s/eligible provider’s activities offer flexible schedules and coordination with federal, state, and local support services (such as child care, transportation, mental health services, and career planning) that are necessary to enable individuals, including individuals with disabilities or other special needs, to attend and complete programs.</w:t>
            </w:r>
          </w:p>
        </w:tc>
      </w:tr>
      <w:tr w:rsidR="00613AFE" w:rsidRPr="00613AFE" w14:paraId="20C11634" w14:textId="77777777" w:rsidTr="00613AFE">
        <w:trPr>
          <w:trHeight w:val="674"/>
        </w:trPr>
        <w:tc>
          <w:tcPr>
            <w:tcW w:w="13073" w:type="dxa"/>
            <w:gridSpan w:val="3"/>
            <w:tcBorders>
              <w:top w:val="single" w:sz="4" w:space="0" w:color="auto"/>
            </w:tcBorders>
            <w:shd w:val="clear" w:color="auto" w:fill="EEECE1" w:themeFill="background2"/>
            <w:vAlign w:val="center"/>
          </w:tcPr>
          <w:p w14:paraId="20C11631" w14:textId="64930D4D" w:rsidR="00613AFE" w:rsidRPr="00613AFE" w:rsidRDefault="003A67B5" w:rsidP="00613AFE">
            <w:pPr>
              <w:contextualSpacing/>
              <w:rPr>
                <w:rFonts w:ascii="Times New Roman" w:hAnsi="Times New Roman" w:cs="Times New Roman"/>
                <w:b/>
                <w:szCs w:val="22"/>
              </w:rPr>
            </w:pPr>
            <w:r>
              <w:rPr>
                <w:rFonts w:ascii="Times New Roman" w:hAnsi="Times New Roman" w:cs="Times New Roman"/>
                <w:b/>
                <w:szCs w:val="22"/>
              </w:rPr>
              <w:t>IEL/CE</w:t>
            </w:r>
            <w:r w:rsidR="00613AFE" w:rsidRPr="00613AFE">
              <w:rPr>
                <w:rFonts w:ascii="Times New Roman" w:hAnsi="Times New Roman" w:cs="Times New Roman"/>
                <w:b/>
                <w:szCs w:val="22"/>
              </w:rPr>
              <w:t>—Considerations 10. &amp; 11</w:t>
            </w:r>
          </w:p>
          <w:p w14:paraId="20C11632" w14:textId="77777777" w:rsidR="00613AFE" w:rsidRPr="00613AFE" w:rsidRDefault="00613AFE" w:rsidP="00613AFE">
            <w:pPr>
              <w:contextualSpacing/>
              <w:rPr>
                <w:rFonts w:ascii="Times New Roman" w:hAnsi="Times New Roman" w:cs="Times New Roman"/>
                <w:b/>
                <w:szCs w:val="22"/>
              </w:rPr>
            </w:pPr>
          </w:p>
          <w:p w14:paraId="20C11633" w14:textId="03F465F6" w:rsidR="00613AFE" w:rsidRPr="00613AFE" w:rsidRDefault="00613AFE" w:rsidP="00424E7A">
            <w:pPr>
              <w:spacing w:after="200"/>
              <w:contextualSpacing/>
              <w:rPr>
                <w:rFonts w:ascii="Times New Roman" w:hAnsi="Times New Roman" w:cs="Times New Roman"/>
                <w:szCs w:val="22"/>
              </w:rPr>
            </w:pPr>
            <w:r w:rsidRPr="00613AFE">
              <w:rPr>
                <w:rFonts w:ascii="Times New Roman" w:hAnsi="Times New Roman" w:cs="Times New Roman"/>
                <w:b/>
                <w:szCs w:val="22"/>
              </w:rPr>
              <w:t>10. &amp; 11.a.</w:t>
            </w:r>
            <w:r w:rsidRPr="00613AFE">
              <w:rPr>
                <w:rFonts w:ascii="Times New Roman" w:hAnsi="Times New Roman" w:cs="Times New Roman"/>
                <w:szCs w:val="22"/>
              </w:rPr>
              <w:t xml:space="preserve"> </w:t>
            </w:r>
            <w:r w:rsidR="00A31CD8" w:rsidRPr="00A31CD8">
              <w:rPr>
                <w:rFonts w:ascii="Times New Roman" w:hAnsi="Times New Roman" w:cs="Times New Roman"/>
                <w:szCs w:val="22"/>
              </w:rPr>
              <w:t xml:space="preserve">Describe how the program offers flexible class schedules to best accommodate student needs. </w:t>
            </w:r>
            <w:r w:rsidR="004B06A9">
              <w:rPr>
                <w:rFonts w:ascii="Times New Roman" w:hAnsi="Times New Roman" w:cs="Times New Roman"/>
                <w:szCs w:val="22"/>
              </w:rPr>
              <w:t xml:space="preserve">Include </w:t>
            </w:r>
            <w:r w:rsidR="00236B8B">
              <w:rPr>
                <w:rFonts w:ascii="Times New Roman" w:hAnsi="Times New Roman" w:cs="Times New Roman"/>
                <w:szCs w:val="22"/>
              </w:rPr>
              <w:t xml:space="preserve">specific </w:t>
            </w:r>
            <w:r w:rsidR="004B06A9">
              <w:rPr>
                <w:rFonts w:ascii="Times New Roman" w:hAnsi="Times New Roman" w:cs="Times New Roman"/>
                <w:szCs w:val="22"/>
              </w:rPr>
              <w:t>justification</w:t>
            </w:r>
            <w:r w:rsidR="00236B8B">
              <w:rPr>
                <w:rFonts w:ascii="Times New Roman" w:hAnsi="Times New Roman" w:cs="Times New Roman"/>
                <w:szCs w:val="22"/>
              </w:rPr>
              <w:t>s</w:t>
            </w:r>
            <w:r w:rsidR="004B06A9">
              <w:rPr>
                <w:rFonts w:ascii="Times New Roman" w:hAnsi="Times New Roman" w:cs="Times New Roman"/>
                <w:szCs w:val="22"/>
              </w:rPr>
              <w:t xml:space="preserve"> for scheduling decisions.</w:t>
            </w:r>
            <w:r w:rsidR="002108FB" w:rsidRPr="0006056E">
              <w:rPr>
                <w:rFonts w:ascii="Times New Roman" w:hAnsi="Times New Roman" w:cs="Times New Roman"/>
                <w:szCs w:val="22"/>
              </w:rPr>
              <w:t xml:space="preserve"> </w:t>
            </w:r>
            <w:r w:rsidR="0006056E" w:rsidRPr="0006056E">
              <w:rPr>
                <w:rFonts w:ascii="Times New Roman" w:hAnsi="Times New Roman" w:cs="Times New Roman"/>
              </w:rPr>
              <w:t>Complete the Weekly Schedule for the main and satellite sites and include it in the appendices where indicated.</w:t>
            </w:r>
          </w:p>
        </w:tc>
      </w:tr>
      <w:tr w:rsidR="00A31CD8" w:rsidRPr="00613AFE" w14:paraId="20C1163C" w14:textId="77777777" w:rsidTr="00613AFE">
        <w:tc>
          <w:tcPr>
            <w:tcW w:w="6588" w:type="dxa"/>
            <w:vMerge w:val="restart"/>
          </w:tcPr>
          <w:p w14:paraId="20C11635" w14:textId="77186E3F" w:rsidR="00A31CD8" w:rsidRDefault="00A31CD8" w:rsidP="00A31CD8">
            <w:pPr>
              <w:contextualSpacing/>
              <w:rPr>
                <w:rFonts w:ascii="Times New Roman" w:hAnsi="Times New Roman" w:cs="Times New Roman"/>
                <w:szCs w:val="22"/>
              </w:rPr>
            </w:pPr>
          </w:p>
          <w:p w14:paraId="20C11636" w14:textId="77777777" w:rsidR="002108FB" w:rsidRDefault="00A31CD8" w:rsidP="004B06A9">
            <w:pPr>
              <w:contextualSpacing/>
              <w:rPr>
                <w:rFonts w:ascii="Times New Roman" w:hAnsi="Times New Roman" w:cs="Times New Roman"/>
                <w:szCs w:val="22"/>
              </w:rPr>
            </w:pPr>
            <w:r>
              <w:rPr>
                <w:rFonts w:ascii="Times New Roman" w:hAnsi="Times New Roman" w:cs="Times New Roman"/>
                <w:szCs w:val="22"/>
              </w:rPr>
              <w:t xml:space="preserve">The applicant must </w:t>
            </w:r>
          </w:p>
          <w:p w14:paraId="20C11637" w14:textId="78722DAB" w:rsidR="00C31E49" w:rsidRDefault="00B92D56" w:rsidP="009C2676">
            <w:pPr>
              <w:pStyle w:val="ListParagraph"/>
              <w:numPr>
                <w:ilvl w:val="0"/>
                <w:numId w:val="93"/>
              </w:numPr>
              <w:rPr>
                <w:rFonts w:ascii="Times New Roman" w:hAnsi="Times New Roman" w:cs="Times New Roman"/>
                <w:szCs w:val="22"/>
              </w:rPr>
            </w:pPr>
            <w:r>
              <w:rPr>
                <w:rFonts w:ascii="Times New Roman" w:hAnsi="Times New Roman" w:cs="Times New Roman"/>
                <w:szCs w:val="22"/>
              </w:rPr>
              <w:t>d</w:t>
            </w:r>
            <w:r w:rsidRPr="00A31CD8">
              <w:rPr>
                <w:rFonts w:ascii="Times New Roman" w:hAnsi="Times New Roman" w:cs="Times New Roman"/>
                <w:szCs w:val="22"/>
              </w:rPr>
              <w:t xml:space="preserve">escribe </w:t>
            </w:r>
            <w:r w:rsidR="00A31CD8" w:rsidRPr="002108FB">
              <w:rPr>
                <w:rFonts w:ascii="Times New Roman" w:hAnsi="Times New Roman" w:cs="Times New Roman"/>
                <w:szCs w:val="22"/>
              </w:rPr>
              <w:t>how the program offers flexible class schedules to best accommodate student needs</w:t>
            </w:r>
            <w:r w:rsidR="00C31E49">
              <w:rPr>
                <w:rFonts w:ascii="Times New Roman" w:hAnsi="Times New Roman" w:cs="Times New Roman"/>
                <w:szCs w:val="22"/>
              </w:rPr>
              <w:t>,</w:t>
            </w:r>
          </w:p>
          <w:p w14:paraId="678BBE82" w14:textId="77777777" w:rsidR="0006056E" w:rsidRDefault="004B06A9" w:rsidP="009C2676">
            <w:pPr>
              <w:pStyle w:val="ListParagraph"/>
              <w:numPr>
                <w:ilvl w:val="0"/>
                <w:numId w:val="93"/>
              </w:numPr>
              <w:rPr>
                <w:rFonts w:ascii="Times New Roman" w:hAnsi="Times New Roman" w:cs="Times New Roman"/>
                <w:szCs w:val="22"/>
              </w:rPr>
            </w:pPr>
            <w:r w:rsidRPr="002108FB">
              <w:rPr>
                <w:rFonts w:ascii="Times New Roman" w:hAnsi="Times New Roman" w:cs="Times New Roman"/>
                <w:szCs w:val="22"/>
              </w:rPr>
              <w:t xml:space="preserve">include </w:t>
            </w:r>
            <w:r w:rsidR="00236B8B">
              <w:rPr>
                <w:rFonts w:ascii="Times New Roman" w:hAnsi="Times New Roman" w:cs="Times New Roman"/>
                <w:szCs w:val="22"/>
              </w:rPr>
              <w:t xml:space="preserve">specific </w:t>
            </w:r>
            <w:r w:rsidRPr="002108FB">
              <w:rPr>
                <w:rFonts w:ascii="Times New Roman" w:hAnsi="Times New Roman" w:cs="Times New Roman"/>
                <w:szCs w:val="22"/>
              </w:rPr>
              <w:t>justification</w:t>
            </w:r>
            <w:r w:rsidR="00236B8B">
              <w:rPr>
                <w:rFonts w:ascii="Times New Roman" w:hAnsi="Times New Roman" w:cs="Times New Roman"/>
                <w:szCs w:val="22"/>
              </w:rPr>
              <w:t>s</w:t>
            </w:r>
            <w:r w:rsidRPr="002108FB">
              <w:rPr>
                <w:rFonts w:ascii="Times New Roman" w:hAnsi="Times New Roman" w:cs="Times New Roman"/>
                <w:szCs w:val="22"/>
              </w:rPr>
              <w:t xml:space="preserve"> for scheduling decisions</w:t>
            </w:r>
            <w:r w:rsidR="0006056E">
              <w:rPr>
                <w:rFonts w:ascii="Times New Roman" w:hAnsi="Times New Roman" w:cs="Times New Roman"/>
                <w:szCs w:val="22"/>
              </w:rPr>
              <w:t>, and</w:t>
            </w:r>
          </w:p>
          <w:p w14:paraId="20C11638" w14:textId="0CE011B0" w:rsidR="00A31CD8" w:rsidRPr="002108FB" w:rsidRDefault="0006056E" w:rsidP="0006056E">
            <w:pPr>
              <w:pStyle w:val="ListParagraph"/>
              <w:numPr>
                <w:ilvl w:val="0"/>
                <w:numId w:val="93"/>
              </w:numPr>
              <w:rPr>
                <w:rFonts w:ascii="Times New Roman" w:hAnsi="Times New Roman" w:cs="Times New Roman"/>
                <w:szCs w:val="22"/>
              </w:rPr>
            </w:pPr>
            <w:r>
              <w:rPr>
                <w:rFonts w:ascii="Times New Roman" w:hAnsi="Times New Roman" w:cs="Times New Roman"/>
                <w:szCs w:val="22"/>
              </w:rPr>
              <w:t xml:space="preserve">complete the Weekly Schedule for the main and satellite sites and include it in the appendices </w:t>
            </w:r>
            <w:r w:rsidR="004B06A9" w:rsidRPr="002108FB">
              <w:rPr>
                <w:rFonts w:ascii="Times New Roman" w:hAnsi="Times New Roman" w:cs="Times New Roman"/>
                <w:szCs w:val="22"/>
              </w:rPr>
              <w:t>.</w:t>
            </w:r>
          </w:p>
        </w:tc>
        <w:tc>
          <w:tcPr>
            <w:tcW w:w="810" w:type="dxa"/>
            <w:vMerge w:val="restart"/>
            <w:shd w:val="clear" w:color="auto" w:fill="DDD9C3" w:themeFill="background2" w:themeFillShade="E6"/>
            <w:textDirection w:val="btLr"/>
            <w:vAlign w:val="bottom"/>
          </w:tcPr>
          <w:p w14:paraId="20C11639" w14:textId="77777777" w:rsidR="00A31CD8" w:rsidRPr="00613AFE" w:rsidRDefault="00A31CD8" w:rsidP="00613AFE">
            <w:pPr>
              <w:ind w:left="113" w:right="113"/>
              <w:contextualSpacing/>
              <w:jc w:val="center"/>
              <w:rPr>
                <w:rFonts w:ascii="Times New Roman" w:hAnsi="Times New Roman" w:cs="Times New Roman"/>
                <w:b/>
                <w:szCs w:val="22"/>
              </w:rPr>
            </w:pPr>
            <w:r w:rsidRPr="00613AFE">
              <w:rPr>
                <w:rFonts w:ascii="Times New Roman" w:hAnsi="Times New Roman" w:cs="Times New Roman"/>
                <w:b/>
                <w:szCs w:val="22"/>
              </w:rPr>
              <w:t>Acceptable</w:t>
            </w:r>
          </w:p>
        </w:tc>
        <w:tc>
          <w:tcPr>
            <w:tcW w:w="5675" w:type="dxa"/>
          </w:tcPr>
          <w:p w14:paraId="20C1163A" w14:textId="77777777" w:rsidR="00A31CD8" w:rsidRPr="00613AFE" w:rsidRDefault="00A31CD8" w:rsidP="00613AFE">
            <w:pPr>
              <w:contextualSpacing/>
              <w:rPr>
                <w:rFonts w:ascii="Times New Roman" w:hAnsi="Times New Roman" w:cs="Times New Roman"/>
                <w:b/>
                <w:szCs w:val="22"/>
              </w:rPr>
            </w:pPr>
            <w:r w:rsidRPr="00613AFE">
              <w:rPr>
                <w:rFonts w:ascii="Times New Roman" w:hAnsi="Times New Roman" w:cs="Times New Roman"/>
                <w:b/>
                <w:szCs w:val="22"/>
              </w:rPr>
              <w:t>Fully Meets—</w:t>
            </w:r>
            <w:r w:rsidR="004B06A9">
              <w:rPr>
                <w:rFonts w:ascii="Times New Roman" w:hAnsi="Times New Roman" w:cs="Times New Roman"/>
                <w:b/>
                <w:szCs w:val="22"/>
              </w:rPr>
              <w:t>4</w:t>
            </w:r>
            <w:r w:rsidRPr="00613AFE">
              <w:rPr>
                <w:rFonts w:ascii="Times New Roman" w:hAnsi="Times New Roman" w:cs="Times New Roman"/>
                <w:b/>
                <w:szCs w:val="22"/>
              </w:rPr>
              <w:t>–</w:t>
            </w:r>
            <w:r w:rsidR="004B06A9">
              <w:rPr>
                <w:rFonts w:ascii="Times New Roman" w:hAnsi="Times New Roman" w:cs="Times New Roman"/>
                <w:b/>
                <w:szCs w:val="22"/>
              </w:rPr>
              <w:t>5</w:t>
            </w:r>
            <w:r w:rsidRPr="00613AFE">
              <w:rPr>
                <w:rFonts w:ascii="Times New Roman" w:hAnsi="Times New Roman" w:cs="Times New Roman"/>
                <w:b/>
                <w:szCs w:val="22"/>
              </w:rPr>
              <w:t xml:space="preserve"> points</w:t>
            </w:r>
          </w:p>
          <w:p w14:paraId="20C1163B" w14:textId="4F4EEC23" w:rsidR="00A31CD8" w:rsidRPr="00613AFE" w:rsidRDefault="00A31CD8" w:rsidP="0006056E">
            <w:pPr>
              <w:contextualSpacing/>
              <w:rPr>
                <w:rFonts w:ascii="Times New Roman" w:hAnsi="Times New Roman" w:cs="Times New Roman"/>
                <w:szCs w:val="22"/>
              </w:rPr>
            </w:pPr>
            <w:r w:rsidRPr="00613AFE">
              <w:rPr>
                <w:rFonts w:ascii="Times New Roman" w:hAnsi="Times New Roman" w:cs="Times New Roman"/>
                <w:szCs w:val="22"/>
              </w:rPr>
              <w:t xml:space="preserve">Applicant provides a narrative that fully </w:t>
            </w:r>
            <w:r w:rsidR="0006056E">
              <w:rPr>
                <w:rFonts w:ascii="Times New Roman" w:hAnsi="Times New Roman" w:cs="Times New Roman"/>
                <w:szCs w:val="22"/>
              </w:rPr>
              <w:t>addresses</w:t>
            </w:r>
            <w:r w:rsidR="0006056E" w:rsidRPr="00613AFE">
              <w:rPr>
                <w:rFonts w:ascii="Times New Roman" w:hAnsi="Times New Roman" w:cs="Times New Roman"/>
                <w:szCs w:val="22"/>
              </w:rPr>
              <w:t xml:space="preserve"> </w:t>
            </w:r>
            <w:r w:rsidRPr="00613AFE">
              <w:rPr>
                <w:rFonts w:ascii="Times New Roman" w:hAnsi="Times New Roman" w:cs="Times New Roman"/>
                <w:szCs w:val="22"/>
              </w:rPr>
              <w:t>all required items</w:t>
            </w:r>
            <w:r w:rsidR="00B5157B">
              <w:rPr>
                <w:rFonts w:ascii="Times New Roman" w:hAnsi="Times New Roman" w:cs="Times New Roman"/>
                <w:szCs w:val="22"/>
              </w:rPr>
              <w:t>.</w:t>
            </w:r>
          </w:p>
        </w:tc>
      </w:tr>
      <w:tr w:rsidR="00A31CD8" w:rsidRPr="00613AFE" w14:paraId="20C11641" w14:textId="77777777" w:rsidTr="00613AFE">
        <w:tc>
          <w:tcPr>
            <w:tcW w:w="6588" w:type="dxa"/>
            <w:vMerge/>
          </w:tcPr>
          <w:p w14:paraId="20C1163D" w14:textId="77777777" w:rsidR="00A31CD8" w:rsidRPr="00613AFE" w:rsidRDefault="00A31CD8" w:rsidP="00613AFE">
            <w:pPr>
              <w:ind w:left="1170"/>
              <w:contextualSpacing/>
              <w:rPr>
                <w:rFonts w:ascii="Times New Roman" w:hAnsi="Times New Roman" w:cs="Times New Roman"/>
                <w:szCs w:val="22"/>
              </w:rPr>
            </w:pPr>
          </w:p>
        </w:tc>
        <w:tc>
          <w:tcPr>
            <w:tcW w:w="810" w:type="dxa"/>
            <w:vMerge/>
            <w:shd w:val="clear" w:color="auto" w:fill="DDD9C3" w:themeFill="background2" w:themeFillShade="E6"/>
            <w:textDirection w:val="btLr"/>
            <w:vAlign w:val="bottom"/>
          </w:tcPr>
          <w:p w14:paraId="20C1163E" w14:textId="77777777" w:rsidR="00A31CD8" w:rsidRPr="00613AFE" w:rsidRDefault="00A31CD8" w:rsidP="00613AFE">
            <w:pPr>
              <w:ind w:left="113" w:right="113"/>
              <w:contextualSpacing/>
              <w:jc w:val="center"/>
              <w:rPr>
                <w:rFonts w:ascii="Times New Roman" w:hAnsi="Times New Roman" w:cs="Times New Roman"/>
                <w:b/>
                <w:szCs w:val="22"/>
              </w:rPr>
            </w:pPr>
          </w:p>
        </w:tc>
        <w:tc>
          <w:tcPr>
            <w:tcW w:w="5675" w:type="dxa"/>
          </w:tcPr>
          <w:p w14:paraId="20C1163F" w14:textId="77777777" w:rsidR="00A31CD8" w:rsidRPr="00613AFE" w:rsidRDefault="00A31CD8" w:rsidP="00613AFE">
            <w:pPr>
              <w:contextualSpacing/>
              <w:rPr>
                <w:rFonts w:ascii="Times New Roman" w:hAnsi="Times New Roman" w:cs="Times New Roman"/>
                <w:b/>
                <w:szCs w:val="22"/>
              </w:rPr>
            </w:pPr>
            <w:r>
              <w:rPr>
                <w:rFonts w:ascii="Times New Roman" w:hAnsi="Times New Roman" w:cs="Times New Roman"/>
                <w:b/>
                <w:szCs w:val="22"/>
              </w:rPr>
              <w:t>Adequate/Meets—</w:t>
            </w:r>
            <w:r w:rsidR="004B06A9">
              <w:rPr>
                <w:rFonts w:ascii="Times New Roman" w:hAnsi="Times New Roman" w:cs="Times New Roman"/>
                <w:b/>
                <w:szCs w:val="22"/>
              </w:rPr>
              <w:t>2</w:t>
            </w:r>
            <w:r w:rsidRPr="00613AFE">
              <w:rPr>
                <w:rFonts w:ascii="Times New Roman" w:hAnsi="Times New Roman" w:cs="Times New Roman"/>
                <w:b/>
                <w:szCs w:val="22"/>
              </w:rPr>
              <w:t>–</w:t>
            </w:r>
            <w:r w:rsidR="004B06A9">
              <w:rPr>
                <w:rFonts w:ascii="Times New Roman" w:hAnsi="Times New Roman" w:cs="Times New Roman"/>
                <w:b/>
                <w:szCs w:val="22"/>
              </w:rPr>
              <w:t>3</w:t>
            </w:r>
            <w:r w:rsidRPr="00613AFE">
              <w:rPr>
                <w:rFonts w:ascii="Times New Roman" w:hAnsi="Times New Roman" w:cs="Times New Roman"/>
                <w:b/>
                <w:szCs w:val="22"/>
              </w:rPr>
              <w:t xml:space="preserve"> points</w:t>
            </w:r>
          </w:p>
          <w:p w14:paraId="20C11640" w14:textId="21C5CDAA" w:rsidR="00A31CD8" w:rsidRPr="00613AFE" w:rsidRDefault="00A31CD8" w:rsidP="00613AFE">
            <w:pPr>
              <w:contextualSpacing/>
              <w:rPr>
                <w:rFonts w:ascii="Times New Roman" w:hAnsi="Times New Roman" w:cs="Times New Roman"/>
                <w:szCs w:val="22"/>
              </w:rPr>
            </w:pPr>
            <w:r w:rsidRPr="00613AFE">
              <w:rPr>
                <w:rFonts w:ascii="Times New Roman" w:hAnsi="Times New Roman" w:cs="Times New Roman"/>
                <w:szCs w:val="22"/>
              </w:rPr>
              <w:t xml:space="preserve">Applicant provides a narrative that moderately </w:t>
            </w:r>
            <w:r w:rsidR="0006056E">
              <w:rPr>
                <w:rFonts w:ascii="Times New Roman" w:hAnsi="Times New Roman" w:cs="Times New Roman"/>
                <w:szCs w:val="22"/>
              </w:rPr>
              <w:t>addresses</w:t>
            </w:r>
            <w:r w:rsidRPr="00613AFE">
              <w:rPr>
                <w:rFonts w:ascii="Times New Roman" w:hAnsi="Times New Roman" w:cs="Times New Roman"/>
                <w:szCs w:val="22"/>
              </w:rPr>
              <w:t xml:space="preserve"> all required items</w:t>
            </w:r>
            <w:r w:rsidR="00B5157B">
              <w:rPr>
                <w:rFonts w:ascii="Times New Roman" w:hAnsi="Times New Roman" w:cs="Times New Roman"/>
                <w:szCs w:val="22"/>
              </w:rPr>
              <w:t>.</w:t>
            </w:r>
          </w:p>
        </w:tc>
      </w:tr>
      <w:tr w:rsidR="00A31CD8" w:rsidRPr="00613AFE" w14:paraId="20C11646" w14:textId="77777777" w:rsidTr="00613AFE">
        <w:tc>
          <w:tcPr>
            <w:tcW w:w="6588" w:type="dxa"/>
            <w:vMerge/>
          </w:tcPr>
          <w:p w14:paraId="20C11642" w14:textId="77777777" w:rsidR="00A31CD8" w:rsidRPr="00613AFE" w:rsidRDefault="00A31CD8" w:rsidP="00613AFE">
            <w:pPr>
              <w:contextualSpacing/>
              <w:rPr>
                <w:rFonts w:ascii="Times New Roman" w:hAnsi="Times New Roman" w:cs="Times New Roman"/>
                <w:b/>
                <w:szCs w:val="22"/>
              </w:rPr>
            </w:pPr>
          </w:p>
        </w:tc>
        <w:tc>
          <w:tcPr>
            <w:tcW w:w="810" w:type="dxa"/>
            <w:vMerge w:val="restart"/>
            <w:shd w:val="clear" w:color="auto" w:fill="DDD9C3" w:themeFill="background2" w:themeFillShade="E6"/>
            <w:textDirection w:val="btLr"/>
            <w:vAlign w:val="bottom"/>
          </w:tcPr>
          <w:p w14:paraId="20C11643" w14:textId="77777777" w:rsidR="00A31CD8" w:rsidRPr="00613AFE" w:rsidRDefault="00A31CD8" w:rsidP="00613AFE">
            <w:pPr>
              <w:ind w:left="113" w:right="113"/>
              <w:contextualSpacing/>
              <w:jc w:val="center"/>
              <w:rPr>
                <w:rFonts w:ascii="Times New Roman" w:hAnsi="Times New Roman" w:cs="Times New Roman"/>
                <w:b/>
                <w:szCs w:val="22"/>
              </w:rPr>
            </w:pPr>
            <w:r w:rsidRPr="00613AFE">
              <w:rPr>
                <w:rFonts w:ascii="Times New Roman" w:hAnsi="Times New Roman" w:cs="Times New Roman"/>
                <w:b/>
                <w:szCs w:val="22"/>
              </w:rPr>
              <w:t>Not Acceptable</w:t>
            </w:r>
          </w:p>
        </w:tc>
        <w:tc>
          <w:tcPr>
            <w:tcW w:w="5675" w:type="dxa"/>
          </w:tcPr>
          <w:p w14:paraId="20C11644" w14:textId="77777777" w:rsidR="00A31CD8" w:rsidRPr="00613AFE" w:rsidRDefault="00A31CD8" w:rsidP="00613AFE">
            <w:pPr>
              <w:contextualSpacing/>
              <w:rPr>
                <w:rFonts w:ascii="Times New Roman" w:hAnsi="Times New Roman" w:cs="Times New Roman"/>
                <w:b/>
                <w:szCs w:val="22"/>
              </w:rPr>
            </w:pPr>
            <w:r w:rsidRPr="00613AFE">
              <w:rPr>
                <w:rFonts w:ascii="Times New Roman" w:hAnsi="Times New Roman" w:cs="Times New Roman"/>
                <w:b/>
                <w:szCs w:val="22"/>
              </w:rPr>
              <w:t>Limited/Approaches—</w:t>
            </w:r>
            <w:r w:rsidR="004B06A9">
              <w:rPr>
                <w:rFonts w:ascii="Times New Roman" w:hAnsi="Times New Roman" w:cs="Times New Roman"/>
                <w:b/>
                <w:szCs w:val="22"/>
              </w:rPr>
              <w:t>1 point</w:t>
            </w:r>
          </w:p>
          <w:p w14:paraId="20C11645" w14:textId="3C6FA928" w:rsidR="00A31CD8" w:rsidRPr="00613AFE" w:rsidRDefault="00A31CD8" w:rsidP="0006056E">
            <w:pPr>
              <w:contextualSpacing/>
              <w:rPr>
                <w:rFonts w:ascii="Times New Roman" w:hAnsi="Times New Roman" w:cs="Times New Roman"/>
                <w:szCs w:val="22"/>
              </w:rPr>
            </w:pPr>
            <w:r w:rsidRPr="00613AFE">
              <w:rPr>
                <w:rFonts w:ascii="Times New Roman" w:hAnsi="Times New Roman" w:cs="Times New Roman"/>
                <w:szCs w:val="22"/>
              </w:rPr>
              <w:t xml:space="preserve">Applicant provides a narrative that is limited or unclear in </w:t>
            </w:r>
            <w:r w:rsidR="0006056E">
              <w:rPr>
                <w:rFonts w:ascii="Times New Roman" w:hAnsi="Times New Roman" w:cs="Times New Roman"/>
                <w:szCs w:val="22"/>
              </w:rPr>
              <w:t>addressing</w:t>
            </w:r>
            <w:r w:rsidRPr="00613AFE">
              <w:rPr>
                <w:rFonts w:ascii="Times New Roman" w:hAnsi="Times New Roman" w:cs="Times New Roman"/>
                <w:szCs w:val="22"/>
              </w:rPr>
              <w:t xml:space="preserve"> all required items</w:t>
            </w:r>
            <w:r w:rsidR="00B5157B">
              <w:rPr>
                <w:rFonts w:ascii="Times New Roman" w:hAnsi="Times New Roman" w:cs="Times New Roman"/>
                <w:szCs w:val="22"/>
              </w:rPr>
              <w:t>.</w:t>
            </w:r>
          </w:p>
        </w:tc>
      </w:tr>
      <w:tr w:rsidR="00A31CD8" w:rsidRPr="00613AFE" w14:paraId="20C1164B" w14:textId="77777777" w:rsidTr="00613AFE">
        <w:trPr>
          <w:trHeight w:val="953"/>
        </w:trPr>
        <w:tc>
          <w:tcPr>
            <w:tcW w:w="6588" w:type="dxa"/>
            <w:vMerge/>
          </w:tcPr>
          <w:p w14:paraId="20C11647" w14:textId="77777777" w:rsidR="00A31CD8" w:rsidRPr="00613AFE" w:rsidRDefault="00A31CD8" w:rsidP="00613AFE">
            <w:pPr>
              <w:contextualSpacing/>
              <w:rPr>
                <w:rFonts w:ascii="Times New Roman" w:hAnsi="Times New Roman" w:cs="Times New Roman"/>
                <w:b/>
                <w:szCs w:val="22"/>
              </w:rPr>
            </w:pPr>
          </w:p>
        </w:tc>
        <w:tc>
          <w:tcPr>
            <w:tcW w:w="810" w:type="dxa"/>
            <w:vMerge/>
            <w:shd w:val="clear" w:color="auto" w:fill="DDD9C3" w:themeFill="background2" w:themeFillShade="E6"/>
          </w:tcPr>
          <w:p w14:paraId="20C11648" w14:textId="77777777" w:rsidR="00A31CD8" w:rsidRPr="00613AFE" w:rsidRDefault="00A31CD8" w:rsidP="00613AFE">
            <w:pPr>
              <w:contextualSpacing/>
              <w:rPr>
                <w:rFonts w:ascii="Times New Roman" w:hAnsi="Times New Roman" w:cs="Times New Roman"/>
                <w:b/>
                <w:szCs w:val="22"/>
              </w:rPr>
            </w:pPr>
          </w:p>
        </w:tc>
        <w:tc>
          <w:tcPr>
            <w:tcW w:w="5675" w:type="dxa"/>
          </w:tcPr>
          <w:p w14:paraId="20C11649" w14:textId="77777777" w:rsidR="00A31CD8" w:rsidRPr="00613AFE" w:rsidRDefault="00A31CD8" w:rsidP="00613AFE">
            <w:pPr>
              <w:contextualSpacing/>
              <w:rPr>
                <w:rFonts w:ascii="Times New Roman" w:hAnsi="Times New Roman" w:cs="Times New Roman"/>
                <w:b/>
                <w:szCs w:val="22"/>
              </w:rPr>
            </w:pPr>
            <w:r w:rsidRPr="00613AFE">
              <w:rPr>
                <w:rFonts w:ascii="Times New Roman" w:hAnsi="Times New Roman" w:cs="Times New Roman"/>
                <w:b/>
                <w:szCs w:val="22"/>
              </w:rPr>
              <w:t>Inadequate—0 points</w:t>
            </w:r>
          </w:p>
          <w:p w14:paraId="20C1164A" w14:textId="22B9386D" w:rsidR="00A31CD8" w:rsidRPr="00613AFE" w:rsidRDefault="00A31CD8" w:rsidP="0006056E">
            <w:pPr>
              <w:contextualSpacing/>
              <w:rPr>
                <w:rFonts w:ascii="Times New Roman" w:hAnsi="Times New Roman" w:cs="Times New Roman"/>
                <w:b/>
                <w:szCs w:val="22"/>
              </w:rPr>
            </w:pPr>
            <w:r w:rsidRPr="00613AFE">
              <w:rPr>
                <w:rFonts w:ascii="Times New Roman" w:hAnsi="Times New Roman" w:cs="Times New Roman"/>
                <w:szCs w:val="22"/>
              </w:rPr>
              <w:t xml:space="preserve">Applicant provides a narrative that does not adequately </w:t>
            </w:r>
            <w:r w:rsidR="0006056E">
              <w:rPr>
                <w:rFonts w:ascii="Times New Roman" w:hAnsi="Times New Roman" w:cs="Times New Roman"/>
                <w:szCs w:val="22"/>
              </w:rPr>
              <w:t>address</w:t>
            </w:r>
            <w:r w:rsidRPr="00613AFE">
              <w:rPr>
                <w:rFonts w:ascii="Times New Roman" w:hAnsi="Times New Roman" w:cs="Times New Roman"/>
                <w:szCs w:val="22"/>
              </w:rPr>
              <w:t xml:space="preserve"> all required items</w:t>
            </w:r>
            <w:r w:rsidR="00B5157B">
              <w:rPr>
                <w:rFonts w:ascii="Times New Roman" w:hAnsi="Times New Roman" w:cs="Times New Roman"/>
                <w:szCs w:val="22"/>
              </w:rPr>
              <w:t>.</w:t>
            </w:r>
          </w:p>
        </w:tc>
      </w:tr>
      <w:tr w:rsidR="00613AFE" w:rsidRPr="00613AFE" w14:paraId="20C1164D" w14:textId="77777777" w:rsidTr="00613AFE">
        <w:trPr>
          <w:trHeight w:val="602"/>
        </w:trPr>
        <w:tc>
          <w:tcPr>
            <w:tcW w:w="13073" w:type="dxa"/>
            <w:gridSpan w:val="3"/>
            <w:shd w:val="clear" w:color="auto" w:fill="auto"/>
          </w:tcPr>
          <w:p w14:paraId="20C1164C" w14:textId="77777777" w:rsidR="00613AFE" w:rsidRPr="00613AFE" w:rsidRDefault="00613AFE" w:rsidP="00613AFE">
            <w:pPr>
              <w:contextualSpacing/>
              <w:rPr>
                <w:rFonts w:ascii="Times New Roman" w:hAnsi="Times New Roman" w:cs="Times New Roman"/>
                <w:szCs w:val="22"/>
              </w:rPr>
            </w:pPr>
            <w:r w:rsidRPr="00613AFE">
              <w:rPr>
                <w:rFonts w:ascii="Times New Roman" w:hAnsi="Times New Roman" w:cs="Times New Roman"/>
                <w:b/>
                <w:szCs w:val="22"/>
              </w:rPr>
              <w:t>Reviewer’s Comments</w:t>
            </w:r>
          </w:p>
        </w:tc>
      </w:tr>
    </w:tbl>
    <w:p w14:paraId="20C1164E" w14:textId="77777777" w:rsidR="00262A3B" w:rsidRDefault="00262A3B">
      <w:r>
        <w:br w:type="page"/>
      </w:r>
    </w:p>
    <w:tbl>
      <w:tblPr>
        <w:tblStyle w:val="TableGrid32"/>
        <w:tblW w:w="13073" w:type="dxa"/>
        <w:tblLook w:val="0600" w:firstRow="0" w:lastRow="0" w:firstColumn="0" w:lastColumn="0" w:noHBand="1" w:noVBand="1"/>
        <w:tblCaption w:val="Reviewers Scoring Rubric for Consideration 4"/>
        <w:tblDescription w:val="Reviewers Scoring Rubric for Consideration 4"/>
      </w:tblPr>
      <w:tblGrid>
        <w:gridCol w:w="6588"/>
        <w:gridCol w:w="810"/>
        <w:gridCol w:w="5675"/>
      </w:tblGrid>
      <w:tr w:rsidR="00613AFE" w:rsidRPr="00613AFE" w14:paraId="20C11652" w14:textId="77777777" w:rsidTr="00613AFE">
        <w:trPr>
          <w:trHeight w:val="602"/>
        </w:trPr>
        <w:tc>
          <w:tcPr>
            <w:tcW w:w="13073" w:type="dxa"/>
            <w:gridSpan w:val="3"/>
            <w:shd w:val="clear" w:color="auto" w:fill="EEECE1" w:themeFill="background2"/>
          </w:tcPr>
          <w:p w14:paraId="20C1164F" w14:textId="36B67FB8" w:rsidR="00613AFE" w:rsidRPr="00613AFE" w:rsidRDefault="003A67B5" w:rsidP="00613AFE">
            <w:pPr>
              <w:contextualSpacing/>
              <w:rPr>
                <w:rFonts w:ascii="Times New Roman" w:hAnsi="Times New Roman" w:cs="Times New Roman"/>
                <w:b/>
                <w:szCs w:val="22"/>
              </w:rPr>
            </w:pPr>
            <w:r>
              <w:rPr>
                <w:rFonts w:ascii="Times New Roman" w:hAnsi="Times New Roman" w:cs="Times New Roman"/>
                <w:b/>
                <w:szCs w:val="22"/>
              </w:rPr>
              <w:t>IEL/CE</w:t>
            </w:r>
            <w:r w:rsidR="00613AFE" w:rsidRPr="00613AFE">
              <w:rPr>
                <w:rFonts w:ascii="Times New Roman" w:hAnsi="Times New Roman" w:cs="Times New Roman"/>
                <w:b/>
                <w:szCs w:val="22"/>
              </w:rPr>
              <w:t>—Considerations 10. &amp; 11</w:t>
            </w:r>
          </w:p>
          <w:p w14:paraId="20C11650" w14:textId="77777777" w:rsidR="00613AFE" w:rsidRPr="00613AFE" w:rsidRDefault="00613AFE" w:rsidP="00613AFE">
            <w:pPr>
              <w:contextualSpacing/>
              <w:rPr>
                <w:rFonts w:ascii="Times New Roman" w:hAnsi="Times New Roman" w:cs="Times New Roman"/>
                <w:b/>
                <w:szCs w:val="22"/>
              </w:rPr>
            </w:pPr>
          </w:p>
          <w:p w14:paraId="20C11651" w14:textId="53859346" w:rsidR="00613AFE" w:rsidRPr="00613AFE" w:rsidRDefault="00613AFE" w:rsidP="00236B8B">
            <w:pPr>
              <w:spacing w:after="200"/>
              <w:contextualSpacing/>
              <w:rPr>
                <w:rFonts w:ascii="Times New Roman" w:hAnsi="Times New Roman" w:cs="Times New Roman"/>
                <w:szCs w:val="22"/>
              </w:rPr>
            </w:pPr>
            <w:r w:rsidRPr="00613AFE">
              <w:rPr>
                <w:rFonts w:ascii="Times New Roman" w:hAnsi="Times New Roman" w:cs="Times New Roman"/>
                <w:b/>
                <w:szCs w:val="22"/>
              </w:rPr>
              <w:t xml:space="preserve">10. &amp; 11.b. </w:t>
            </w:r>
            <w:r w:rsidR="002835DF" w:rsidRPr="002835DF">
              <w:rPr>
                <w:rFonts w:ascii="Times New Roman" w:hAnsi="Times New Roman" w:cs="Times New Roman"/>
                <w:szCs w:val="22"/>
              </w:rPr>
              <w:t>How will the program coordinate with local WIOA partners and service providers to develop career pathway programs for ELLs consistent with strategies identified in the local plan? Describe the program’s existing career pathway(s) (if applicable). Include partnerships with service providers such as schools, libraries, post-secondary institutions, businesses, and social service agencies.</w:t>
            </w:r>
          </w:p>
        </w:tc>
      </w:tr>
      <w:tr w:rsidR="009E3038" w:rsidRPr="00613AFE" w14:paraId="20C1165A" w14:textId="77777777" w:rsidTr="00613AFE">
        <w:trPr>
          <w:trHeight w:val="602"/>
        </w:trPr>
        <w:tc>
          <w:tcPr>
            <w:tcW w:w="6588" w:type="dxa"/>
            <w:vMerge w:val="restart"/>
            <w:shd w:val="clear" w:color="auto" w:fill="auto"/>
          </w:tcPr>
          <w:p w14:paraId="20C11653" w14:textId="77777777" w:rsidR="009E3038" w:rsidRDefault="009E3038" w:rsidP="00613AFE">
            <w:pPr>
              <w:contextualSpacing/>
              <w:rPr>
                <w:rFonts w:ascii="Times New Roman" w:hAnsi="Times New Roman" w:cs="Times New Roman"/>
                <w:szCs w:val="22"/>
              </w:rPr>
            </w:pPr>
          </w:p>
          <w:p w14:paraId="20C11654" w14:textId="2563DA71" w:rsidR="009E3038" w:rsidRDefault="009E3038" w:rsidP="009E3038">
            <w:pPr>
              <w:contextualSpacing/>
              <w:rPr>
                <w:rFonts w:ascii="Times New Roman" w:hAnsi="Times New Roman" w:cs="Times New Roman"/>
                <w:szCs w:val="22"/>
              </w:rPr>
            </w:pPr>
            <w:r w:rsidRPr="00613AFE">
              <w:rPr>
                <w:rFonts w:ascii="Times New Roman" w:hAnsi="Times New Roman" w:cs="Times New Roman"/>
                <w:szCs w:val="22"/>
              </w:rPr>
              <w:t>The applicant must describe</w:t>
            </w:r>
          </w:p>
          <w:p w14:paraId="3A0C4535" w14:textId="77777777" w:rsidR="002835DF" w:rsidRPr="002835DF" w:rsidRDefault="009E3038" w:rsidP="009C2676">
            <w:pPr>
              <w:pStyle w:val="ListParagraph"/>
              <w:numPr>
                <w:ilvl w:val="0"/>
                <w:numId w:val="84"/>
              </w:numPr>
              <w:rPr>
                <w:rFonts w:ascii="Times New Roman" w:hAnsi="Times New Roman" w:cs="Times New Roman"/>
                <w:b/>
              </w:rPr>
            </w:pPr>
            <w:r w:rsidRPr="009E3038">
              <w:rPr>
                <w:rFonts w:ascii="Times New Roman" w:hAnsi="Times New Roman" w:cs="Times New Roman"/>
                <w:szCs w:val="22"/>
              </w:rPr>
              <w:t xml:space="preserve">how the program will coordinate with local WIOA partners and service providers to develop career pathway programs for </w:t>
            </w:r>
            <w:r w:rsidR="009454FF">
              <w:rPr>
                <w:rFonts w:ascii="Times New Roman" w:hAnsi="Times New Roman" w:cs="Times New Roman"/>
                <w:szCs w:val="22"/>
              </w:rPr>
              <w:t>ELLs</w:t>
            </w:r>
            <w:r w:rsidRPr="009E3038">
              <w:rPr>
                <w:rFonts w:ascii="Times New Roman" w:hAnsi="Times New Roman" w:cs="Times New Roman"/>
                <w:szCs w:val="22"/>
              </w:rPr>
              <w:t xml:space="preserve"> consistent with strategies identified in the </w:t>
            </w:r>
            <w:r w:rsidR="002835DF">
              <w:rPr>
                <w:rFonts w:ascii="Times New Roman" w:hAnsi="Times New Roman" w:cs="Times New Roman"/>
                <w:szCs w:val="22"/>
              </w:rPr>
              <w:t>l</w:t>
            </w:r>
            <w:r w:rsidRPr="009E3038">
              <w:rPr>
                <w:rFonts w:ascii="Times New Roman" w:hAnsi="Times New Roman" w:cs="Times New Roman"/>
                <w:szCs w:val="22"/>
              </w:rPr>
              <w:t xml:space="preserve">ocal </w:t>
            </w:r>
            <w:r w:rsidR="002835DF">
              <w:rPr>
                <w:rFonts w:ascii="Times New Roman" w:hAnsi="Times New Roman" w:cs="Times New Roman"/>
                <w:szCs w:val="22"/>
              </w:rPr>
              <w:t>p</w:t>
            </w:r>
            <w:r w:rsidRPr="009E3038">
              <w:rPr>
                <w:rFonts w:ascii="Times New Roman" w:hAnsi="Times New Roman" w:cs="Times New Roman"/>
                <w:szCs w:val="22"/>
              </w:rPr>
              <w:t>lan</w:t>
            </w:r>
            <w:r w:rsidR="00B92D56">
              <w:rPr>
                <w:rFonts w:ascii="Times New Roman" w:hAnsi="Times New Roman" w:cs="Times New Roman"/>
                <w:szCs w:val="22"/>
              </w:rPr>
              <w:t>;</w:t>
            </w:r>
            <w:r>
              <w:rPr>
                <w:rFonts w:ascii="Times New Roman" w:hAnsi="Times New Roman" w:cs="Times New Roman"/>
                <w:szCs w:val="22"/>
              </w:rPr>
              <w:t xml:space="preserve"> </w:t>
            </w:r>
          </w:p>
          <w:p w14:paraId="20C11655" w14:textId="7A4AEC9A" w:rsidR="009E3038" w:rsidRPr="009E3038" w:rsidRDefault="002835DF" w:rsidP="009C2676">
            <w:pPr>
              <w:pStyle w:val="ListParagraph"/>
              <w:numPr>
                <w:ilvl w:val="0"/>
                <w:numId w:val="84"/>
              </w:numPr>
              <w:rPr>
                <w:rFonts w:ascii="Times New Roman" w:hAnsi="Times New Roman" w:cs="Times New Roman"/>
                <w:b/>
              </w:rPr>
            </w:pPr>
            <w:r w:rsidRPr="002835DF">
              <w:rPr>
                <w:rFonts w:ascii="Times New Roman" w:hAnsi="Times New Roman" w:cs="Times New Roman"/>
                <w:szCs w:val="22"/>
              </w:rPr>
              <w:t>the program’s existing career pathway(s) (if applicable)</w:t>
            </w:r>
            <w:r>
              <w:rPr>
                <w:rFonts w:ascii="Times New Roman" w:hAnsi="Times New Roman" w:cs="Times New Roman"/>
                <w:szCs w:val="22"/>
              </w:rPr>
              <w:t xml:space="preserve">; </w:t>
            </w:r>
            <w:r w:rsidR="009E3038">
              <w:rPr>
                <w:rFonts w:ascii="Times New Roman" w:hAnsi="Times New Roman" w:cs="Times New Roman"/>
                <w:szCs w:val="22"/>
              </w:rPr>
              <w:t>and</w:t>
            </w:r>
          </w:p>
          <w:p w14:paraId="20C11656" w14:textId="2763B9F8" w:rsidR="009E3038" w:rsidRPr="009E3038" w:rsidRDefault="002835DF" w:rsidP="009C2676">
            <w:pPr>
              <w:pStyle w:val="ListParagraph"/>
              <w:numPr>
                <w:ilvl w:val="0"/>
                <w:numId w:val="84"/>
              </w:numPr>
              <w:rPr>
                <w:rFonts w:ascii="Times New Roman" w:hAnsi="Times New Roman" w:cs="Times New Roman"/>
                <w:b/>
              </w:rPr>
            </w:pPr>
            <w:r>
              <w:rPr>
                <w:rFonts w:ascii="Times New Roman" w:hAnsi="Times New Roman" w:cs="Times New Roman"/>
                <w:szCs w:val="22"/>
              </w:rPr>
              <w:t xml:space="preserve">the </w:t>
            </w:r>
            <w:r w:rsidR="009E3038" w:rsidRPr="009E3038">
              <w:rPr>
                <w:rFonts w:ascii="Times New Roman" w:hAnsi="Times New Roman" w:cs="Times New Roman"/>
                <w:szCs w:val="22"/>
              </w:rPr>
              <w:t>partnerships with service providers such as schools, libraries, post-secondary institutions, businesses, and social service agencies.</w:t>
            </w:r>
          </w:p>
        </w:tc>
        <w:tc>
          <w:tcPr>
            <w:tcW w:w="810" w:type="dxa"/>
            <w:vMerge w:val="restart"/>
            <w:shd w:val="clear" w:color="auto" w:fill="DDD9C3" w:themeFill="background2" w:themeFillShade="E6"/>
            <w:textDirection w:val="btLr"/>
            <w:vAlign w:val="center"/>
          </w:tcPr>
          <w:p w14:paraId="20C11657" w14:textId="77777777" w:rsidR="009E3038" w:rsidRPr="00613AFE" w:rsidRDefault="009E3038" w:rsidP="00613AFE">
            <w:pPr>
              <w:ind w:left="113" w:right="113"/>
              <w:contextualSpacing/>
              <w:jc w:val="center"/>
              <w:rPr>
                <w:rFonts w:ascii="Times New Roman" w:hAnsi="Times New Roman" w:cs="Times New Roman"/>
                <w:b/>
                <w:szCs w:val="22"/>
              </w:rPr>
            </w:pPr>
            <w:r w:rsidRPr="00613AFE">
              <w:rPr>
                <w:rFonts w:ascii="Times New Roman" w:hAnsi="Times New Roman" w:cs="Times New Roman"/>
                <w:b/>
                <w:szCs w:val="22"/>
              </w:rPr>
              <w:t>Acceptable</w:t>
            </w:r>
          </w:p>
        </w:tc>
        <w:tc>
          <w:tcPr>
            <w:tcW w:w="5675" w:type="dxa"/>
            <w:shd w:val="clear" w:color="auto" w:fill="auto"/>
          </w:tcPr>
          <w:p w14:paraId="20C11658" w14:textId="77777777" w:rsidR="009E3038" w:rsidRPr="00613AFE" w:rsidRDefault="009E3038" w:rsidP="00613AFE">
            <w:pPr>
              <w:contextualSpacing/>
              <w:rPr>
                <w:rFonts w:ascii="Times New Roman" w:hAnsi="Times New Roman" w:cs="Times New Roman"/>
                <w:b/>
                <w:szCs w:val="22"/>
              </w:rPr>
            </w:pPr>
            <w:r w:rsidRPr="00613AFE">
              <w:rPr>
                <w:rFonts w:ascii="Times New Roman" w:hAnsi="Times New Roman" w:cs="Times New Roman"/>
                <w:b/>
                <w:szCs w:val="22"/>
              </w:rPr>
              <w:t>Fully Meets—7–</w:t>
            </w:r>
            <w:r w:rsidR="00C86D18">
              <w:rPr>
                <w:rFonts w:ascii="Times New Roman" w:hAnsi="Times New Roman" w:cs="Times New Roman"/>
                <w:b/>
                <w:szCs w:val="22"/>
              </w:rPr>
              <w:t>10</w:t>
            </w:r>
            <w:r w:rsidRPr="00613AFE">
              <w:rPr>
                <w:rFonts w:ascii="Times New Roman" w:hAnsi="Times New Roman" w:cs="Times New Roman"/>
                <w:b/>
                <w:szCs w:val="22"/>
              </w:rPr>
              <w:t xml:space="preserve"> points</w:t>
            </w:r>
          </w:p>
          <w:p w14:paraId="20C11659" w14:textId="41109DBC" w:rsidR="009E3038" w:rsidRPr="00613AFE" w:rsidRDefault="009E3038" w:rsidP="00613AFE">
            <w:pPr>
              <w:contextualSpacing/>
              <w:rPr>
                <w:rFonts w:ascii="Times New Roman" w:hAnsi="Times New Roman" w:cs="Times New Roman"/>
                <w:b/>
              </w:rPr>
            </w:pPr>
            <w:r w:rsidRPr="00613AFE">
              <w:rPr>
                <w:rFonts w:ascii="Times New Roman" w:hAnsi="Times New Roman" w:cs="Times New Roman"/>
                <w:szCs w:val="22"/>
              </w:rPr>
              <w:t>Applicant provides a narrative that fully describes all required items</w:t>
            </w:r>
            <w:r w:rsidR="00B5157B">
              <w:rPr>
                <w:rFonts w:ascii="Times New Roman" w:hAnsi="Times New Roman" w:cs="Times New Roman"/>
                <w:szCs w:val="22"/>
              </w:rPr>
              <w:t>.</w:t>
            </w:r>
          </w:p>
        </w:tc>
      </w:tr>
      <w:tr w:rsidR="009E3038" w:rsidRPr="00613AFE" w14:paraId="20C1165F" w14:textId="77777777" w:rsidTr="00613AFE">
        <w:trPr>
          <w:trHeight w:val="602"/>
        </w:trPr>
        <w:tc>
          <w:tcPr>
            <w:tcW w:w="6588" w:type="dxa"/>
            <w:vMerge/>
            <w:shd w:val="clear" w:color="auto" w:fill="auto"/>
          </w:tcPr>
          <w:p w14:paraId="20C1165B" w14:textId="77777777" w:rsidR="009E3038" w:rsidRPr="00613AFE" w:rsidRDefault="009E3038" w:rsidP="00613AFE">
            <w:pPr>
              <w:ind w:left="450" w:hanging="450"/>
              <w:rPr>
                <w:rFonts w:ascii="Times New Roman" w:hAnsi="Times New Roman" w:cs="Times New Roman"/>
                <w:b/>
              </w:rPr>
            </w:pPr>
          </w:p>
        </w:tc>
        <w:tc>
          <w:tcPr>
            <w:tcW w:w="810" w:type="dxa"/>
            <w:vMerge/>
            <w:shd w:val="clear" w:color="auto" w:fill="DDD9C3" w:themeFill="background2" w:themeFillShade="E6"/>
            <w:textDirection w:val="btLr"/>
          </w:tcPr>
          <w:p w14:paraId="20C1165C" w14:textId="77777777" w:rsidR="009E3038" w:rsidRPr="00613AFE" w:rsidRDefault="009E3038" w:rsidP="00613AFE">
            <w:pPr>
              <w:ind w:left="450" w:hanging="450"/>
              <w:rPr>
                <w:rFonts w:ascii="Times New Roman" w:hAnsi="Times New Roman" w:cs="Times New Roman"/>
                <w:b/>
              </w:rPr>
            </w:pPr>
          </w:p>
        </w:tc>
        <w:tc>
          <w:tcPr>
            <w:tcW w:w="5675" w:type="dxa"/>
            <w:shd w:val="clear" w:color="auto" w:fill="auto"/>
          </w:tcPr>
          <w:p w14:paraId="20C1165D" w14:textId="77777777" w:rsidR="009E3038" w:rsidRPr="00613AFE" w:rsidRDefault="009E3038" w:rsidP="00613AFE">
            <w:pPr>
              <w:contextualSpacing/>
              <w:rPr>
                <w:rFonts w:ascii="Times New Roman" w:hAnsi="Times New Roman" w:cs="Times New Roman"/>
                <w:b/>
                <w:szCs w:val="22"/>
              </w:rPr>
            </w:pPr>
            <w:r w:rsidRPr="00613AFE">
              <w:rPr>
                <w:rFonts w:ascii="Times New Roman" w:hAnsi="Times New Roman" w:cs="Times New Roman"/>
                <w:b/>
                <w:szCs w:val="22"/>
              </w:rPr>
              <w:t>Adequate/Meets—4–6 points</w:t>
            </w:r>
          </w:p>
          <w:p w14:paraId="20C1165E" w14:textId="358004CC" w:rsidR="009E3038" w:rsidRPr="00613AFE" w:rsidRDefault="009E3038" w:rsidP="00613AFE">
            <w:pPr>
              <w:rPr>
                <w:rFonts w:ascii="Times New Roman" w:hAnsi="Times New Roman" w:cs="Times New Roman"/>
                <w:b/>
              </w:rPr>
            </w:pPr>
            <w:r w:rsidRPr="00613AFE">
              <w:rPr>
                <w:rFonts w:ascii="Times New Roman" w:hAnsi="Times New Roman" w:cs="Times New Roman"/>
                <w:szCs w:val="22"/>
              </w:rPr>
              <w:t>Applicant provides a narrative that moderately describes all required items</w:t>
            </w:r>
            <w:r w:rsidR="00B5157B">
              <w:rPr>
                <w:rFonts w:ascii="Times New Roman" w:hAnsi="Times New Roman" w:cs="Times New Roman"/>
                <w:szCs w:val="22"/>
              </w:rPr>
              <w:t>.</w:t>
            </w:r>
          </w:p>
        </w:tc>
      </w:tr>
      <w:tr w:rsidR="009E3038" w:rsidRPr="00613AFE" w14:paraId="20C11664" w14:textId="77777777" w:rsidTr="00613AFE">
        <w:trPr>
          <w:trHeight w:val="602"/>
        </w:trPr>
        <w:tc>
          <w:tcPr>
            <w:tcW w:w="6588" w:type="dxa"/>
            <w:vMerge/>
            <w:shd w:val="clear" w:color="auto" w:fill="auto"/>
          </w:tcPr>
          <w:p w14:paraId="20C11660" w14:textId="77777777" w:rsidR="009E3038" w:rsidRPr="00613AFE" w:rsidRDefault="009E3038" w:rsidP="00613AFE">
            <w:pPr>
              <w:ind w:left="450" w:hanging="450"/>
              <w:rPr>
                <w:rFonts w:ascii="Times New Roman" w:hAnsi="Times New Roman" w:cs="Times New Roman"/>
                <w:b/>
              </w:rPr>
            </w:pPr>
          </w:p>
        </w:tc>
        <w:tc>
          <w:tcPr>
            <w:tcW w:w="810" w:type="dxa"/>
            <w:vMerge w:val="restart"/>
            <w:shd w:val="clear" w:color="auto" w:fill="DDD9C3" w:themeFill="background2" w:themeFillShade="E6"/>
            <w:textDirection w:val="btLr"/>
            <w:vAlign w:val="center"/>
          </w:tcPr>
          <w:p w14:paraId="20C11661" w14:textId="77777777" w:rsidR="009E3038" w:rsidRPr="00613AFE" w:rsidRDefault="009E3038" w:rsidP="00613AFE">
            <w:pPr>
              <w:ind w:left="113" w:right="113"/>
              <w:contextualSpacing/>
              <w:jc w:val="center"/>
              <w:rPr>
                <w:rFonts w:ascii="Times New Roman" w:hAnsi="Times New Roman" w:cs="Times New Roman"/>
                <w:b/>
                <w:szCs w:val="22"/>
              </w:rPr>
            </w:pPr>
            <w:r w:rsidRPr="00613AFE">
              <w:rPr>
                <w:rFonts w:ascii="Times New Roman" w:hAnsi="Times New Roman" w:cs="Times New Roman"/>
                <w:b/>
                <w:szCs w:val="22"/>
              </w:rPr>
              <w:t>Not Acceptable</w:t>
            </w:r>
          </w:p>
        </w:tc>
        <w:tc>
          <w:tcPr>
            <w:tcW w:w="5675" w:type="dxa"/>
            <w:shd w:val="clear" w:color="auto" w:fill="auto"/>
          </w:tcPr>
          <w:p w14:paraId="20C11662" w14:textId="77777777" w:rsidR="009E3038" w:rsidRPr="00613AFE" w:rsidRDefault="009E3038" w:rsidP="00613AFE">
            <w:pPr>
              <w:contextualSpacing/>
              <w:rPr>
                <w:rFonts w:ascii="Times New Roman" w:hAnsi="Times New Roman" w:cs="Times New Roman"/>
                <w:b/>
                <w:szCs w:val="22"/>
              </w:rPr>
            </w:pPr>
            <w:r w:rsidRPr="00613AFE">
              <w:rPr>
                <w:rFonts w:ascii="Times New Roman" w:hAnsi="Times New Roman" w:cs="Times New Roman"/>
                <w:b/>
                <w:szCs w:val="22"/>
              </w:rPr>
              <w:t>Limited/Approaches—2–3 points</w:t>
            </w:r>
          </w:p>
          <w:p w14:paraId="20C11663" w14:textId="0B44D53D" w:rsidR="009E3038" w:rsidRPr="00613AFE" w:rsidRDefault="009E3038" w:rsidP="00613AFE">
            <w:pPr>
              <w:contextualSpacing/>
              <w:rPr>
                <w:rFonts w:ascii="Times New Roman" w:hAnsi="Times New Roman" w:cs="Times New Roman"/>
                <w:szCs w:val="22"/>
              </w:rPr>
            </w:pPr>
            <w:r w:rsidRPr="00613AFE">
              <w:rPr>
                <w:rFonts w:ascii="Times New Roman" w:hAnsi="Times New Roman" w:cs="Times New Roman"/>
                <w:szCs w:val="22"/>
              </w:rPr>
              <w:t>Applicant provides a narrative that is limited or unclear in describing all required items</w:t>
            </w:r>
            <w:r w:rsidR="00B5157B">
              <w:rPr>
                <w:rFonts w:ascii="Times New Roman" w:hAnsi="Times New Roman" w:cs="Times New Roman"/>
                <w:szCs w:val="22"/>
              </w:rPr>
              <w:t>.</w:t>
            </w:r>
          </w:p>
        </w:tc>
      </w:tr>
      <w:tr w:rsidR="009E3038" w:rsidRPr="00613AFE" w14:paraId="20C11669" w14:textId="77777777" w:rsidTr="00613AFE">
        <w:trPr>
          <w:trHeight w:val="602"/>
        </w:trPr>
        <w:tc>
          <w:tcPr>
            <w:tcW w:w="6588" w:type="dxa"/>
            <w:vMerge/>
            <w:shd w:val="clear" w:color="auto" w:fill="auto"/>
          </w:tcPr>
          <w:p w14:paraId="20C11665" w14:textId="77777777" w:rsidR="009E3038" w:rsidRPr="00613AFE" w:rsidRDefault="009E3038" w:rsidP="00613AFE">
            <w:pPr>
              <w:ind w:left="450" w:hanging="450"/>
              <w:rPr>
                <w:rFonts w:ascii="Times New Roman" w:hAnsi="Times New Roman" w:cs="Times New Roman"/>
                <w:b/>
              </w:rPr>
            </w:pPr>
          </w:p>
        </w:tc>
        <w:tc>
          <w:tcPr>
            <w:tcW w:w="810" w:type="dxa"/>
            <w:vMerge/>
            <w:shd w:val="clear" w:color="auto" w:fill="DDD9C3" w:themeFill="background2" w:themeFillShade="E6"/>
          </w:tcPr>
          <w:p w14:paraId="20C11666" w14:textId="77777777" w:rsidR="009E3038" w:rsidRPr="00613AFE" w:rsidRDefault="009E3038" w:rsidP="00613AFE">
            <w:pPr>
              <w:ind w:left="450" w:hanging="450"/>
              <w:rPr>
                <w:rFonts w:ascii="Times New Roman" w:hAnsi="Times New Roman" w:cs="Times New Roman"/>
                <w:b/>
              </w:rPr>
            </w:pPr>
          </w:p>
        </w:tc>
        <w:tc>
          <w:tcPr>
            <w:tcW w:w="5675" w:type="dxa"/>
            <w:shd w:val="clear" w:color="auto" w:fill="auto"/>
          </w:tcPr>
          <w:p w14:paraId="20C11667" w14:textId="77777777" w:rsidR="009E3038" w:rsidRPr="00613AFE" w:rsidRDefault="009E3038" w:rsidP="00613AFE">
            <w:pPr>
              <w:contextualSpacing/>
              <w:rPr>
                <w:rFonts w:ascii="Times New Roman" w:hAnsi="Times New Roman" w:cs="Times New Roman"/>
                <w:b/>
                <w:szCs w:val="22"/>
              </w:rPr>
            </w:pPr>
            <w:r w:rsidRPr="00613AFE">
              <w:rPr>
                <w:rFonts w:ascii="Times New Roman" w:hAnsi="Times New Roman" w:cs="Times New Roman"/>
                <w:b/>
                <w:szCs w:val="22"/>
              </w:rPr>
              <w:t>Inadequate—0–1 point</w:t>
            </w:r>
          </w:p>
          <w:p w14:paraId="20C11668" w14:textId="6AB53171" w:rsidR="009E3038" w:rsidRPr="00613AFE" w:rsidRDefault="009E3038" w:rsidP="00613AFE">
            <w:pPr>
              <w:jc w:val="both"/>
              <w:rPr>
                <w:rFonts w:ascii="Times New Roman" w:hAnsi="Times New Roman" w:cs="Times New Roman"/>
                <w:b/>
              </w:rPr>
            </w:pPr>
            <w:r w:rsidRPr="00613AFE">
              <w:rPr>
                <w:rFonts w:ascii="Times New Roman" w:hAnsi="Times New Roman" w:cs="Times New Roman"/>
                <w:szCs w:val="22"/>
              </w:rPr>
              <w:t>Applicant provides a narrative that does not adequately describe all required items</w:t>
            </w:r>
            <w:r w:rsidR="00B5157B">
              <w:rPr>
                <w:rFonts w:ascii="Times New Roman" w:hAnsi="Times New Roman" w:cs="Times New Roman"/>
                <w:szCs w:val="22"/>
              </w:rPr>
              <w:t>.</w:t>
            </w:r>
          </w:p>
        </w:tc>
      </w:tr>
      <w:tr w:rsidR="00613AFE" w:rsidRPr="00613AFE" w14:paraId="20C1166C" w14:textId="77777777" w:rsidTr="00B91F74">
        <w:trPr>
          <w:trHeight w:val="1088"/>
        </w:trPr>
        <w:tc>
          <w:tcPr>
            <w:tcW w:w="13073" w:type="dxa"/>
            <w:gridSpan w:val="3"/>
            <w:tcBorders>
              <w:top w:val="single" w:sz="4" w:space="0" w:color="auto"/>
            </w:tcBorders>
          </w:tcPr>
          <w:p w14:paraId="20C1166B" w14:textId="124E92AF" w:rsidR="00613AFE" w:rsidRPr="00613AFE" w:rsidRDefault="00613AFE" w:rsidP="00613AFE">
            <w:pPr>
              <w:contextualSpacing/>
              <w:rPr>
                <w:rFonts w:ascii="Times New Roman" w:hAnsi="Times New Roman" w:cs="Times New Roman"/>
                <w:b/>
                <w:szCs w:val="22"/>
              </w:rPr>
            </w:pPr>
            <w:r w:rsidRPr="00613AFE">
              <w:rPr>
                <w:rFonts w:ascii="Times New Roman" w:hAnsi="Times New Roman" w:cs="Times New Roman"/>
                <w:b/>
                <w:szCs w:val="22"/>
              </w:rPr>
              <w:t>Reviewer’s Comments</w:t>
            </w:r>
          </w:p>
        </w:tc>
      </w:tr>
    </w:tbl>
    <w:tbl>
      <w:tblPr>
        <w:tblStyle w:val="TableGrid33"/>
        <w:tblW w:w="13073" w:type="dxa"/>
        <w:tblLook w:val="0600" w:firstRow="0" w:lastRow="0" w:firstColumn="0" w:lastColumn="0" w:noHBand="1" w:noVBand="1"/>
        <w:tblCaption w:val="Reviewers Scoring Rubric for Consideration 4"/>
        <w:tblDescription w:val="Reviewers Scoring Rubric for Consideration 4"/>
      </w:tblPr>
      <w:tblGrid>
        <w:gridCol w:w="6588"/>
        <w:gridCol w:w="810"/>
        <w:gridCol w:w="5675"/>
      </w:tblGrid>
      <w:tr w:rsidR="00613AFE" w:rsidRPr="00613AFE" w14:paraId="20C11670" w14:textId="77777777" w:rsidTr="00613AFE">
        <w:trPr>
          <w:trHeight w:val="602"/>
        </w:trPr>
        <w:tc>
          <w:tcPr>
            <w:tcW w:w="13073" w:type="dxa"/>
            <w:gridSpan w:val="3"/>
            <w:tcBorders>
              <w:bottom w:val="single" w:sz="4" w:space="0" w:color="auto"/>
            </w:tcBorders>
            <w:shd w:val="clear" w:color="auto" w:fill="EEECE1" w:themeFill="background2"/>
          </w:tcPr>
          <w:p w14:paraId="20C1166D" w14:textId="6B5DF912" w:rsidR="00613AFE" w:rsidRPr="00613AFE" w:rsidRDefault="003A67B5" w:rsidP="00613AFE">
            <w:pPr>
              <w:contextualSpacing/>
              <w:rPr>
                <w:rFonts w:ascii="Times New Roman" w:hAnsi="Times New Roman" w:cs="Times New Roman"/>
                <w:b/>
                <w:szCs w:val="22"/>
              </w:rPr>
            </w:pPr>
            <w:r>
              <w:rPr>
                <w:rFonts w:ascii="Times New Roman" w:hAnsi="Times New Roman" w:cs="Times New Roman"/>
                <w:b/>
                <w:szCs w:val="22"/>
              </w:rPr>
              <w:t>IEL/CE</w:t>
            </w:r>
            <w:r w:rsidR="00613AFE" w:rsidRPr="00613AFE">
              <w:rPr>
                <w:rFonts w:ascii="Times New Roman" w:hAnsi="Times New Roman" w:cs="Times New Roman"/>
                <w:b/>
                <w:szCs w:val="22"/>
              </w:rPr>
              <w:t>—Considerations 10. &amp; 11</w:t>
            </w:r>
          </w:p>
          <w:p w14:paraId="20C1166E" w14:textId="77777777" w:rsidR="00613AFE" w:rsidRPr="00613AFE" w:rsidRDefault="00613AFE" w:rsidP="00613AFE">
            <w:pPr>
              <w:contextualSpacing/>
              <w:rPr>
                <w:rFonts w:ascii="Times New Roman" w:hAnsi="Times New Roman" w:cs="Times New Roman"/>
                <w:b/>
                <w:szCs w:val="22"/>
              </w:rPr>
            </w:pPr>
          </w:p>
          <w:p w14:paraId="20C1166F" w14:textId="32A6E37F" w:rsidR="00613AFE" w:rsidRPr="00613AFE" w:rsidRDefault="00613AFE" w:rsidP="00613AFE">
            <w:pPr>
              <w:spacing w:after="200"/>
              <w:contextualSpacing/>
              <w:rPr>
                <w:rFonts w:ascii="Times New Roman" w:hAnsi="Times New Roman" w:cs="Times New Roman"/>
                <w:szCs w:val="22"/>
              </w:rPr>
            </w:pPr>
            <w:r w:rsidRPr="00613AFE">
              <w:rPr>
                <w:rFonts w:ascii="Times New Roman" w:hAnsi="Times New Roman" w:cs="Times New Roman"/>
                <w:b/>
                <w:szCs w:val="22"/>
              </w:rPr>
              <w:t>10. &amp; 11.c.</w:t>
            </w:r>
            <w:r w:rsidRPr="00613AFE">
              <w:rPr>
                <w:rFonts w:ascii="Times New Roman" w:hAnsi="Times New Roman" w:cs="Times New Roman"/>
                <w:szCs w:val="22"/>
              </w:rPr>
              <w:t xml:space="preserve"> </w:t>
            </w:r>
            <w:r w:rsidR="00AF5D10" w:rsidRPr="00AF5D10">
              <w:rPr>
                <w:rFonts w:ascii="Times New Roman" w:hAnsi="Times New Roman" w:cs="Times New Roman"/>
                <w:szCs w:val="22"/>
              </w:rPr>
              <w:t xml:space="preserve">Describe the </w:t>
            </w:r>
            <w:r w:rsidR="00B033EF">
              <w:rPr>
                <w:rFonts w:ascii="Times New Roman" w:hAnsi="Times New Roman" w:cs="Times New Roman"/>
                <w:szCs w:val="22"/>
              </w:rPr>
              <w:t xml:space="preserve">ESL </w:t>
            </w:r>
            <w:r w:rsidR="00AF5D10" w:rsidRPr="00AF5D10">
              <w:rPr>
                <w:rFonts w:ascii="Times New Roman" w:hAnsi="Times New Roman" w:cs="Times New Roman"/>
                <w:szCs w:val="22"/>
              </w:rPr>
              <w:t>student intake and orientation process at both main and satellite sites. How will students be introduced to the career pathway opportunity?</w:t>
            </w:r>
          </w:p>
        </w:tc>
      </w:tr>
      <w:tr w:rsidR="00AF5D10" w:rsidRPr="00613AFE" w14:paraId="20C11678" w14:textId="77777777" w:rsidTr="00AF5D10">
        <w:trPr>
          <w:trHeight w:val="866"/>
        </w:trPr>
        <w:tc>
          <w:tcPr>
            <w:tcW w:w="6588" w:type="dxa"/>
            <w:vMerge w:val="restart"/>
          </w:tcPr>
          <w:p w14:paraId="20C11671" w14:textId="77777777" w:rsidR="00AF5D10" w:rsidRDefault="00AF5D10" w:rsidP="00AF5D10">
            <w:pPr>
              <w:contextualSpacing/>
              <w:rPr>
                <w:rFonts w:ascii="Times New Roman" w:hAnsi="Times New Roman" w:cs="Times New Roman"/>
                <w:szCs w:val="22"/>
              </w:rPr>
            </w:pPr>
          </w:p>
          <w:p w14:paraId="20C11672" w14:textId="77777777" w:rsidR="00B92D56" w:rsidRDefault="00AF5D10" w:rsidP="00AF5D10">
            <w:pPr>
              <w:contextualSpacing/>
              <w:rPr>
                <w:rFonts w:ascii="Times New Roman" w:hAnsi="Times New Roman" w:cs="Times New Roman"/>
                <w:szCs w:val="22"/>
              </w:rPr>
            </w:pPr>
            <w:r w:rsidRPr="00613AFE">
              <w:rPr>
                <w:rFonts w:ascii="Times New Roman" w:hAnsi="Times New Roman" w:cs="Times New Roman"/>
                <w:szCs w:val="22"/>
              </w:rPr>
              <w:t xml:space="preserve">The applicant must </w:t>
            </w:r>
          </w:p>
          <w:p w14:paraId="20C11673" w14:textId="1A9DD9E2" w:rsidR="00B92D56" w:rsidRDefault="00B92D56" w:rsidP="009C2676">
            <w:pPr>
              <w:pStyle w:val="ListParagraph"/>
              <w:numPr>
                <w:ilvl w:val="0"/>
                <w:numId w:val="102"/>
              </w:numPr>
              <w:rPr>
                <w:rFonts w:ascii="Times New Roman" w:hAnsi="Times New Roman" w:cs="Times New Roman"/>
                <w:szCs w:val="22"/>
              </w:rPr>
            </w:pPr>
            <w:r w:rsidRPr="00613AFE">
              <w:rPr>
                <w:rFonts w:ascii="Times New Roman" w:hAnsi="Times New Roman" w:cs="Times New Roman"/>
                <w:szCs w:val="22"/>
              </w:rPr>
              <w:t>describe</w:t>
            </w:r>
            <w:r w:rsidRPr="00B92D56">
              <w:rPr>
                <w:rFonts w:ascii="Times New Roman" w:hAnsi="Times New Roman" w:cs="Times New Roman"/>
                <w:szCs w:val="22"/>
              </w:rPr>
              <w:t xml:space="preserve"> </w:t>
            </w:r>
            <w:r w:rsidR="00AF5D10" w:rsidRPr="00B92D56">
              <w:rPr>
                <w:rFonts w:ascii="Times New Roman" w:hAnsi="Times New Roman" w:cs="Times New Roman"/>
                <w:szCs w:val="22"/>
              </w:rPr>
              <w:t xml:space="preserve">the </w:t>
            </w:r>
            <w:r w:rsidR="00B033EF">
              <w:rPr>
                <w:rFonts w:ascii="Times New Roman" w:hAnsi="Times New Roman" w:cs="Times New Roman"/>
                <w:szCs w:val="22"/>
              </w:rPr>
              <w:t xml:space="preserve">ESL </w:t>
            </w:r>
            <w:r w:rsidR="00AF5D10" w:rsidRPr="00B92D56">
              <w:rPr>
                <w:rFonts w:ascii="Times New Roman" w:hAnsi="Times New Roman" w:cs="Times New Roman"/>
                <w:szCs w:val="22"/>
              </w:rPr>
              <w:t>student intake and orientation process at both main and satellite sites</w:t>
            </w:r>
            <w:r>
              <w:rPr>
                <w:rFonts w:ascii="Times New Roman" w:hAnsi="Times New Roman" w:cs="Times New Roman"/>
                <w:szCs w:val="22"/>
              </w:rPr>
              <w:t>, and</w:t>
            </w:r>
          </w:p>
          <w:p w14:paraId="20C11674" w14:textId="0F291BE8" w:rsidR="00AF5D10" w:rsidRPr="00B92D56" w:rsidRDefault="00B5157B" w:rsidP="009C2676">
            <w:pPr>
              <w:pStyle w:val="ListParagraph"/>
              <w:numPr>
                <w:ilvl w:val="0"/>
                <w:numId w:val="102"/>
              </w:numPr>
              <w:rPr>
                <w:rFonts w:ascii="Times New Roman" w:hAnsi="Times New Roman" w:cs="Times New Roman"/>
                <w:szCs w:val="22"/>
              </w:rPr>
            </w:pPr>
            <w:r>
              <w:rPr>
                <w:rFonts w:ascii="Times New Roman" w:hAnsi="Times New Roman" w:cs="Times New Roman"/>
                <w:szCs w:val="22"/>
              </w:rPr>
              <w:t>describe</w:t>
            </w:r>
            <w:r w:rsidRPr="00B92D56">
              <w:rPr>
                <w:rFonts w:ascii="Times New Roman" w:hAnsi="Times New Roman" w:cs="Times New Roman"/>
                <w:szCs w:val="22"/>
              </w:rPr>
              <w:t xml:space="preserve"> </w:t>
            </w:r>
            <w:r w:rsidR="00AF5D10" w:rsidRPr="00B92D56">
              <w:rPr>
                <w:rFonts w:ascii="Times New Roman" w:hAnsi="Times New Roman" w:cs="Times New Roman"/>
                <w:szCs w:val="22"/>
              </w:rPr>
              <w:t>how students will be introduced to the career pathway opportunity.</w:t>
            </w:r>
          </w:p>
        </w:tc>
        <w:tc>
          <w:tcPr>
            <w:tcW w:w="810" w:type="dxa"/>
            <w:vMerge w:val="restart"/>
            <w:shd w:val="clear" w:color="auto" w:fill="DDD9C3" w:themeFill="background2" w:themeFillShade="E6"/>
            <w:textDirection w:val="btLr"/>
            <w:vAlign w:val="center"/>
          </w:tcPr>
          <w:p w14:paraId="20C11675" w14:textId="77777777" w:rsidR="00AF5D10" w:rsidRPr="00613AFE" w:rsidRDefault="00AF5D10" w:rsidP="00613AFE">
            <w:pPr>
              <w:ind w:left="113" w:right="113"/>
              <w:contextualSpacing/>
              <w:jc w:val="center"/>
              <w:rPr>
                <w:rFonts w:ascii="Times New Roman" w:hAnsi="Times New Roman" w:cs="Times New Roman"/>
                <w:b/>
              </w:rPr>
            </w:pPr>
            <w:r w:rsidRPr="00613AFE">
              <w:rPr>
                <w:rFonts w:ascii="Times New Roman" w:hAnsi="Times New Roman" w:cs="Times New Roman"/>
                <w:b/>
                <w:szCs w:val="22"/>
              </w:rPr>
              <w:t>Acceptable</w:t>
            </w:r>
          </w:p>
        </w:tc>
        <w:tc>
          <w:tcPr>
            <w:tcW w:w="5675" w:type="dxa"/>
          </w:tcPr>
          <w:p w14:paraId="20C11676" w14:textId="77777777" w:rsidR="00AF5D10" w:rsidRPr="00613AFE" w:rsidRDefault="00AF5D10" w:rsidP="00613AFE">
            <w:pPr>
              <w:contextualSpacing/>
              <w:rPr>
                <w:rFonts w:ascii="Times New Roman" w:hAnsi="Times New Roman" w:cs="Times New Roman"/>
                <w:b/>
                <w:szCs w:val="22"/>
              </w:rPr>
            </w:pPr>
            <w:r w:rsidRPr="00613AFE">
              <w:rPr>
                <w:rFonts w:ascii="Times New Roman" w:hAnsi="Times New Roman" w:cs="Times New Roman"/>
                <w:b/>
                <w:szCs w:val="22"/>
              </w:rPr>
              <w:t>Fully Meets—</w:t>
            </w:r>
            <w:r w:rsidR="00C86D18">
              <w:rPr>
                <w:rFonts w:ascii="Times New Roman" w:hAnsi="Times New Roman" w:cs="Times New Roman"/>
                <w:b/>
                <w:szCs w:val="22"/>
              </w:rPr>
              <w:t>4</w:t>
            </w:r>
            <w:r w:rsidRPr="00613AFE">
              <w:rPr>
                <w:rFonts w:ascii="Times New Roman" w:hAnsi="Times New Roman" w:cs="Times New Roman"/>
                <w:b/>
                <w:szCs w:val="22"/>
              </w:rPr>
              <w:t>–</w:t>
            </w:r>
            <w:r w:rsidR="00C86D18">
              <w:rPr>
                <w:rFonts w:ascii="Times New Roman" w:hAnsi="Times New Roman" w:cs="Times New Roman"/>
                <w:b/>
                <w:szCs w:val="22"/>
              </w:rPr>
              <w:t>5</w:t>
            </w:r>
            <w:r w:rsidRPr="00613AFE">
              <w:rPr>
                <w:rFonts w:ascii="Times New Roman" w:hAnsi="Times New Roman" w:cs="Times New Roman"/>
                <w:b/>
                <w:szCs w:val="22"/>
              </w:rPr>
              <w:t xml:space="preserve"> points</w:t>
            </w:r>
          </w:p>
          <w:p w14:paraId="20C11677" w14:textId="15829507" w:rsidR="00AF5D10" w:rsidRPr="00613AFE" w:rsidRDefault="00AF5D10" w:rsidP="00613AFE">
            <w:pPr>
              <w:contextualSpacing/>
              <w:rPr>
                <w:rFonts w:ascii="Times New Roman" w:hAnsi="Times New Roman" w:cs="Times New Roman"/>
                <w:b/>
              </w:rPr>
            </w:pPr>
            <w:r w:rsidRPr="00613AFE">
              <w:rPr>
                <w:rFonts w:ascii="Times New Roman" w:hAnsi="Times New Roman" w:cs="Times New Roman"/>
                <w:szCs w:val="22"/>
              </w:rPr>
              <w:t>Applicant provides a narrative that fully describes all required items</w:t>
            </w:r>
            <w:r w:rsidR="00B5157B">
              <w:rPr>
                <w:rFonts w:ascii="Times New Roman" w:hAnsi="Times New Roman" w:cs="Times New Roman"/>
                <w:szCs w:val="22"/>
              </w:rPr>
              <w:t>.</w:t>
            </w:r>
          </w:p>
        </w:tc>
      </w:tr>
      <w:tr w:rsidR="00AF5D10" w:rsidRPr="00613AFE" w14:paraId="20C1167D" w14:textId="77777777" w:rsidTr="00AF5D10">
        <w:trPr>
          <w:trHeight w:val="866"/>
        </w:trPr>
        <w:tc>
          <w:tcPr>
            <w:tcW w:w="6588" w:type="dxa"/>
            <w:vMerge/>
          </w:tcPr>
          <w:p w14:paraId="20C11679" w14:textId="77777777" w:rsidR="00AF5D10" w:rsidRPr="00613AFE" w:rsidRDefault="00AF5D10" w:rsidP="00613AFE">
            <w:pPr>
              <w:ind w:left="450" w:hanging="450"/>
              <w:contextualSpacing/>
              <w:rPr>
                <w:rFonts w:ascii="Times New Roman" w:hAnsi="Times New Roman" w:cs="Times New Roman"/>
                <w:b/>
              </w:rPr>
            </w:pPr>
          </w:p>
        </w:tc>
        <w:tc>
          <w:tcPr>
            <w:tcW w:w="810" w:type="dxa"/>
            <w:vMerge/>
            <w:tcBorders>
              <w:bottom w:val="single" w:sz="4" w:space="0" w:color="auto"/>
            </w:tcBorders>
            <w:shd w:val="clear" w:color="auto" w:fill="DDD9C3" w:themeFill="background2" w:themeFillShade="E6"/>
            <w:vAlign w:val="center"/>
          </w:tcPr>
          <w:p w14:paraId="20C1167A" w14:textId="77777777" w:rsidR="00AF5D10" w:rsidRPr="00613AFE" w:rsidRDefault="00AF5D10" w:rsidP="00613AFE">
            <w:pPr>
              <w:contextualSpacing/>
              <w:jc w:val="center"/>
              <w:rPr>
                <w:rFonts w:ascii="Times New Roman" w:hAnsi="Times New Roman" w:cs="Times New Roman"/>
                <w:b/>
                <w:szCs w:val="22"/>
              </w:rPr>
            </w:pPr>
          </w:p>
        </w:tc>
        <w:tc>
          <w:tcPr>
            <w:tcW w:w="5675" w:type="dxa"/>
          </w:tcPr>
          <w:p w14:paraId="20C1167B" w14:textId="77777777" w:rsidR="00AF5D10" w:rsidRPr="00613AFE" w:rsidRDefault="00AF5D10" w:rsidP="00613AFE">
            <w:pPr>
              <w:contextualSpacing/>
              <w:rPr>
                <w:rFonts w:ascii="Times New Roman" w:hAnsi="Times New Roman" w:cs="Times New Roman"/>
                <w:b/>
                <w:szCs w:val="22"/>
              </w:rPr>
            </w:pPr>
            <w:r w:rsidRPr="00613AFE">
              <w:rPr>
                <w:rFonts w:ascii="Times New Roman" w:hAnsi="Times New Roman" w:cs="Times New Roman"/>
                <w:b/>
                <w:szCs w:val="22"/>
              </w:rPr>
              <w:t>Adequate/Meets—</w:t>
            </w:r>
            <w:r w:rsidR="00C86D18">
              <w:rPr>
                <w:rFonts w:ascii="Times New Roman" w:hAnsi="Times New Roman" w:cs="Times New Roman"/>
                <w:b/>
                <w:szCs w:val="22"/>
              </w:rPr>
              <w:t>2</w:t>
            </w:r>
            <w:r w:rsidRPr="00613AFE">
              <w:rPr>
                <w:rFonts w:ascii="Times New Roman" w:hAnsi="Times New Roman" w:cs="Times New Roman"/>
                <w:b/>
                <w:szCs w:val="22"/>
              </w:rPr>
              <w:t>–</w:t>
            </w:r>
            <w:r w:rsidR="00C86D18">
              <w:rPr>
                <w:rFonts w:ascii="Times New Roman" w:hAnsi="Times New Roman" w:cs="Times New Roman"/>
                <w:b/>
                <w:szCs w:val="22"/>
              </w:rPr>
              <w:t>3</w:t>
            </w:r>
            <w:r w:rsidRPr="00613AFE">
              <w:rPr>
                <w:rFonts w:ascii="Times New Roman" w:hAnsi="Times New Roman" w:cs="Times New Roman"/>
                <w:b/>
                <w:szCs w:val="22"/>
              </w:rPr>
              <w:t xml:space="preserve"> points</w:t>
            </w:r>
          </w:p>
          <w:p w14:paraId="20C1167C" w14:textId="5C06D134" w:rsidR="00AF5D10" w:rsidRPr="00613AFE" w:rsidRDefault="00AF5D10" w:rsidP="00613AFE">
            <w:pPr>
              <w:contextualSpacing/>
              <w:rPr>
                <w:rFonts w:ascii="Times New Roman" w:hAnsi="Times New Roman" w:cs="Times New Roman"/>
                <w:szCs w:val="22"/>
              </w:rPr>
            </w:pPr>
            <w:r w:rsidRPr="00613AFE">
              <w:rPr>
                <w:rFonts w:ascii="Times New Roman" w:hAnsi="Times New Roman" w:cs="Times New Roman"/>
                <w:szCs w:val="22"/>
              </w:rPr>
              <w:t>Applicant provides a narrative that moderately describes all required items</w:t>
            </w:r>
            <w:r w:rsidR="00B5157B">
              <w:rPr>
                <w:rFonts w:ascii="Times New Roman" w:hAnsi="Times New Roman" w:cs="Times New Roman"/>
                <w:szCs w:val="22"/>
              </w:rPr>
              <w:t>.</w:t>
            </w:r>
          </w:p>
        </w:tc>
      </w:tr>
    </w:tbl>
    <w:p w14:paraId="20C1167E" w14:textId="77777777" w:rsidR="00AF5D10" w:rsidRDefault="00AF5D10">
      <w:r>
        <w:br w:type="page"/>
      </w:r>
    </w:p>
    <w:tbl>
      <w:tblPr>
        <w:tblStyle w:val="TableGrid33"/>
        <w:tblW w:w="13073" w:type="dxa"/>
        <w:tblLook w:val="0600" w:firstRow="0" w:lastRow="0" w:firstColumn="0" w:lastColumn="0" w:noHBand="1" w:noVBand="1"/>
        <w:tblCaption w:val="Reviewers Scoring Rubric for Consideration 4"/>
        <w:tblDescription w:val="Reviewers Scoring Rubric for Consideration 4"/>
      </w:tblPr>
      <w:tblGrid>
        <w:gridCol w:w="6588"/>
        <w:gridCol w:w="810"/>
        <w:gridCol w:w="5675"/>
      </w:tblGrid>
      <w:tr w:rsidR="00AF5D10" w:rsidRPr="00613AFE" w14:paraId="20C11683" w14:textId="77777777" w:rsidTr="00AF5D10">
        <w:trPr>
          <w:trHeight w:val="866"/>
        </w:trPr>
        <w:tc>
          <w:tcPr>
            <w:tcW w:w="6588" w:type="dxa"/>
            <w:vMerge w:val="restart"/>
          </w:tcPr>
          <w:p w14:paraId="20C1167F" w14:textId="77777777" w:rsidR="00AF5D10" w:rsidRPr="00613AFE" w:rsidRDefault="00AF5D10" w:rsidP="00613AFE">
            <w:pPr>
              <w:ind w:left="450" w:hanging="450"/>
              <w:contextualSpacing/>
              <w:rPr>
                <w:rFonts w:ascii="Times New Roman" w:hAnsi="Times New Roman" w:cs="Times New Roman"/>
                <w:b/>
              </w:rPr>
            </w:pPr>
          </w:p>
        </w:tc>
        <w:tc>
          <w:tcPr>
            <w:tcW w:w="810" w:type="dxa"/>
            <w:vMerge w:val="restart"/>
            <w:shd w:val="clear" w:color="auto" w:fill="DDD9C3" w:themeFill="background2" w:themeFillShade="E6"/>
            <w:textDirection w:val="btLr"/>
            <w:vAlign w:val="center"/>
          </w:tcPr>
          <w:p w14:paraId="20C11680" w14:textId="77777777" w:rsidR="00AF5D10" w:rsidRPr="00613AFE" w:rsidRDefault="00C86D18" w:rsidP="00613AFE">
            <w:pPr>
              <w:ind w:left="113" w:right="113"/>
              <w:contextualSpacing/>
              <w:jc w:val="center"/>
              <w:rPr>
                <w:rFonts w:ascii="Times New Roman" w:hAnsi="Times New Roman" w:cs="Times New Roman"/>
                <w:b/>
                <w:szCs w:val="22"/>
              </w:rPr>
            </w:pPr>
            <w:r>
              <w:rPr>
                <w:rFonts w:ascii="Times New Roman" w:hAnsi="Times New Roman" w:cs="Times New Roman"/>
                <w:b/>
                <w:szCs w:val="22"/>
              </w:rPr>
              <w:t>Not</w:t>
            </w:r>
            <w:r w:rsidR="00AF5D10" w:rsidRPr="00613AFE">
              <w:rPr>
                <w:rFonts w:ascii="Times New Roman" w:hAnsi="Times New Roman" w:cs="Times New Roman"/>
                <w:b/>
                <w:szCs w:val="22"/>
              </w:rPr>
              <w:t xml:space="preserve"> Applicable</w:t>
            </w:r>
          </w:p>
        </w:tc>
        <w:tc>
          <w:tcPr>
            <w:tcW w:w="5675" w:type="dxa"/>
          </w:tcPr>
          <w:p w14:paraId="20C11681" w14:textId="77777777" w:rsidR="00AF5D10" w:rsidRPr="00613AFE" w:rsidRDefault="00AF5D10" w:rsidP="00613AFE">
            <w:pPr>
              <w:contextualSpacing/>
              <w:rPr>
                <w:rFonts w:ascii="Times New Roman" w:hAnsi="Times New Roman" w:cs="Times New Roman"/>
                <w:b/>
                <w:szCs w:val="22"/>
              </w:rPr>
            </w:pPr>
            <w:r w:rsidRPr="00613AFE">
              <w:rPr>
                <w:rFonts w:ascii="Times New Roman" w:hAnsi="Times New Roman" w:cs="Times New Roman"/>
                <w:b/>
                <w:szCs w:val="22"/>
              </w:rPr>
              <w:t>Limited/Approaches—</w:t>
            </w:r>
            <w:r w:rsidR="00C86D18">
              <w:rPr>
                <w:rFonts w:ascii="Times New Roman" w:hAnsi="Times New Roman" w:cs="Times New Roman"/>
                <w:b/>
                <w:szCs w:val="22"/>
              </w:rPr>
              <w:t>1 point</w:t>
            </w:r>
          </w:p>
          <w:p w14:paraId="20C11682" w14:textId="0C94A451" w:rsidR="00AF5D10" w:rsidRPr="00613AFE" w:rsidRDefault="00AF5D10" w:rsidP="00613AFE">
            <w:pPr>
              <w:contextualSpacing/>
              <w:rPr>
                <w:rFonts w:ascii="Times New Roman" w:hAnsi="Times New Roman" w:cs="Times New Roman"/>
                <w:szCs w:val="22"/>
              </w:rPr>
            </w:pPr>
            <w:r w:rsidRPr="00613AFE">
              <w:rPr>
                <w:rFonts w:ascii="Times New Roman" w:hAnsi="Times New Roman" w:cs="Times New Roman"/>
                <w:szCs w:val="22"/>
              </w:rPr>
              <w:t>Applicant provides a narrative that is limited or unclear in describing all required items</w:t>
            </w:r>
            <w:r w:rsidR="00B5157B">
              <w:rPr>
                <w:rFonts w:ascii="Times New Roman" w:hAnsi="Times New Roman" w:cs="Times New Roman"/>
                <w:szCs w:val="22"/>
              </w:rPr>
              <w:t>.</w:t>
            </w:r>
          </w:p>
        </w:tc>
      </w:tr>
      <w:tr w:rsidR="00AF5D10" w:rsidRPr="00613AFE" w14:paraId="20C11688" w14:textId="77777777" w:rsidTr="00AF5D10">
        <w:trPr>
          <w:trHeight w:val="866"/>
        </w:trPr>
        <w:tc>
          <w:tcPr>
            <w:tcW w:w="6588" w:type="dxa"/>
            <w:vMerge/>
          </w:tcPr>
          <w:p w14:paraId="20C11684" w14:textId="77777777" w:rsidR="00AF5D10" w:rsidRPr="00613AFE" w:rsidRDefault="00AF5D10" w:rsidP="00613AFE">
            <w:pPr>
              <w:ind w:left="450" w:hanging="450"/>
              <w:contextualSpacing/>
              <w:rPr>
                <w:rFonts w:ascii="Times New Roman" w:hAnsi="Times New Roman" w:cs="Times New Roman"/>
                <w:b/>
              </w:rPr>
            </w:pPr>
          </w:p>
        </w:tc>
        <w:tc>
          <w:tcPr>
            <w:tcW w:w="810" w:type="dxa"/>
            <w:vMerge/>
            <w:shd w:val="clear" w:color="auto" w:fill="DDD9C3" w:themeFill="background2" w:themeFillShade="E6"/>
          </w:tcPr>
          <w:p w14:paraId="20C11685" w14:textId="77777777" w:rsidR="00AF5D10" w:rsidRPr="00613AFE" w:rsidRDefault="00AF5D10" w:rsidP="00613AFE">
            <w:pPr>
              <w:contextualSpacing/>
              <w:rPr>
                <w:rFonts w:ascii="Times New Roman" w:hAnsi="Times New Roman" w:cs="Times New Roman"/>
                <w:b/>
                <w:szCs w:val="22"/>
              </w:rPr>
            </w:pPr>
          </w:p>
        </w:tc>
        <w:tc>
          <w:tcPr>
            <w:tcW w:w="5675" w:type="dxa"/>
          </w:tcPr>
          <w:p w14:paraId="20C11686" w14:textId="77777777" w:rsidR="00AF5D10" w:rsidRPr="00613AFE" w:rsidRDefault="00AF5D10" w:rsidP="00613AFE">
            <w:pPr>
              <w:contextualSpacing/>
              <w:rPr>
                <w:rFonts w:ascii="Times New Roman" w:hAnsi="Times New Roman" w:cs="Times New Roman"/>
                <w:b/>
                <w:szCs w:val="22"/>
              </w:rPr>
            </w:pPr>
            <w:r w:rsidRPr="00613AFE">
              <w:rPr>
                <w:rFonts w:ascii="Times New Roman" w:hAnsi="Times New Roman" w:cs="Times New Roman"/>
                <w:b/>
                <w:szCs w:val="22"/>
              </w:rPr>
              <w:t>Inadequate—0 points</w:t>
            </w:r>
          </w:p>
          <w:p w14:paraId="20C11687" w14:textId="3D706488" w:rsidR="00AF5D10" w:rsidRPr="00613AFE" w:rsidRDefault="00AF5D10" w:rsidP="00613AFE">
            <w:pPr>
              <w:contextualSpacing/>
              <w:rPr>
                <w:rFonts w:ascii="Times New Roman" w:hAnsi="Times New Roman" w:cs="Times New Roman"/>
                <w:b/>
                <w:szCs w:val="22"/>
              </w:rPr>
            </w:pPr>
            <w:r w:rsidRPr="00613AFE">
              <w:rPr>
                <w:rFonts w:ascii="Times New Roman" w:hAnsi="Times New Roman" w:cs="Times New Roman"/>
                <w:szCs w:val="22"/>
              </w:rPr>
              <w:t>Applicant provides a narrative that does not adequately describe all required items</w:t>
            </w:r>
            <w:r w:rsidR="00B5157B">
              <w:rPr>
                <w:rFonts w:ascii="Times New Roman" w:hAnsi="Times New Roman" w:cs="Times New Roman"/>
                <w:szCs w:val="22"/>
              </w:rPr>
              <w:t>.</w:t>
            </w:r>
          </w:p>
        </w:tc>
      </w:tr>
      <w:tr w:rsidR="00613AFE" w:rsidRPr="00613AFE" w14:paraId="20C1168A" w14:textId="77777777" w:rsidTr="00547619">
        <w:trPr>
          <w:trHeight w:val="404"/>
        </w:trPr>
        <w:tc>
          <w:tcPr>
            <w:tcW w:w="13073" w:type="dxa"/>
            <w:gridSpan w:val="3"/>
          </w:tcPr>
          <w:p w14:paraId="20C11689" w14:textId="77777777" w:rsidR="00613AFE" w:rsidRPr="00613AFE" w:rsidRDefault="00613AFE" w:rsidP="00613AFE">
            <w:pPr>
              <w:contextualSpacing/>
              <w:rPr>
                <w:rFonts w:ascii="Times New Roman" w:hAnsi="Times New Roman" w:cs="Times New Roman"/>
                <w:b/>
                <w:szCs w:val="22"/>
              </w:rPr>
            </w:pPr>
            <w:r w:rsidRPr="00613AFE">
              <w:rPr>
                <w:rFonts w:ascii="Times New Roman" w:hAnsi="Times New Roman" w:cs="Times New Roman"/>
                <w:b/>
                <w:szCs w:val="22"/>
              </w:rPr>
              <w:t>Reviewer’s Comments</w:t>
            </w:r>
          </w:p>
        </w:tc>
      </w:tr>
    </w:tbl>
    <w:tbl>
      <w:tblPr>
        <w:tblStyle w:val="TableGrid34"/>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613AFE" w:rsidRPr="00613AFE" w14:paraId="20C1168E" w14:textId="77777777" w:rsidTr="00613AFE">
        <w:trPr>
          <w:trHeight w:val="602"/>
        </w:trPr>
        <w:tc>
          <w:tcPr>
            <w:tcW w:w="13073" w:type="dxa"/>
            <w:tcBorders>
              <w:bottom w:val="single" w:sz="4" w:space="0" w:color="auto"/>
            </w:tcBorders>
            <w:shd w:val="clear" w:color="auto" w:fill="EEECE1" w:themeFill="background2"/>
          </w:tcPr>
          <w:p w14:paraId="20C1168B" w14:textId="37204A34" w:rsidR="00613AFE" w:rsidRPr="00613AFE" w:rsidRDefault="003A67B5" w:rsidP="00613AFE">
            <w:pPr>
              <w:contextualSpacing/>
              <w:rPr>
                <w:rFonts w:ascii="Times New Roman" w:hAnsi="Times New Roman"/>
                <w:b/>
                <w:szCs w:val="22"/>
              </w:rPr>
            </w:pPr>
            <w:r>
              <w:rPr>
                <w:rFonts w:ascii="Times New Roman" w:hAnsi="Times New Roman"/>
                <w:b/>
                <w:szCs w:val="22"/>
              </w:rPr>
              <w:t>IEL/CE</w:t>
            </w:r>
            <w:r w:rsidR="00613AFE" w:rsidRPr="00613AFE">
              <w:rPr>
                <w:rFonts w:ascii="Times New Roman" w:hAnsi="Times New Roman" w:cs="Times New Roman"/>
                <w:b/>
                <w:szCs w:val="22"/>
              </w:rPr>
              <w:t>—</w:t>
            </w:r>
            <w:r w:rsidR="00613AFE" w:rsidRPr="00613AFE">
              <w:rPr>
                <w:rFonts w:ascii="Times New Roman" w:hAnsi="Times New Roman"/>
                <w:b/>
                <w:szCs w:val="22"/>
              </w:rPr>
              <w:t>Considerations 10. &amp; 11</w:t>
            </w:r>
          </w:p>
          <w:p w14:paraId="20C1168C" w14:textId="77777777" w:rsidR="00613AFE" w:rsidRPr="00613AFE" w:rsidRDefault="00613AFE" w:rsidP="00613AFE">
            <w:pPr>
              <w:contextualSpacing/>
              <w:rPr>
                <w:rFonts w:ascii="Times New Roman" w:hAnsi="Times New Roman"/>
                <w:b/>
                <w:szCs w:val="22"/>
              </w:rPr>
            </w:pPr>
          </w:p>
          <w:p w14:paraId="20C1168D" w14:textId="77777777" w:rsidR="00613AFE" w:rsidRPr="00613AFE" w:rsidRDefault="00613AFE" w:rsidP="00C86D18">
            <w:pPr>
              <w:contextualSpacing/>
              <w:rPr>
                <w:rFonts w:ascii="Times New Roman" w:hAnsi="Times New Roman"/>
                <w:szCs w:val="22"/>
              </w:rPr>
            </w:pPr>
            <w:r w:rsidRPr="00613AFE">
              <w:rPr>
                <w:rFonts w:ascii="Times New Roman" w:hAnsi="Times New Roman"/>
                <w:b/>
                <w:szCs w:val="22"/>
              </w:rPr>
              <w:t>10. &amp; 11.d.</w:t>
            </w:r>
            <w:r w:rsidRPr="00613AFE">
              <w:rPr>
                <w:rFonts w:ascii="Times New Roman" w:hAnsi="Times New Roman"/>
                <w:szCs w:val="22"/>
              </w:rPr>
              <w:t xml:space="preserve"> </w:t>
            </w:r>
            <w:r w:rsidR="00AF5D10" w:rsidRPr="00AF5D10">
              <w:rPr>
                <w:rFonts w:ascii="Times New Roman" w:hAnsi="Times New Roman"/>
                <w:szCs w:val="22"/>
              </w:rPr>
              <w:t xml:space="preserve">How will the program assess ESL students’ educational needs, and need for support services and accommodations? Include details regarding </w:t>
            </w:r>
            <w:r w:rsidR="00C86D18">
              <w:rPr>
                <w:rFonts w:ascii="Times New Roman" w:hAnsi="Times New Roman"/>
                <w:szCs w:val="22"/>
              </w:rPr>
              <w:t xml:space="preserve">barriers to participation </w:t>
            </w:r>
            <w:r w:rsidR="00AF5D10" w:rsidRPr="00AF5D10">
              <w:rPr>
                <w:rFonts w:ascii="Times New Roman" w:hAnsi="Times New Roman"/>
                <w:szCs w:val="22"/>
              </w:rPr>
              <w:t>such as child care, transportation, mental health services, and career planning.</w:t>
            </w:r>
          </w:p>
        </w:tc>
      </w:tr>
    </w:tbl>
    <w:tbl>
      <w:tblPr>
        <w:tblStyle w:val="TableGrid35"/>
        <w:tblW w:w="13073" w:type="dxa"/>
        <w:tblLook w:val="0600" w:firstRow="0" w:lastRow="0" w:firstColumn="0" w:lastColumn="0" w:noHBand="1" w:noVBand="1"/>
        <w:tblCaption w:val="Reviewers Scoring Rubric for Consideration 4"/>
        <w:tblDescription w:val="Reviewers Scoring Rubric for Consideration 4"/>
      </w:tblPr>
      <w:tblGrid>
        <w:gridCol w:w="6588"/>
        <w:gridCol w:w="810"/>
        <w:gridCol w:w="5675"/>
      </w:tblGrid>
      <w:tr w:rsidR="00613AFE" w:rsidRPr="00613AFE" w14:paraId="20C11697" w14:textId="77777777" w:rsidTr="00AF5D10">
        <w:trPr>
          <w:trHeight w:val="866"/>
        </w:trPr>
        <w:tc>
          <w:tcPr>
            <w:tcW w:w="6588" w:type="dxa"/>
            <w:vMerge w:val="restart"/>
          </w:tcPr>
          <w:p w14:paraId="20C1168F" w14:textId="77777777" w:rsidR="00613AFE" w:rsidRDefault="00613AFE" w:rsidP="00613AFE">
            <w:pPr>
              <w:contextualSpacing/>
              <w:rPr>
                <w:rFonts w:ascii="Times New Roman" w:hAnsi="Times New Roman"/>
                <w:szCs w:val="22"/>
              </w:rPr>
            </w:pPr>
          </w:p>
          <w:p w14:paraId="5679861A" w14:textId="6CCB8C32" w:rsidR="00B5157B" w:rsidRPr="00B5157B" w:rsidRDefault="00AF5D10" w:rsidP="00613AFE">
            <w:pPr>
              <w:contextualSpacing/>
              <w:rPr>
                <w:rFonts w:ascii="Times New Roman" w:hAnsi="Times New Roman" w:cs="Times New Roman"/>
                <w:szCs w:val="22"/>
              </w:rPr>
            </w:pPr>
            <w:r>
              <w:rPr>
                <w:rFonts w:ascii="Times New Roman" w:hAnsi="Times New Roman"/>
                <w:szCs w:val="22"/>
              </w:rPr>
              <w:t xml:space="preserve">The applicant </w:t>
            </w:r>
            <w:r w:rsidRPr="00B5157B">
              <w:rPr>
                <w:rFonts w:ascii="Times New Roman" w:hAnsi="Times New Roman" w:cs="Times New Roman"/>
                <w:szCs w:val="22"/>
              </w:rPr>
              <w:t xml:space="preserve">must </w:t>
            </w:r>
          </w:p>
          <w:p w14:paraId="20C11692" w14:textId="43486880" w:rsidR="00AF5D10" w:rsidRPr="00B5157B" w:rsidRDefault="00B5157B" w:rsidP="00B5157B">
            <w:pPr>
              <w:pStyle w:val="ListParagraph"/>
              <w:numPr>
                <w:ilvl w:val="0"/>
                <w:numId w:val="85"/>
              </w:numPr>
              <w:rPr>
                <w:rFonts w:ascii="Times New Roman" w:hAnsi="Times New Roman" w:cs="Times New Roman"/>
                <w:szCs w:val="22"/>
              </w:rPr>
            </w:pPr>
            <w:r w:rsidRPr="005E06F6">
              <w:rPr>
                <w:rFonts w:ascii="Times New Roman" w:hAnsi="Times New Roman" w:cs="Times New Roman"/>
                <w:szCs w:val="22"/>
              </w:rPr>
              <w:t xml:space="preserve">describe </w:t>
            </w:r>
            <w:r w:rsidR="00B92D56" w:rsidRPr="005E06F6">
              <w:rPr>
                <w:rFonts w:ascii="Times New Roman" w:hAnsi="Times New Roman" w:cs="Times New Roman"/>
                <w:szCs w:val="22"/>
              </w:rPr>
              <w:t>how the program will</w:t>
            </w:r>
            <w:r w:rsidRPr="005E06F6">
              <w:rPr>
                <w:rFonts w:ascii="Times New Roman" w:hAnsi="Times New Roman" w:cs="Times New Roman"/>
                <w:szCs w:val="22"/>
              </w:rPr>
              <w:t xml:space="preserve"> assess </w:t>
            </w:r>
            <w:r w:rsidR="00AF5D10" w:rsidRPr="005E06F6">
              <w:rPr>
                <w:rFonts w:ascii="Times New Roman" w:hAnsi="Times New Roman" w:cs="Times New Roman"/>
                <w:szCs w:val="22"/>
              </w:rPr>
              <w:t>ESL students’</w:t>
            </w:r>
            <w:r w:rsidR="00AF5D10" w:rsidRPr="00B5157B">
              <w:rPr>
                <w:rFonts w:ascii="Times New Roman" w:hAnsi="Times New Roman" w:cs="Times New Roman"/>
                <w:szCs w:val="22"/>
              </w:rPr>
              <w:t xml:space="preserve"> educational needs</w:t>
            </w:r>
            <w:r w:rsidRPr="00B5157B">
              <w:rPr>
                <w:rFonts w:ascii="Times New Roman" w:hAnsi="Times New Roman" w:cs="Times New Roman"/>
                <w:szCs w:val="22"/>
              </w:rPr>
              <w:t xml:space="preserve"> and</w:t>
            </w:r>
            <w:r>
              <w:rPr>
                <w:rFonts w:ascii="Times New Roman" w:hAnsi="Times New Roman" w:cs="Times New Roman"/>
                <w:szCs w:val="22"/>
              </w:rPr>
              <w:t xml:space="preserve"> </w:t>
            </w:r>
            <w:r w:rsidR="00B92D56" w:rsidRPr="00B5157B">
              <w:rPr>
                <w:rFonts w:ascii="Times New Roman" w:hAnsi="Times New Roman" w:cs="Times New Roman"/>
                <w:szCs w:val="22"/>
              </w:rPr>
              <w:t xml:space="preserve">the </w:t>
            </w:r>
            <w:r w:rsidR="00AF5D10" w:rsidRPr="00B5157B">
              <w:rPr>
                <w:rFonts w:ascii="Times New Roman" w:hAnsi="Times New Roman" w:cs="Times New Roman"/>
                <w:szCs w:val="22"/>
              </w:rPr>
              <w:t>need for support services and accommodations, and</w:t>
            </w:r>
          </w:p>
          <w:p w14:paraId="20C11693" w14:textId="77777777" w:rsidR="00AF5D10" w:rsidRPr="00AF5D10" w:rsidRDefault="00AF5D10" w:rsidP="009C2676">
            <w:pPr>
              <w:pStyle w:val="ListParagraph"/>
              <w:numPr>
                <w:ilvl w:val="0"/>
                <w:numId w:val="85"/>
              </w:numPr>
              <w:rPr>
                <w:rFonts w:ascii="Times New Roman" w:hAnsi="Times New Roman" w:cs="Times New Roman"/>
                <w:szCs w:val="22"/>
              </w:rPr>
            </w:pPr>
            <w:r w:rsidRPr="00A97D73">
              <w:rPr>
                <w:rFonts w:ascii="Times New Roman" w:hAnsi="Times New Roman" w:cs="Times New Roman"/>
                <w:szCs w:val="22"/>
              </w:rPr>
              <w:t>i</w:t>
            </w:r>
            <w:r w:rsidRPr="00EB5349">
              <w:rPr>
                <w:rFonts w:ascii="Times New Roman" w:hAnsi="Times New Roman" w:cs="Times New Roman"/>
                <w:szCs w:val="22"/>
              </w:rPr>
              <w:t>nclude details</w:t>
            </w:r>
            <w:r w:rsidRPr="00AF5D10">
              <w:rPr>
                <w:rFonts w:ascii="Times New Roman" w:hAnsi="Times New Roman" w:cs="Times New Roman"/>
                <w:szCs w:val="22"/>
              </w:rPr>
              <w:t xml:space="preserve"> regarding </w:t>
            </w:r>
            <w:r w:rsidR="00C86D18">
              <w:rPr>
                <w:rFonts w:ascii="Times New Roman" w:hAnsi="Times New Roman" w:cs="Times New Roman"/>
                <w:szCs w:val="22"/>
              </w:rPr>
              <w:t xml:space="preserve">barriers to participation </w:t>
            </w:r>
            <w:r w:rsidRPr="00AF5D10">
              <w:rPr>
                <w:rFonts w:ascii="Times New Roman" w:hAnsi="Times New Roman" w:cs="Times New Roman"/>
                <w:szCs w:val="22"/>
              </w:rPr>
              <w:t>such as child care, transportation, mental health services, and career planning.</w:t>
            </w:r>
          </w:p>
        </w:tc>
        <w:tc>
          <w:tcPr>
            <w:tcW w:w="810" w:type="dxa"/>
            <w:vMerge w:val="restart"/>
            <w:shd w:val="clear" w:color="auto" w:fill="DDD9C3" w:themeFill="background2" w:themeFillShade="E6"/>
            <w:textDirection w:val="btLr"/>
            <w:vAlign w:val="center"/>
          </w:tcPr>
          <w:p w14:paraId="20C11694" w14:textId="77777777" w:rsidR="00613AFE" w:rsidRPr="00613AFE" w:rsidRDefault="00613AFE" w:rsidP="00613AFE">
            <w:pPr>
              <w:ind w:left="113" w:right="113"/>
              <w:contextualSpacing/>
              <w:jc w:val="center"/>
              <w:rPr>
                <w:rFonts w:ascii="Times New Roman" w:hAnsi="Times New Roman" w:cs="Times New Roman"/>
                <w:b/>
              </w:rPr>
            </w:pPr>
            <w:r w:rsidRPr="00613AFE">
              <w:rPr>
                <w:rFonts w:ascii="Times New Roman" w:hAnsi="Times New Roman"/>
                <w:b/>
                <w:szCs w:val="22"/>
              </w:rPr>
              <w:t>Acceptable</w:t>
            </w:r>
          </w:p>
        </w:tc>
        <w:tc>
          <w:tcPr>
            <w:tcW w:w="5675" w:type="dxa"/>
            <w:vAlign w:val="center"/>
          </w:tcPr>
          <w:p w14:paraId="20C11695" w14:textId="77777777" w:rsidR="00613AFE" w:rsidRPr="00613AFE" w:rsidRDefault="00613AFE" w:rsidP="00AF5D10">
            <w:pPr>
              <w:contextualSpacing/>
              <w:rPr>
                <w:rFonts w:ascii="Times New Roman" w:hAnsi="Times New Roman"/>
                <w:b/>
                <w:szCs w:val="22"/>
              </w:rPr>
            </w:pPr>
            <w:r w:rsidRPr="00613AFE">
              <w:rPr>
                <w:rFonts w:ascii="Times New Roman" w:hAnsi="Times New Roman"/>
                <w:b/>
                <w:szCs w:val="22"/>
              </w:rPr>
              <w:t>Fully Meets—</w:t>
            </w:r>
            <w:r w:rsidR="00C86D18">
              <w:rPr>
                <w:rFonts w:ascii="Times New Roman" w:hAnsi="Times New Roman"/>
                <w:b/>
                <w:szCs w:val="22"/>
              </w:rPr>
              <w:t>4</w:t>
            </w:r>
            <w:r w:rsidRPr="00613AFE">
              <w:rPr>
                <w:rFonts w:ascii="Times New Roman" w:hAnsi="Times New Roman"/>
                <w:b/>
                <w:szCs w:val="22"/>
              </w:rPr>
              <w:t>–</w:t>
            </w:r>
            <w:r w:rsidR="00C86D18">
              <w:rPr>
                <w:rFonts w:ascii="Times New Roman" w:hAnsi="Times New Roman"/>
                <w:b/>
                <w:szCs w:val="22"/>
              </w:rPr>
              <w:t>5</w:t>
            </w:r>
            <w:r w:rsidRPr="00613AFE">
              <w:rPr>
                <w:rFonts w:ascii="Times New Roman" w:hAnsi="Times New Roman"/>
                <w:b/>
                <w:szCs w:val="22"/>
              </w:rPr>
              <w:t xml:space="preserve"> points</w:t>
            </w:r>
          </w:p>
          <w:p w14:paraId="20C11696" w14:textId="4BDDC327" w:rsidR="00613AFE" w:rsidRPr="00613AFE" w:rsidRDefault="00613AFE" w:rsidP="00B5157B">
            <w:pPr>
              <w:contextualSpacing/>
              <w:rPr>
                <w:rFonts w:ascii="Times New Roman" w:hAnsi="Times New Roman" w:cs="Times New Roman"/>
                <w:b/>
              </w:rPr>
            </w:pPr>
            <w:r w:rsidRPr="00613AFE">
              <w:rPr>
                <w:rFonts w:ascii="Times New Roman" w:hAnsi="Times New Roman"/>
                <w:szCs w:val="22"/>
              </w:rPr>
              <w:t xml:space="preserve">Applicant provides a narrative that fully </w:t>
            </w:r>
            <w:r w:rsidR="00B5157B">
              <w:rPr>
                <w:rFonts w:ascii="Times New Roman" w:hAnsi="Times New Roman"/>
                <w:szCs w:val="22"/>
              </w:rPr>
              <w:t>addresses</w:t>
            </w:r>
            <w:r w:rsidR="00B5157B" w:rsidRPr="00613AFE">
              <w:rPr>
                <w:rFonts w:ascii="Times New Roman" w:hAnsi="Times New Roman"/>
                <w:szCs w:val="22"/>
              </w:rPr>
              <w:t xml:space="preserve"> </w:t>
            </w:r>
            <w:r w:rsidRPr="00613AFE">
              <w:rPr>
                <w:rFonts w:ascii="Times New Roman" w:hAnsi="Times New Roman"/>
                <w:szCs w:val="22"/>
              </w:rPr>
              <w:t>all required items</w:t>
            </w:r>
            <w:r w:rsidR="00B5157B">
              <w:rPr>
                <w:rFonts w:ascii="Times New Roman" w:hAnsi="Times New Roman"/>
                <w:szCs w:val="22"/>
              </w:rPr>
              <w:t>.</w:t>
            </w:r>
          </w:p>
        </w:tc>
      </w:tr>
      <w:tr w:rsidR="00613AFE" w:rsidRPr="00613AFE" w14:paraId="20C1169C" w14:textId="77777777" w:rsidTr="00AF5D10">
        <w:trPr>
          <w:trHeight w:val="866"/>
        </w:trPr>
        <w:tc>
          <w:tcPr>
            <w:tcW w:w="6588" w:type="dxa"/>
            <w:vMerge/>
          </w:tcPr>
          <w:p w14:paraId="20C11698" w14:textId="77777777" w:rsidR="00613AFE" w:rsidRPr="00613AFE" w:rsidRDefault="00613AFE" w:rsidP="00613AFE">
            <w:pPr>
              <w:ind w:left="450" w:hanging="450"/>
              <w:contextualSpacing/>
              <w:rPr>
                <w:rFonts w:ascii="Times New Roman" w:hAnsi="Times New Roman" w:cs="Times New Roman"/>
                <w:b/>
              </w:rPr>
            </w:pPr>
          </w:p>
        </w:tc>
        <w:tc>
          <w:tcPr>
            <w:tcW w:w="810" w:type="dxa"/>
            <w:vMerge/>
            <w:tcBorders>
              <w:bottom w:val="single" w:sz="4" w:space="0" w:color="auto"/>
            </w:tcBorders>
            <w:shd w:val="clear" w:color="auto" w:fill="DDD9C3" w:themeFill="background2" w:themeFillShade="E6"/>
            <w:vAlign w:val="center"/>
          </w:tcPr>
          <w:p w14:paraId="20C11699" w14:textId="77777777" w:rsidR="00613AFE" w:rsidRPr="00613AFE" w:rsidRDefault="00613AFE" w:rsidP="00613AFE">
            <w:pPr>
              <w:contextualSpacing/>
              <w:jc w:val="center"/>
              <w:rPr>
                <w:rFonts w:ascii="Times New Roman" w:hAnsi="Times New Roman"/>
                <w:b/>
                <w:szCs w:val="22"/>
              </w:rPr>
            </w:pPr>
          </w:p>
        </w:tc>
        <w:tc>
          <w:tcPr>
            <w:tcW w:w="5675" w:type="dxa"/>
            <w:vAlign w:val="center"/>
          </w:tcPr>
          <w:p w14:paraId="20C1169A" w14:textId="77777777" w:rsidR="00613AFE" w:rsidRPr="00613AFE" w:rsidRDefault="00613AFE" w:rsidP="00AF5D10">
            <w:pPr>
              <w:contextualSpacing/>
              <w:rPr>
                <w:rFonts w:ascii="Times New Roman" w:hAnsi="Times New Roman"/>
                <w:b/>
                <w:szCs w:val="22"/>
              </w:rPr>
            </w:pPr>
            <w:r w:rsidRPr="00613AFE">
              <w:rPr>
                <w:rFonts w:ascii="Times New Roman" w:hAnsi="Times New Roman"/>
                <w:b/>
                <w:szCs w:val="22"/>
              </w:rPr>
              <w:t>Adequate/Meets—</w:t>
            </w:r>
            <w:r w:rsidR="00C86D18">
              <w:rPr>
                <w:rFonts w:ascii="Times New Roman" w:hAnsi="Times New Roman"/>
                <w:b/>
                <w:szCs w:val="22"/>
              </w:rPr>
              <w:t>2</w:t>
            </w:r>
            <w:r w:rsidRPr="00613AFE">
              <w:rPr>
                <w:rFonts w:ascii="Times New Roman" w:hAnsi="Times New Roman"/>
                <w:b/>
                <w:szCs w:val="22"/>
              </w:rPr>
              <w:t>–</w:t>
            </w:r>
            <w:r w:rsidR="00C86D18">
              <w:rPr>
                <w:rFonts w:ascii="Times New Roman" w:hAnsi="Times New Roman"/>
                <w:b/>
                <w:szCs w:val="22"/>
              </w:rPr>
              <w:t>3</w:t>
            </w:r>
            <w:r w:rsidRPr="00613AFE">
              <w:rPr>
                <w:rFonts w:ascii="Times New Roman" w:hAnsi="Times New Roman"/>
                <w:b/>
                <w:szCs w:val="22"/>
              </w:rPr>
              <w:t xml:space="preserve"> points</w:t>
            </w:r>
          </w:p>
          <w:p w14:paraId="20C1169B" w14:textId="1594820B" w:rsidR="00613AFE" w:rsidRPr="00613AFE" w:rsidRDefault="00613AFE" w:rsidP="00AF5D10">
            <w:pPr>
              <w:contextualSpacing/>
              <w:rPr>
                <w:rFonts w:ascii="Times New Roman" w:hAnsi="Times New Roman"/>
                <w:szCs w:val="22"/>
              </w:rPr>
            </w:pPr>
            <w:r w:rsidRPr="00613AFE">
              <w:rPr>
                <w:rFonts w:ascii="Times New Roman" w:hAnsi="Times New Roman"/>
                <w:szCs w:val="22"/>
              </w:rPr>
              <w:t xml:space="preserve">Applicant provides a narrative that moderately </w:t>
            </w:r>
            <w:r w:rsidR="00B5157B">
              <w:rPr>
                <w:rFonts w:ascii="Times New Roman" w:hAnsi="Times New Roman"/>
                <w:szCs w:val="22"/>
              </w:rPr>
              <w:t>addresses</w:t>
            </w:r>
            <w:r w:rsidRPr="00613AFE">
              <w:rPr>
                <w:rFonts w:ascii="Times New Roman" w:hAnsi="Times New Roman"/>
                <w:szCs w:val="22"/>
              </w:rPr>
              <w:t xml:space="preserve"> all required items</w:t>
            </w:r>
            <w:r w:rsidR="00B5157B">
              <w:rPr>
                <w:rFonts w:ascii="Times New Roman" w:hAnsi="Times New Roman"/>
                <w:szCs w:val="22"/>
              </w:rPr>
              <w:t>.</w:t>
            </w:r>
          </w:p>
        </w:tc>
      </w:tr>
      <w:tr w:rsidR="00613AFE" w:rsidRPr="00613AFE" w14:paraId="20C116A1" w14:textId="77777777" w:rsidTr="00AF5D10">
        <w:trPr>
          <w:trHeight w:val="866"/>
        </w:trPr>
        <w:tc>
          <w:tcPr>
            <w:tcW w:w="6588" w:type="dxa"/>
            <w:vMerge/>
          </w:tcPr>
          <w:p w14:paraId="20C1169D" w14:textId="77777777" w:rsidR="00613AFE" w:rsidRPr="00613AFE" w:rsidRDefault="00613AFE" w:rsidP="00613AFE">
            <w:pPr>
              <w:ind w:left="450" w:hanging="450"/>
              <w:contextualSpacing/>
              <w:rPr>
                <w:rFonts w:ascii="Times New Roman" w:hAnsi="Times New Roman" w:cs="Times New Roman"/>
                <w:b/>
              </w:rPr>
            </w:pPr>
          </w:p>
        </w:tc>
        <w:tc>
          <w:tcPr>
            <w:tcW w:w="810" w:type="dxa"/>
            <w:vMerge w:val="restart"/>
            <w:shd w:val="clear" w:color="auto" w:fill="DDD9C3" w:themeFill="background2" w:themeFillShade="E6"/>
            <w:textDirection w:val="btLr"/>
            <w:vAlign w:val="center"/>
          </w:tcPr>
          <w:p w14:paraId="20C1169E" w14:textId="77777777" w:rsidR="00613AFE" w:rsidRPr="00613AFE" w:rsidRDefault="00613AFE" w:rsidP="00613AFE">
            <w:pPr>
              <w:ind w:left="113" w:right="113"/>
              <w:contextualSpacing/>
              <w:jc w:val="center"/>
              <w:rPr>
                <w:rFonts w:ascii="Times New Roman" w:hAnsi="Times New Roman"/>
                <w:b/>
                <w:szCs w:val="22"/>
              </w:rPr>
            </w:pPr>
            <w:r w:rsidRPr="00613AFE">
              <w:rPr>
                <w:rFonts w:ascii="Times New Roman" w:hAnsi="Times New Roman"/>
                <w:b/>
                <w:szCs w:val="22"/>
              </w:rPr>
              <w:t>Not Applicable</w:t>
            </w:r>
          </w:p>
        </w:tc>
        <w:tc>
          <w:tcPr>
            <w:tcW w:w="5675" w:type="dxa"/>
            <w:vAlign w:val="center"/>
          </w:tcPr>
          <w:p w14:paraId="20C1169F" w14:textId="77777777" w:rsidR="00613AFE" w:rsidRPr="00613AFE" w:rsidRDefault="00613AFE" w:rsidP="00AF5D10">
            <w:pPr>
              <w:contextualSpacing/>
              <w:rPr>
                <w:rFonts w:ascii="Times New Roman" w:hAnsi="Times New Roman"/>
                <w:b/>
                <w:szCs w:val="22"/>
              </w:rPr>
            </w:pPr>
            <w:r w:rsidRPr="00613AFE">
              <w:rPr>
                <w:rFonts w:ascii="Times New Roman" w:hAnsi="Times New Roman"/>
                <w:b/>
                <w:szCs w:val="22"/>
              </w:rPr>
              <w:t>Limited/Approaches—</w:t>
            </w:r>
            <w:r w:rsidR="00C86D18">
              <w:rPr>
                <w:rFonts w:ascii="Times New Roman" w:hAnsi="Times New Roman"/>
                <w:b/>
                <w:szCs w:val="22"/>
              </w:rPr>
              <w:t>1 point</w:t>
            </w:r>
          </w:p>
          <w:p w14:paraId="20C116A0" w14:textId="7D4D8F6C" w:rsidR="00613AFE" w:rsidRPr="00613AFE" w:rsidRDefault="00613AFE" w:rsidP="00B5157B">
            <w:pPr>
              <w:contextualSpacing/>
              <w:rPr>
                <w:rFonts w:ascii="Times New Roman" w:hAnsi="Times New Roman"/>
                <w:szCs w:val="22"/>
              </w:rPr>
            </w:pPr>
            <w:r w:rsidRPr="00613AFE">
              <w:rPr>
                <w:rFonts w:ascii="Times New Roman" w:hAnsi="Times New Roman"/>
                <w:szCs w:val="22"/>
              </w:rPr>
              <w:t xml:space="preserve">Applicant provides a narrative that is limited or unclear in </w:t>
            </w:r>
            <w:r w:rsidR="00B5157B">
              <w:rPr>
                <w:rFonts w:ascii="Times New Roman" w:hAnsi="Times New Roman"/>
                <w:szCs w:val="22"/>
              </w:rPr>
              <w:t>addressing</w:t>
            </w:r>
            <w:r w:rsidRPr="00613AFE">
              <w:rPr>
                <w:rFonts w:ascii="Times New Roman" w:hAnsi="Times New Roman"/>
                <w:szCs w:val="22"/>
              </w:rPr>
              <w:t xml:space="preserve"> all required items</w:t>
            </w:r>
            <w:r w:rsidR="00B5157B">
              <w:rPr>
                <w:rFonts w:ascii="Times New Roman" w:hAnsi="Times New Roman"/>
                <w:szCs w:val="22"/>
              </w:rPr>
              <w:t>.</w:t>
            </w:r>
          </w:p>
        </w:tc>
      </w:tr>
      <w:tr w:rsidR="00613AFE" w:rsidRPr="00613AFE" w14:paraId="20C116A6" w14:textId="77777777" w:rsidTr="00AF5D10">
        <w:trPr>
          <w:trHeight w:val="866"/>
        </w:trPr>
        <w:tc>
          <w:tcPr>
            <w:tcW w:w="6588" w:type="dxa"/>
            <w:vMerge/>
          </w:tcPr>
          <w:p w14:paraId="20C116A2" w14:textId="77777777" w:rsidR="00613AFE" w:rsidRPr="00613AFE" w:rsidRDefault="00613AFE" w:rsidP="00613AFE">
            <w:pPr>
              <w:ind w:left="450" w:hanging="450"/>
              <w:contextualSpacing/>
              <w:rPr>
                <w:rFonts w:ascii="Times New Roman" w:hAnsi="Times New Roman" w:cs="Times New Roman"/>
                <w:b/>
              </w:rPr>
            </w:pPr>
          </w:p>
        </w:tc>
        <w:tc>
          <w:tcPr>
            <w:tcW w:w="810" w:type="dxa"/>
            <w:vMerge/>
            <w:shd w:val="clear" w:color="auto" w:fill="DDD9C3" w:themeFill="background2" w:themeFillShade="E6"/>
          </w:tcPr>
          <w:p w14:paraId="20C116A3" w14:textId="77777777" w:rsidR="00613AFE" w:rsidRPr="00613AFE" w:rsidRDefault="00613AFE" w:rsidP="00613AFE">
            <w:pPr>
              <w:contextualSpacing/>
              <w:rPr>
                <w:rFonts w:ascii="Times New Roman" w:hAnsi="Times New Roman"/>
                <w:b/>
                <w:szCs w:val="22"/>
              </w:rPr>
            </w:pPr>
          </w:p>
        </w:tc>
        <w:tc>
          <w:tcPr>
            <w:tcW w:w="5675" w:type="dxa"/>
            <w:vAlign w:val="center"/>
          </w:tcPr>
          <w:p w14:paraId="20C116A4" w14:textId="77777777" w:rsidR="00613AFE" w:rsidRPr="00613AFE" w:rsidRDefault="00613AFE" w:rsidP="00AF5D10">
            <w:pPr>
              <w:contextualSpacing/>
              <w:rPr>
                <w:rFonts w:ascii="Times New Roman" w:hAnsi="Times New Roman"/>
                <w:b/>
                <w:szCs w:val="22"/>
              </w:rPr>
            </w:pPr>
            <w:r w:rsidRPr="00613AFE">
              <w:rPr>
                <w:rFonts w:ascii="Times New Roman" w:hAnsi="Times New Roman"/>
                <w:b/>
                <w:szCs w:val="22"/>
              </w:rPr>
              <w:t>Inadequate—0 point</w:t>
            </w:r>
            <w:r w:rsidR="00C86D18">
              <w:rPr>
                <w:rFonts w:ascii="Times New Roman" w:hAnsi="Times New Roman"/>
                <w:b/>
                <w:szCs w:val="22"/>
              </w:rPr>
              <w:t>s</w:t>
            </w:r>
          </w:p>
          <w:p w14:paraId="20C116A5" w14:textId="2384219D" w:rsidR="00613AFE" w:rsidRPr="00613AFE" w:rsidRDefault="00613AFE" w:rsidP="00B5157B">
            <w:pPr>
              <w:contextualSpacing/>
              <w:rPr>
                <w:rFonts w:ascii="Times New Roman" w:hAnsi="Times New Roman"/>
                <w:b/>
                <w:szCs w:val="22"/>
              </w:rPr>
            </w:pPr>
            <w:r w:rsidRPr="00613AFE">
              <w:rPr>
                <w:rFonts w:ascii="Times New Roman" w:hAnsi="Times New Roman"/>
                <w:szCs w:val="22"/>
              </w:rPr>
              <w:t xml:space="preserve">Applicant provides a narrative that does not adequately </w:t>
            </w:r>
            <w:r w:rsidR="00B5157B">
              <w:rPr>
                <w:rFonts w:ascii="Times New Roman" w:hAnsi="Times New Roman"/>
                <w:szCs w:val="22"/>
              </w:rPr>
              <w:t>address</w:t>
            </w:r>
            <w:r w:rsidRPr="00613AFE">
              <w:rPr>
                <w:rFonts w:ascii="Times New Roman" w:hAnsi="Times New Roman"/>
                <w:szCs w:val="22"/>
              </w:rPr>
              <w:t xml:space="preserve"> all required items</w:t>
            </w:r>
            <w:r w:rsidR="00B5157B">
              <w:rPr>
                <w:rFonts w:ascii="Times New Roman" w:hAnsi="Times New Roman"/>
                <w:szCs w:val="22"/>
              </w:rPr>
              <w:t>.</w:t>
            </w:r>
          </w:p>
        </w:tc>
      </w:tr>
    </w:tbl>
    <w:tbl>
      <w:tblPr>
        <w:tblStyle w:val="TableGrid36"/>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613AFE" w:rsidRPr="00613AFE" w14:paraId="20C116A9" w14:textId="77777777" w:rsidTr="00B91F74">
        <w:trPr>
          <w:trHeight w:val="647"/>
        </w:trPr>
        <w:tc>
          <w:tcPr>
            <w:tcW w:w="13073" w:type="dxa"/>
          </w:tcPr>
          <w:p w14:paraId="20C116A8" w14:textId="1F0A55C9" w:rsidR="00803797" w:rsidRPr="00613AFE" w:rsidRDefault="00613AFE" w:rsidP="00613AFE">
            <w:pPr>
              <w:contextualSpacing/>
              <w:rPr>
                <w:rFonts w:ascii="Times New Roman" w:hAnsi="Times New Roman"/>
                <w:b/>
                <w:szCs w:val="22"/>
              </w:rPr>
            </w:pPr>
            <w:r w:rsidRPr="00613AFE">
              <w:rPr>
                <w:rFonts w:ascii="Times New Roman" w:hAnsi="Times New Roman"/>
                <w:b/>
                <w:szCs w:val="22"/>
              </w:rPr>
              <w:t>Reviewer’s Comments</w:t>
            </w:r>
          </w:p>
        </w:tc>
      </w:tr>
    </w:tbl>
    <w:tbl>
      <w:tblPr>
        <w:tblStyle w:val="TableGrid37"/>
        <w:tblW w:w="13073" w:type="dxa"/>
        <w:tblLook w:val="0600" w:firstRow="0" w:lastRow="0" w:firstColumn="0" w:lastColumn="0" w:noHBand="1" w:noVBand="1"/>
        <w:tblCaption w:val="Reviewers Scoring Rubric for Consideration 4"/>
        <w:tblDescription w:val="Reviewers Scoring Rubric for Consideration 4"/>
      </w:tblPr>
      <w:tblGrid>
        <w:gridCol w:w="6588"/>
        <w:gridCol w:w="810"/>
        <w:gridCol w:w="5675"/>
      </w:tblGrid>
      <w:tr w:rsidR="00613AFE" w:rsidRPr="00613AFE" w14:paraId="20C116AD" w14:textId="77777777" w:rsidTr="00613AFE">
        <w:trPr>
          <w:trHeight w:val="602"/>
        </w:trPr>
        <w:tc>
          <w:tcPr>
            <w:tcW w:w="13073" w:type="dxa"/>
            <w:gridSpan w:val="3"/>
            <w:tcBorders>
              <w:bottom w:val="single" w:sz="4" w:space="0" w:color="auto"/>
            </w:tcBorders>
            <w:shd w:val="clear" w:color="auto" w:fill="EEECE1" w:themeFill="background2"/>
          </w:tcPr>
          <w:p w14:paraId="20C116AA" w14:textId="6A89BA03" w:rsidR="00613AFE" w:rsidRPr="00613AFE" w:rsidRDefault="003A67B5" w:rsidP="00613AFE">
            <w:pPr>
              <w:contextualSpacing/>
              <w:rPr>
                <w:rFonts w:ascii="Times New Roman" w:hAnsi="Times New Roman"/>
                <w:b/>
                <w:szCs w:val="22"/>
              </w:rPr>
            </w:pPr>
            <w:r>
              <w:rPr>
                <w:rFonts w:ascii="Times New Roman" w:hAnsi="Times New Roman"/>
                <w:b/>
                <w:szCs w:val="22"/>
              </w:rPr>
              <w:t>IEL/CE</w:t>
            </w:r>
            <w:r w:rsidR="00613AFE" w:rsidRPr="00613AFE">
              <w:rPr>
                <w:rFonts w:ascii="Times New Roman" w:hAnsi="Times New Roman" w:cs="Times New Roman"/>
                <w:b/>
                <w:szCs w:val="22"/>
              </w:rPr>
              <w:t>—</w:t>
            </w:r>
            <w:r w:rsidR="00613AFE" w:rsidRPr="00613AFE">
              <w:rPr>
                <w:rFonts w:ascii="Times New Roman" w:hAnsi="Times New Roman"/>
                <w:b/>
                <w:szCs w:val="22"/>
              </w:rPr>
              <w:t>Considerations 10. &amp; 11</w:t>
            </w:r>
          </w:p>
          <w:p w14:paraId="20C116AB" w14:textId="77777777" w:rsidR="00613AFE" w:rsidRPr="00613AFE" w:rsidRDefault="00613AFE" w:rsidP="00613AFE">
            <w:pPr>
              <w:contextualSpacing/>
              <w:rPr>
                <w:rFonts w:ascii="Times New Roman" w:hAnsi="Times New Roman"/>
                <w:b/>
                <w:szCs w:val="22"/>
              </w:rPr>
            </w:pPr>
          </w:p>
          <w:p w14:paraId="20C116AC" w14:textId="7215A855" w:rsidR="00613AFE" w:rsidRPr="00613AFE" w:rsidRDefault="00613AFE" w:rsidP="005E06F6">
            <w:pPr>
              <w:spacing w:after="200"/>
              <w:contextualSpacing/>
              <w:rPr>
                <w:rFonts w:ascii="Times New Roman" w:hAnsi="Times New Roman"/>
                <w:szCs w:val="22"/>
              </w:rPr>
            </w:pPr>
            <w:r w:rsidRPr="00613AFE">
              <w:rPr>
                <w:rFonts w:ascii="Times New Roman" w:hAnsi="Times New Roman"/>
                <w:b/>
                <w:szCs w:val="22"/>
              </w:rPr>
              <w:t>10. &amp; 11.e.</w:t>
            </w:r>
            <w:r w:rsidRPr="00613AFE">
              <w:rPr>
                <w:rFonts w:ascii="Times New Roman" w:hAnsi="Times New Roman"/>
                <w:szCs w:val="22"/>
              </w:rPr>
              <w:t xml:space="preserve"> </w:t>
            </w:r>
            <w:r w:rsidR="00AF5D10" w:rsidRPr="00AF5D10">
              <w:rPr>
                <w:rFonts w:ascii="Times New Roman" w:hAnsi="Times New Roman"/>
                <w:szCs w:val="22"/>
              </w:rPr>
              <w:t xml:space="preserve">Describe how the program will partner with other providers to offer support services to adult </w:t>
            </w:r>
            <w:r w:rsidR="005E06F6">
              <w:rPr>
                <w:rFonts w:ascii="Times New Roman" w:hAnsi="Times New Roman"/>
                <w:szCs w:val="22"/>
              </w:rPr>
              <w:t>ESL students</w:t>
            </w:r>
            <w:r w:rsidR="00B033EF">
              <w:rPr>
                <w:rFonts w:ascii="Times New Roman" w:hAnsi="Times New Roman"/>
                <w:szCs w:val="22"/>
              </w:rPr>
              <w:t xml:space="preserve"> </w:t>
            </w:r>
            <w:r w:rsidR="00AF5D10" w:rsidRPr="00AF5D10">
              <w:rPr>
                <w:rFonts w:ascii="Times New Roman" w:hAnsi="Times New Roman"/>
                <w:szCs w:val="22"/>
              </w:rPr>
              <w:t xml:space="preserve">to increase access to program services and ensure program completion. Include </w:t>
            </w:r>
            <w:r w:rsidR="00B5157B">
              <w:rPr>
                <w:rFonts w:ascii="Times New Roman" w:hAnsi="Times New Roman"/>
                <w:szCs w:val="22"/>
              </w:rPr>
              <w:t>information on</w:t>
            </w:r>
            <w:r w:rsidR="00C86D18">
              <w:rPr>
                <w:rFonts w:ascii="Times New Roman" w:hAnsi="Times New Roman"/>
                <w:szCs w:val="22"/>
              </w:rPr>
              <w:t xml:space="preserve"> </w:t>
            </w:r>
            <w:r w:rsidR="00AF5D10" w:rsidRPr="00AF5D10">
              <w:rPr>
                <w:rFonts w:ascii="Times New Roman" w:hAnsi="Times New Roman"/>
                <w:szCs w:val="22"/>
              </w:rPr>
              <w:t>services such as child care, transportation, mental health services, and career planning.</w:t>
            </w:r>
          </w:p>
        </w:tc>
      </w:tr>
      <w:tr w:rsidR="00B445C3" w:rsidRPr="00613AFE" w14:paraId="20C116B5" w14:textId="77777777" w:rsidTr="00613AFE">
        <w:trPr>
          <w:trHeight w:val="602"/>
        </w:trPr>
        <w:tc>
          <w:tcPr>
            <w:tcW w:w="6588" w:type="dxa"/>
            <w:vMerge w:val="restart"/>
          </w:tcPr>
          <w:p w14:paraId="20C116AE" w14:textId="77777777" w:rsidR="00AF5D10" w:rsidRDefault="00AF5D10" w:rsidP="00613AFE">
            <w:pPr>
              <w:spacing w:after="200"/>
              <w:contextualSpacing/>
              <w:rPr>
                <w:rFonts w:ascii="Times New Roman" w:hAnsi="Times New Roman"/>
                <w:szCs w:val="22"/>
              </w:rPr>
            </w:pPr>
          </w:p>
          <w:p w14:paraId="20C116AF" w14:textId="77777777" w:rsidR="00AF5D10" w:rsidRDefault="00B445C3" w:rsidP="00B92D56">
            <w:pPr>
              <w:contextualSpacing/>
              <w:rPr>
                <w:rFonts w:ascii="Times New Roman" w:hAnsi="Times New Roman"/>
                <w:szCs w:val="22"/>
              </w:rPr>
            </w:pPr>
            <w:r w:rsidRPr="00613AFE">
              <w:rPr>
                <w:rFonts w:ascii="Times New Roman" w:hAnsi="Times New Roman"/>
                <w:szCs w:val="22"/>
              </w:rPr>
              <w:t xml:space="preserve">The applicant must </w:t>
            </w:r>
            <w:r w:rsidR="00AF5D10">
              <w:rPr>
                <w:rFonts w:ascii="Times New Roman" w:hAnsi="Times New Roman"/>
                <w:szCs w:val="22"/>
              </w:rPr>
              <w:t>describe</w:t>
            </w:r>
          </w:p>
          <w:p w14:paraId="20C116B0" w14:textId="578B6C78" w:rsidR="00AF5D10" w:rsidRDefault="00AF5D10" w:rsidP="009C2676">
            <w:pPr>
              <w:pStyle w:val="ListParagraph"/>
              <w:numPr>
                <w:ilvl w:val="0"/>
                <w:numId w:val="86"/>
              </w:numPr>
              <w:rPr>
                <w:rFonts w:ascii="Times New Roman" w:hAnsi="Times New Roman" w:cs="Times New Roman"/>
                <w:szCs w:val="22"/>
              </w:rPr>
            </w:pPr>
            <w:r w:rsidRPr="00AF5D10">
              <w:rPr>
                <w:rFonts w:ascii="Times New Roman" w:hAnsi="Times New Roman"/>
                <w:szCs w:val="22"/>
              </w:rPr>
              <w:t>how</w:t>
            </w:r>
            <w:r w:rsidRPr="00AF5D10">
              <w:rPr>
                <w:rFonts w:ascii="Times New Roman" w:hAnsi="Times New Roman" w:cs="Times New Roman"/>
                <w:szCs w:val="22"/>
              </w:rPr>
              <w:t xml:space="preserve"> the program will partner with other providers to offer support services to adult </w:t>
            </w:r>
            <w:r w:rsidR="005E06F6">
              <w:rPr>
                <w:rFonts w:ascii="Times New Roman" w:hAnsi="Times New Roman" w:cs="Times New Roman"/>
                <w:szCs w:val="22"/>
              </w:rPr>
              <w:t>ESL students</w:t>
            </w:r>
            <w:r w:rsidRPr="00AF5D10">
              <w:rPr>
                <w:rFonts w:ascii="Times New Roman" w:hAnsi="Times New Roman" w:cs="Times New Roman"/>
                <w:szCs w:val="22"/>
              </w:rPr>
              <w:t xml:space="preserve"> to increase access to program services and ensure program completion</w:t>
            </w:r>
            <w:r w:rsidR="00B92D56">
              <w:rPr>
                <w:rFonts w:ascii="Times New Roman" w:hAnsi="Times New Roman" w:cs="Times New Roman"/>
                <w:szCs w:val="22"/>
              </w:rPr>
              <w:t>;</w:t>
            </w:r>
            <w:r>
              <w:rPr>
                <w:rFonts w:ascii="Times New Roman" w:hAnsi="Times New Roman" w:cs="Times New Roman"/>
                <w:szCs w:val="22"/>
              </w:rPr>
              <w:t xml:space="preserve"> and</w:t>
            </w:r>
          </w:p>
          <w:p w14:paraId="20C116B1" w14:textId="06263B15" w:rsidR="00B445C3" w:rsidRPr="00AF5D10" w:rsidRDefault="00B5157B" w:rsidP="009C2676">
            <w:pPr>
              <w:pStyle w:val="ListParagraph"/>
              <w:numPr>
                <w:ilvl w:val="0"/>
                <w:numId w:val="86"/>
              </w:numPr>
              <w:spacing w:after="200"/>
              <w:rPr>
                <w:rFonts w:ascii="Times New Roman" w:hAnsi="Times New Roman" w:cs="Times New Roman"/>
                <w:szCs w:val="22"/>
              </w:rPr>
            </w:pPr>
            <w:r>
              <w:rPr>
                <w:rFonts w:ascii="Times New Roman" w:hAnsi="Times New Roman" w:cs="Times New Roman"/>
                <w:szCs w:val="22"/>
              </w:rPr>
              <w:t>information on</w:t>
            </w:r>
            <w:r w:rsidR="00C86D18">
              <w:rPr>
                <w:rFonts w:ascii="Times New Roman" w:hAnsi="Times New Roman" w:cs="Times New Roman"/>
                <w:szCs w:val="22"/>
              </w:rPr>
              <w:t xml:space="preserve"> </w:t>
            </w:r>
            <w:r w:rsidR="00AF5D10" w:rsidRPr="00AF5D10">
              <w:rPr>
                <w:rFonts w:ascii="Times New Roman" w:hAnsi="Times New Roman" w:cs="Times New Roman"/>
                <w:szCs w:val="22"/>
              </w:rPr>
              <w:t>services such as child care, transportation, mental health services, and career planning.</w:t>
            </w:r>
          </w:p>
        </w:tc>
        <w:tc>
          <w:tcPr>
            <w:tcW w:w="810" w:type="dxa"/>
            <w:vMerge w:val="restart"/>
            <w:shd w:val="clear" w:color="auto" w:fill="DDD9C3" w:themeFill="background2" w:themeFillShade="E6"/>
            <w:textDirection w:val="btLr"/>
            <w:vAlign w:val="center"/>
          </w:tcPr>
          <w:p w14:paraId="20C116B2" w14:textId="77777777" w:rsidR="00B445C3" w:rsidRPr="00613AFE" w:rsidRDefault="00B445C3" w:rsidP="00613AFE">
            <w:pPr>
              <w:ind w:left="113" w:right="113"/>
              <w:contextualSpacing/>
              <w:jc w:val="center"/>
              <w:rPr>
                <w:rFonts w:ascii="Times New Roman" w:hAnsi="Times New Roman" w:cs="Times New Roman"/>
                <w:b/>
              </w:rPr>
            </w:pPr>
            <w:r w:rsidRPr="00613AFE">
              <w:rPr>
                <w:rFonts w:ascii="Times New Roman" w:hAnsi="Times New Roman"/>
                <w:b/>
                <w:szCs w:val="22"/>
              </w:rPr>
              <w:t>Acceptable</w:t>
            </w:r>
          </w:p>
        </w:tc>
        <w:tc>
          <w:tcPr>
            <w:tcW w:w="5675" w:type="dxa"/>
          </w:tcPr>
          <w:p w14:paraId="20C116B3" w14:textId="77777777" w:rsidR="00B445C3" w:rsidRPr="00613AFE" w:rsidRDefault="00B445C3" w:rsidP="00613AFE">
            <w:pPr>
              <w:contextualSpacing/>
              <w:rPr>
                <w:rFonts w:ascii="Times New Roman" w:hAnsi="Times New Roman"/>
                <w:b/>
                <w:szCs w:val="22"/>
              </w:rPr>
            </w:pPr>
            <w:r w:rsidRPr="00613AFE">
              <w:rPr>
                <w:rFonts w:ascii="Times New Roman" w:hAnsi="Times New Roman"/>
                <w:b/>
                <w:szCs w:val="22"/>
              </w:rPr>
              <w:t>Fully Meets—</w:t>
            </w:r>
            <w:r w:rsidR="00C86D18">
              <w:rPr>
                <w:rFonts w:ascii="Times New Roman" w:hAnsi="Times New Roman"/>
                <w:b/>
                <w:szCs w:val="22"/>
              </w:rPr>
              <w:t>4</w:t>
            </w:r>
            <w:r w:rsidRPr="00613AFE">
              <w:rPr>
                <w:rFonts w:ascii="Times New Roman" w:hAnsi="Times New Roman"/>
                <w:b/>
                <w:szCs w:val="22"/>
              </w:rPr>
              <w:t>–</w:t>
            </w:r>
            <w:r w:rsidR="00C86D18">
              <w:rPr>
                <w:rFonts w:ascii="Times New Roman" w:hAnsi="Times New Roman"/>
                <w:b/>
                <w:szCs w:val="22"/>
              </w:rPr>
              <w:t>5</w:t>
            </w:r>
            <w:r w:rsidRPr="00613AFE">
              <w:rPr>
                <w:rFonts w:ascii="Times New Roman" w:hAnsi="Times New Roman"/>
                <w:b/>
                <w:szCs w:val="22"/>
              </w:rPr>
              <w:t xml:space="preserve"> points</w:t>
            </w:r>
          </w:p>
          <w:p w14:paraId="20C116B4" w14:textId="54E507FC" w:rsidR="00B445C3" w:rsidRPr="00613AFE" w:rsidRDefault="00B445C3" w:rsidP="00613AFE">
            <w:pPr>
              <w:contextualSpacing/>
              <w:rPr>
                <w:rFonts w:ascii="Times New Roman" w:hAnsi="Times New Roman" w:cs="Times New Roman"/>
                <w:b/>
              </w:rPr>
            </w:pPr>
            <w:r w:rsidRPr="00613AFE">
              <w:rPr>
                <w:rFonts w:ascii="Times New Roman" w:hAnsi="Times New Roman"/>
                <w:szCs w:val="22"/>
              </w:rPr>
              <w:t>Applicant provides a narrative that fully describes all required items</w:t>
            </w:r>
            <w:r w:rsidR="00B5157B">
              <w:rPr>
                <w:rFonts w:ascii="Times New Roman" w:hAnsi="Times New Roman"/>
                <w:szCs w:val="22"/>
              </w:rPr>
              <w:t>.</w:t>
            </w:r>
          </w:p>
        </w:tc>
      </w:tr>
      <w:tr w:rsidR="00B445C3" w:rsidRPr="00613AFE" w14:paraId="20C116BA" w14:textId="77777777" w:rsidTr="00B91F74">
        <w:trPr>
          <w:trHeight w:val="953"/>
        </w:trPr>
        <w:tc>
          <w:tcPr>
            <w:tcW w:w="6588" w:type="dxa"/>
            <w:vMerge/>
          </w:tcPr>
          <w:p w14:paraId="20C116B6" w14:textId="77777777" w:rsidR="00B445C3" w:rsidRPr="00613AFE" w:rsidRDefault="00B445C3" w:rsidP="00613AFE">
            <w:pPr>
              <w:ind w:left="450" w:hanging="450"/>
              <w:contextualSpacing/>
              <w:rPr>
                <w:rFonts w:ascii="Times New Roman" w:hAnsi="Times New Roman" w:cs="Times New Roman"/>
                <w:b/>
              </w:rPr>
            </w:pPr>
          </w:p>
        </w:tc>
        <w:tc>
          <w:tcPr>
            <w:tcW w:w="810" w:type="dxa"/>
            <w:vMerge/>
            <w:tcBorders>
              <w:bottom w:val="single" w:sz="4" w:space="0" w:color="auto"/>
            </w:tcBorders>
            <w:shd w:val="clear" w:color="auto" w:fill="DDD9C3" w:themeFill="background2" w:themeFillShade="E6"/>
            <w:vAlign w:val="center"/>
          </w:tcPr>
          <w:p w14:paraId="20C116B7" w14:textId="77777777" w:rsidR="00B445C3" w:rsidRPr="00613AFE" w:rsidRDefault="00B445C3" w:rsidP="00613AFE">
            <w:pPr>
              <w:contextualSpacing/>
              <w:jc w:val="center"/>
              <w:rPr>
                <w:rFonts w:ascii="Times New Roman" w:hAnsi="Times New Roman"/>
                <w:b/>
                <w:szCs w:val="22"/>
              </w:rPr>
            </w:pPr>
          </w:p>
        </w:tc>
        <w:tc>
          <w:tcPr>
            <w:tcW w:w="5675" w:type="dxa"/>
          </w:tcPr>
          <w:p w14:paraId="20C116B8" w14:textId="77777777" w:rsidR="00B445C3" w:rsidRPr="00613AFE" w:rsidRDefault="00B445C3" w:rsidP="00613AFE">
            <w:pPr>
              <w:contextualSpacing/>
              <w:rPr>
                <w:rFonts w:ascii="Times New Roman" w:hAnsi="Times New Roman"/>
                <w:b/>
                <w:szCs w:val="22"/>
              </w:rPr>
            </w:pPr>
            <w:r>
              <w:rPr>
                <w:rFonts w:ascii="Times New Roman" w:hAnsi="Times New Roman"/>
                <w:b/>
                <w:szCs w:val="22"/>
              </w:rPr>
              <w:t>Adequate/Meets—</w:t>
            </w:r>
            <w:r w:rsidR="00C86D18">
              <w:rPr>
                <w:rFonts w:ascii="Times New Roman" w:hAnsi="Times New Roman"/>
                <w:b/>
                <w:szCs w:val="22"/>
              </w:rPr>
              <w:t>2</w:t>
            </w:r>
            <w:r w:rsidRPr="00613AFE">
              <w:rPr>
                <w:rFonts w:ascii="Times New Roman" w:hAnsi="Times New Roman"/>
                <w:b/>
                <w:szCs w:val="22"/>
              </w:rPr>
              <w:t>–</w:t>
            </w:r>
            <w:r w:rsidR="00C86D18">
              <w:rPr>
                <w:rFonts w:ascii="Times New Roman" w:hAnsi="Times New Roman"/>
                <w:b/>
                <w:szCs w:val="22"/>
              </w:rPr>
              <w:t>3</w:t>
            </w:r>
            <w:r w:rsidRPr="00613AFE">
              <w:rPr>
                <w:rFonts w:ascii="Times New Roman" w:hAnsi="Times New Roman"/>
                <w:b/>
                <w:szCs w:val="22"/>
              </w:rPr>
              <w:t xml:space="preserve"> points</w:t>
            </w:r>
          </w:p>
          <w:p w14:paraId="20C116B9" w14:textId="71704215" w:rsidR="00B445C3" w:rsidRPr="00613AFE" w:rsidRDefault="00B445C3" w:rsidP="00613AFE">
            <w:pPr>
              <w:contextualSpacing/>
              <w:rPr>
                <w:rFonts w:ascii="Times New Roman" w:hAnsi="Times New Roman"/>
                <w:szCs w:val="22"/>
              </w:rPr>
            </w:pPr>
            <w:r w:rsidRPr="00613AFE">
              <w:rPr>
                <w:rFonts w:ascii="Times New Roman" w:hAnsi="Times New Roman"/>
                <w:szCs w:val="22"/>
              </w:rPr>
              <w:t>Applicant provides a narrative that moderately describes all required items</w:t>
            </w:r>
            <w:r w:rsidR="00B5157B">
              <w:rPr>
                <w:rFonts w:ascii="Times New Roman" w:hAnsi="Times New Roman"/>
                <w:szCs w:val="22"/>
              </w:rPr>
              <w:t>.</w:t>
            </w:r>
          </w:p>
        </w:tc>
      </w:tr>
      <w:tr w:rsidR="00B445C3" w:rsidRPr="00613AFE" w14:paraId="20C116BF" w14:textId="77777777" w:rsidTr="00613AFE">
        <w:trPr>
          <w:trHeight w:val="980"/>
        </w:trPr>
        <w:tc>
          <w:tcPr>
            <w:tcW w:w="6588" w:type="dxa"/>
            <w:vMerge/>
          </w:tcPr>
          <w:p w14:paraId="20C116BB" w14:textId="77777777" w:rsidR="00B445C3" w:rsidRPr="00613AFE" w:rsidRDefault="00B445C3" w:rsidP="00613AFE">
            <w:pPr>
              <w:ind w:left="450" w:hanging="450"/>
              <w:contextualSpacing/>
              <w:rPr>
                <w:rFonts w:ascii="Times New Roman" w:hAnsi="Times New Roman" w:cs="Times New Roman"/>
                <w:b/>
              </w:rPr>
            </w:pPr>
          </w:p>
        </w:tc>
        <w:tc>
          <w:tcPr>
            <w:tcW w:w="810" w:type="dxa"/>
            <w:vMerge w:val="restart"/>
            <w:shd w:val="clear" w:color="auto" w:fill="DDD9C3" w:themeFill="background2" w:themeFillShade="E6"/>
            <w:textDirection w:val="btLr"/>
            <w:vAlign w:val="center"/>
          </w:tcPr>
          <w:p w14:paraId="20C116BC" w14:textId="77777777" w:rsidR="00B445C3" w:rsidRPr="00613AFE" w:rsidRDefault="00B445C3" w:rsidP="00613AFE">
            <w:pPr>
              <w:ind w:left="113" w:right="113"/>
              <w:contextualSpacing/>
              <w:jc w:val="center"/>
              <w:rPr>
                <w:rFonts w:ascii="Times New Roman" w:hAnsi="Times New Roman"/>
                <w:b/>
                <w:szCs w:val="22"/>
              </w:rPr>
            </w:pPr>
            <w:r w:rsidRPr="00613AFE">
              <w:rPr>
                <w:rFonts w:ascii="Times New Roman" w:hAnsi="Times New Roman"/>
                <w:b/>
                <w:szCs w:val="22"/>
              </w:rPr>
              <w:t>Not Applicable</w:t>
            </w:r>
          </w:p>
        </w:tc>
        <w:tc>
          <w:tcPr>
            <w:tcW w:w="5675" w:type="dxa"/>
          </w:tcPr>
          <w:p w14:paraId="20C116BD" w14:textId="77777777" w:rsidR="00B445C3" w:rsidRPr="00613AFE" w:rsidRDefault="00B445C3" w:rsidP="00613AFE">
            <w:pPr>
              <w:contextualSpacing/>
              <w:rPr>
                <w:rFonts w:ascii="Times New Roman" w:hAnsi="Times New Roman"/>
                <w:b/>
                <w:szCs w:val="22"/>
              </w:rPr>
            </w:pPr>
            <w:r w:rsidRPr="00613AFE">
              <w:rPr>
                <w:rFonts w:ascii="Times New Roman" w:hAnsi="Times New Roman"/>
                <w:b/>
                <w:szCs w:val="22"/>
              </w:rPr>
              <w:t>Limited/Approaches—</w:t>
            </w:r>
            <w:r w:rsidR="00C86D18">
              <w:rPr>
                <w:rFonts w:ascii="Times New Roman" w:hAnsi="Times New Roman"/>
                <w:b/>
                <w:szCs w:val="22"/>
              </w:rPr>
              <w:t>1 point</w:t>
            </w:r>
          </w:p>
          <w:p w14:paraId="20C116BE" w14:textId="7AA42346" w:rsidR="00B445C3" w:rsidRPr="00613AFE" w:rsidRDefault="00B445C3" w:rsidP="00613AFE">
            <w:pPr>
              <w:contextualSpacing/>
              <w:rPr>
                <w:rFonts w:ascii="Times New Roman" w:hAnsi="Times New Roman"/>
                <w:szCs w:val="22"/>
              </w:rPr>
            </w:pPr>
            <w:r w:rsidRPr="00613AFE">
              <w:rPr>
                <w:rFonts w:ascii="Times New Roman" w:hAnsi="Times New Roman"/>
                <w:szCs w:val="22"/>
              </w:rPr>
              <w:t>Applicant provides a narrative that is limited or unclear in describing all required items</w:t>
            </w:r>
            <w:r w:rsidR="00B5157B">
              <w:rPr>
                <w:rFonts w:ascii="Times New Roman" w:hAnsi="Times New Roman"/>
                <w:szCs w:val="22"/>
              </w:rPr>
              <w:t>.</w:t>
            </w:r>
          </w:p>
        </w:tc>
      </w:tr>
      <w:tr w:rsidR="00B445C3" w:rsidRPr="00613AFE" w14:paraId="20C116C4" w14:textId="77777777" w:rsidTr="00613AFE">
        <w:trPr>
          <w:trHeight w:val="440"/>
        </w:trPr>
        <w:tc>
          <w:tcPr>
            <w:tcW w:w="6588" w:type="dxa"/>
            <w:vMerge/>
          </w:tcPr>
          <w:p w14:paraId="20C116C0" w14:textId="77777777" w:rsidR="00B445C3" w:rsidRPr="00613AFE" w:rsidRDefault="00B445C3" w:rsidP="00613AFE">
            <w:pPr>
              <w:ind w:left="450" w:hanging="450"/>
              <w:contextualSpacing/>
              <w:rPr>
                <w:rFonts w:ascii="Times New Roman" w:hAnsi="Times New Roman" w:cs="Times New Roman"/>
                <w:b/>
              </w:rPr>
            </w:pPr>
          </w:p>
        </w:tc>
        <w:tc>
          <w:tcPr>
            <w:tcW w:w="810" w:type="dxa"/>
            <w:vMerge/>
            <w:shd w:val="clear" w:color="auto" w:fill="DDD9C3" w:themeFill="background2" w:themeFillShade="E6"/>
          </w:tcPr>
          <w:p w14:paraId="20C116C1" w14:textId="77777777" w:rsidR="00B445C3" w:rsidRPr="00613AFE" w:rsidRDefault="00B445C3" w:rsidP="00613AFE">
            <w:pPr>
              <w:contextualSpacing/>
              <w:rPr>
                <w:rFonts w:ascii="Times New Roman" w:hAnsi="Times New Roman"/>
                <w:b/>
                <w:szCs w:val="22"/>
              </w:rPr>
            </w:pPr>
          </w:p>
        </w:tc>
        <w:tc>
          <w:tcPr>
            <w:tcW w:w="5675" w:type="dxa"/>
          </w:tcPr>
          <w:p w14:paraId="20C116C2" w14:textId="77777777" w:rsidR="00B445C3" w:rsidRPr="00613AFE" w:rsidRDefault="00B445C3" w:rsidP="00613AFE">
            <w:pPr>
              <w:contextualSpacing/>
              <w:rPr>
                <w:rFonts w:ascii="Times New Roman" w:hAnsi="Times New Roman"/>
                <w:b/>
                <w:szCs w:val="22"/>
              </w:rPr>
            </w:pPr>
            <w:r>
              <w:rPr>
                <w:rFonts w:ascii="Times New Roman" w:hAnsi="Times New Roman"/>
                <w:b/>
                <w:szCs w:val="22"/>
              </w:rPr>
              <w:t>Inadequate—</w:t>
            </w:r>
            <w:r w:rsidRPr="00613AFE">
              <w:rPr>
                <w:rFonts w:ascii="Times New Roman" w:hAnsi="Times New Roman"/>
                <w:b/>
                <w:szCs w:val="22"/>
              </w:rPr>
              <w:t>0 point</w:t>
            </w:r>
            <w:r w:rsidR="00C86D18">
              <w:rPr>
                <w:rFonts w:ascii="Times New Roman" w:hAnsi="Times New Roman"/>
                <w:b/>
                <w:szCs w:val="22"/>
              </w:rPr>
              <w:t>s</w:t>
            </w:r>
          </w:p>
          <w:p w14:paraId="20C116C3" w14:textId="05EA3A2E" w:rsidR="00B445C3" w:rsidRPr="00613AFE" w:rsidRDefault="00B445C3" w:rsidP="00613AFE">
            <w:pPr>
              <w:contextualSpacing/>
              <w:rPr>
                <w:rFonts w:ascii="Times New Roman" w:hAnsi="Times New Roman"/>
                <w:b/>
                <w:szCs w:val="22"/>
              </w:rPr>
            </w:pPr>
            <w:r w:rsidRPr="00613AFE">
              <w:rPr>
                <w:rFonts w:ascii="Times New Roman" w:hAnsi="Times New Roman"/>
                <w:szCs w:val="22"/>
              </w:rPr>
              <w:t>Applicant provides a narrative that does not adequately describe all required items</w:t>
            </w:r>
            <w:r w:rsidR="00B5157B">
              <w:rPr>
                <w:rFonts w:ascii="Times New Roman" w:hAnsi="Times New Roman"/>
                <w:szCs w:val="22"/>
              </w:rPr>
              <w:t>.</w:t>
            </w:r>
          </w:p>
        </w:tc>
      </w:tr>
      <w:tr w:rsidR="00613AFE" w:rsidRPr="00613AFE" w14:paraId="20C116C6" w14:textId="77777777" w:rsidTr="00B91F74">
        <w:trPr>
          <w:trHeight w:val="773"/>
        </w:trPr>
        <w:tc>
          <w:tcPr>
            <w:tcW w:w="13073" w:type="dxa"/>
            <w:gridSpan w:val="3"/>
          </w:tcPr>
          <w:p w14:paraId="20C116C5" w14:textId="77777777" w:rsidR="00613AFE" w:rsidRPr="00613AFE" w:rsidRDefault="00613AFE" w:rsidP="00613AFE">
            <w:pPr>
              <w:contextualSpacing/>
              <w:rPr>
                <w:rFonts w:ascii="Times New Roman" w:hAnsi="Times New Roman"/>
                <w:b/>
                <w:szCs w:val="22"/>
              </w:rPr>
            </w:pPr>
            <w:r w:rsidRPr="00613AFE">
              <w:rPr>
                <w:rFonts w:ascii="Times New Roman" w:hAnsi="Times New Roman"/>
                <w:b/>
                <w:szCs w:val="22"/>
              </w:rPr>
              <w:t>Reviewer’s Comments</w:t>
            </w:r>
          </w:p>
        </w:tc>
      </w:tr>
    </w:tbl>
    <w:tbl>
      <w:tblPr>
        <w:tblStyle w:val="TableGrid38"/>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613AFE" w:rsidRPr="00613AFE" w14:paraId="20C116CE" w14:textId="77777777" w:rsidTr="00613AFE">
        <w:trPr>
          <w:trHeight w:val="602"/>
        </w:trPr>
        <w:tc>
          <w:tcPr>
            <w:tcW w:w="13073" w:type="dxa"/>
            <w:tcBorders>
              <w:bottom w:val="single" w:sz="4" w:space="0" w:color="auto"/>
            </w:tcBorders>
            <w:shd w:val="clear" w:color="auto" w:fill="EEECE1" w:themeFill="background2"/>
          </w:tcPr>
          <w:p w14:paraId="20C116C7" w14:textId="03B536BA" w:rsidR="00613AFE" w:rsidRPr="00613AFE" w:rsidRDefault="003A67B5" w:rsidP="00613AFE">
            <w:pPr>
              <w:contextualSpacing/>
              <w:rPr>
                <w:rFonts w:ascii="Times New Roman" w:hAnsi="Times New Roman"/>
                <w:b/>
                <w:szCs w:val="22"/>
              </w:rPr>
            </w:pPr>
            <w:r>
              <w:rPr>
                <w:rFonts w:ascii="Times New Roman" w:hAnsi="Times New Roman"/>
                <w:b/>
                <w:szCs w:val="22"/>
              </w:rPr>
              <w:t>IEL/CE</w:t>
            </w:r>
            <w:r w:rsidR="00613AFE" w:rsidRPr="00613AFE">
              <w:rPr>
                <w:rFonts w:ascii="Times New Roman" w:hAnsi="Times New Roman" w:cs="Times New Roman"/>
                <w:b/>
                <w:szCs w:val="22"/>
              </w:rPr>
              <w:t>—</w:t>
            </w:r>
            <w:r w:rsidR="00613AFE" w:rsidRPr="00613AFE">
              <w:rPr>
                <w:rFonts w:ascii="Times New Roman" w:hAnsi="Times New Roman"/>
                <w:b/>
                <w:szCs w:val="22"/>
              </w:rPr>
              <w:t>Considerations 10. &amp; 11</w:t>
            </w:r>
          </w:p>
          <w:p w14:paraId="20C116C8" w14:textId="77777777" w:rsidR="00613AFE" w:rsidRPr="00613AFE" w:rsidRDefault="00613AFE" w:rsidP="00613AFE">
            <w:pPr>
              <w:contextualSpacing/>
              <w:rPr>
                <w:rFonts w:ascii="Times New Roman" w:hAnsi="Times New Roman"/>
                <w:b/>
                <w:szCs w:val="22"/>
              </w:rPr>
            </w:pPr>
          </w:p>
          <w:p w14:paraId="20C116C9" w14:textId="1CDE3C36" w:rsidR="00613AFE" w:rsidRPr="00613AFE" w:rsidRDefault="00613AFE" w:rsidP="00613AFE">
            <w:pPr>
              <w:contextualSpacing/>
              <w:rPr>
                <w:rFonts w:ascii="Times New Roman" w:hAnsi="Times New Roman" w:cs="Times New Roman"/>
              </w:rPr>
            </w:pPr>
            <w:r w:rsidRPr="00613AFE">
              <w:rPr>
                <w:rFonts w:ascii="Times New Roman" w:hAnsi="Times New Roman"/>
                <w:b/>
                <w:szCs w:val="22"/>
              </w:rPr>
              <w:t>10. &amp; 11.f</w:t>
            </w:r>
            <w:r w:rsidR="009454FF">
              <w:rPr>
                <w:rFonts w:ascii="Times New Roman" w:hAnsi="Times New Roman"/>
                <w:b/>
                <w:szCs w:val="22"/>
              </w:rPr>
              <w:t xml:space="preserve">. </w:t>
            </w:r>
            <w:r w:rsidR="006A56B2" w:rsidRPr="006A56B2">
              <w:rPr>
                <w:rFonts w:ascii="Times New Roman" w:hAnsi="Times New Roman" w:cs="Times New Roman"/>
              </w:rPr>
              <w:t xml:space="preserve">The SCDE requires every adult education provider to have </w:t>
            </w:r>
            <w:r w:rsidRPr="00613AFE">
              <w:rPr>
                <w:rFonts w:ascii="Times New Roman" w:hAnsi="Times New Roman" w:cs="Times New Roman"/>
              </w:rPr>
              <w:t xml:space="preserve">a College and Career Navigator (CCN) or a position on staff that is responsible for career planning and career development of students. Expected job duties and qualifications of the CCN are provided on </w:t>
            </w:r>
            <w:r w:rsidRPr="007A6AAA">
              <w:rPr>
                <w:rFonts w:ascii="Times New Roman" w:hAnsi="Times New Roman" w:cs="Times New Roman"/>
              </w:rPr>
              <w:t xml:space="preserve">page </w:t>
            </w:r>
            <w:r w:rsidR="002D3D7B" w:rsidRPr="007A6AAA">
              <w:rPr>
                <w:rFonts w:ascii="Times New Roman" w:hAnsi="Times New Roman" w:cs="Times New Roman"/>
              </w:rPr>
              <w:t>98</w:t>
            </w:r>
            <w:r w:rsidRPr="007A6AAA">
              <w:rPr>
                <w:rFonts w:ascii="Times New Roman" w:hAnsi="Times New Roman" w:cs="Times New Roman"/>
              </w:rPr>
              <w:t>. Address</w:t>
            </w:r>
            <w:r w:rsidRPr="00613AFE">
              <w:rPr>
                <w:rFonts w:ascii="Times New Roman" w:hAnsi="Times New Roman" w:cs="Times New Roman"/>
              </w:rPr>
              <w:t xml:space="preserve"> each of the following as it relates to the CCN or equivalent for your program.</w:t>
            </w:r>
          </w:p>
          <w:p w14:paraId="20C116CA" w14:textId="1ACD2B83" w:rsidR="00613AFE" w:rsidRPr="00613AFE" w:rsidRDefault="00613AFE" w:rsidP="009C2676">
            <w:pPr>
              <w:numPr>
                <w:ilvl w:val="0"/>
                <w:numId w:val="66"/>
              </w:numPr>
              <w:contextualSpacing/>
              <w:rPr>
                <w:rFonts w:ascii="Times New Roman" w:hAnsi="Times New Roman" w:cs="Times New Roman"/>
              </w:rPr>
            </w:pPr>
            <w:r w:rsidRPr="00613AFE">
              <w:rPr>
                <w:rFonts w:ascii="Times New Roman" w:hAnsi="Times New Roman" w:cs="Times New Roman"/>
              </w:rPr>
              <w:t xml:space="preserve">Clearly define the job description and qualifications of your program’s CCN. How many hours will he/she work each week to fulfill job responsibilities? </w:t>
            </w:r>
          </w:p>
          <w:p w14:paraId="20C116CB" w14:textId="58D552DE" w:rsidR="00613AFE" w:rsidRPr="00613AFE" w:rsidRDefault="00613AFE" w:rsidP="009C2676">
            <w:pPr>
              <w:numPr>
                <w:ilvl w:val="0"/>
                <w:numId w:val="66"/>
              </w:numPr>
              <w:contextualSpacing/>
              <w:rPr>
                <w:rFonts w:ascii="Times New Roman" w:hAnsi="Times New Roman" w:cs="Times New Roman"/>
              </w:rPr>
            </w:pPr>
            <w:r w:rsidRPr="00613AFE">
              <w:rPr>
                <w:rFonts w:ascii="Times New Roman" w:hAnsi="Times New Roman" w:cs="Times New Roman"/>
              </w:rPr>
              <w:t>Explain how the CCN will aid in the development and implementation of career pathways</w:t>
            </w:r>
            <w:r w:rsidR="00B5157B">
              <w:rPr>
                <w:rFonts w:ascii="Times New Roman" w:hAnsi="Times New Roman" w:cs="Times New Roman"/>
              </w:rPr>
              <w:t xml:space="preserve"> for eligible ESL students</w:t>
            </w:r>
            <w:r w:rsidRPr="00613AFE">
              <w:rPr>
                <w:rFonts w:ascii="Times New Roman" w:hAnsi="Times New Roman" w:cs="Times New Roman"/>
              </w:rPr>
              <w:t>.</w:t>
            </w:r>
          </w:p>
          <w:p w14:paraId="20C116CC" w14:textId="77777777" w:rsidR="00613AFE" w:rsidRPr="00613AFE" w:rsidRDefault="00613AFE" w:rsidP="009C2676">
            <w:pPr>
              <w:numPr>
                <w:ilvl w:val="0"/>
                <w:numId w:val="66"/>
              </w:numPr>
              <w:contextualSpacing/>
              <w:rPr>
                <w:rFonts w:ascii="Times New Roman" w:hAnsi="Times New Roman" w:cs="Times New Roman"/>
              </w:rPr>
            </w:pPr>
            <w:r w:rsidRPr="00613AFE">
              <w:rPr>
                <w:rFonts w:ascii="Times New Roman" w:hAnsi="Times New Roman" w:cs="Times New Roman"/>
              </w:rPr>
              <w:t>Explain how the CCN or equivalent will identify and connect students to support services and other activities and services to ensure successful transition into and completion of postsecondary education/training and/or employment.</w:t>
            </w:r>
          </w:p>
          <w:p w14:paraId="20C116CD" w14:textId="78BB2270" w:rsidR="00613AFE" w:rsidRPr="00613AFE" w:rsidRDefault="00613AFE" w:rsidP="0059453D">
            <w:pPr>
              <w:numPr>
                <w:ilvl w:val="0"/>
                <w:numId w:val="66"/>
              </w:numPr>
              <w:contextualSpacing/>
              <w:rPr>
                <w:rFonts w:ascii="Times New Roman" w:hAnsi="Times New Roman" w:cs="Times New Roman"/>
              </w:rPr>
            </w:pPr>
            <w:r w:rsidRPr="00613AFE">
              <w:rPr>
                <w:rFonts w:ascii="Times New Roman" w:hAnsi="Times New Roman" w:cs="Times New Roman"/>
              </w:rPr>
              <w:t xml:space="preserve">Describe the process the program will </w:t>
            </w:r>
            <w:r w:rsidR="00B5157B">
              <w:rPr>
                <w:rFonts w:ascii="Times New Roman" w:hAnsi="Times New Roman" w:cs="Times New Roman"/>
              </w:rPr>
              <w:t>use</w:t>
            </w:r>
            <w:r w:rsidR="00B5157B" w:rsidRPr="00613AFE">
              <w:rPr>
                <w:rFonts w:ascii="Times New Roman" w:hAnsi="Times New Roman" w:cs="Times New Roman"/>
              </w:rPr>
              <w:t xml:space="preserve"> </w:t>
            </w:r>
            <w:r w:rsidRPr="00613AFE">
              <w:rPr>
                <w:rFonts w:ascii="Times New Roman" w:hAnsi="Times New Roman" w:cs="Times New Roman"/>
              </w:rPr>
              <w:t xml:space="preserve">to assist </w:t>
            </w:r>
            <w:r w:rsidR="00B5157B">
              <w:rPr>
                <w:rFonts w:ascii="Times New Roman" w:hAnsi="Times New Roman" w:cs="Times New Roman"/>
              </w:rPr>
              <w:t xml:space="preserve">eligible ESL </w:t>
            </w:r>
            <w:r w:rsidRPr="00613AFE">
              <w:rPr>
                <w:rFonts w:ascii="Times New Roman" w:hAnsi="Times New Roman" w:cs="Times New Roman"/>
              </w:rPr>
              <w:t>students in obtaining employment and/or enter</w:t>
            </w:r>
            <w:r w:rsidR="00B5157B">
              <w:rPr>
                <w:rFonts w:ascii="Times New Roman" w:hAnsi="Times New Roman" w:cs="Times New Roman"/>
              </w:rPr>
              <w:t>ing</w:t>
            </w:r>
            <w:r w:rsidRPr="00613AFE">
              <w:rPr>
                <w:rFonts w:ascii="Times New Roman" w:hAnsi="Times New Roman" w:cs="Times New Roman"/>
              </w:rPr>
              <w:t xml:space="preserve"> post-secondary education or training.</w:t>
            </w:r>
          </w:p>
        </w:tc>
      </w:tr>
    </w:tbl>
    <w:p w14:paraId="20C116CF" w14:textId="77777777" w:rsidR="00B445C3" w:rsidRDefault="00B445C3">
      <w:r>
        <w:br w:type="page"/>
      </w:r>
    </w:p>
    <w:tbl>
      <w:tblPr>
        <w:tblStyle w:val="TableGrid39"/>
        <w:tblW w:w="13073" w:type="dxa"/>
        <w:tblLook w:val="0600" w:firstRow="0" w:lastRow="0" w:firstColumn="0" w:lastColumn="0" w:noHBand="1" w:noVBand="1"/>
        <w:tblCaption w:val="Reviewers Scoring Rubric for Consideration 4"/>
        <w:tblDescription w:val="Reviewers Scoring Rubric for Consideration 4"/>
      </w:tblPr>
      <w:tblGrid>
        <w:gridCol w:w="6408"/>
        <w:gridCol w:w="990"/>
        <w:gridCol w:w="5675"/>
      </w:tblGrid>
      <w:tr w:rsidR="00613AFE" w:rsidRPr="00613AFE" w14:paraId="20C116D9" w14:textId="77777777" w:rsidTr="00B91F74">
        <w:trPr>
          <w:trHeight w:val="1160"/>
        </w:trPr>
        <w:tc>
          <w:tcPr>
            <w:tcW w:w="6408" w:type="dxa"/>
            <w:vMerge w:val="restart"/>
          </w:tcPr>
          <w:p w14:paraId="0AD8F228" w14:textId="77777777" w:rsidR="00B5157B" w:rsidRDefault="00B5157B" w:rsidP="00B92D56">
            <w:pPr>
              <w:contextualSpacing/>
              <w:rPr>
                <w:rFonts w:ascii="Times New Roman" w:hAnsi="Times New Roman" w:cs="Times New Roman"/>
              </w:rPr>
            </w:pPr>
          </w:p>
          <w:p w14:paraId="20C116D0" w14:textId="06D04941" w:rsidR="00B92D56" w:rsidRPr="00613AFE" w:rsidRDefault="00B92D56" w:rsidP="00B92D56">
            <w:pPr>
              <w:contextualSpacing/>
              <w:rPr>
                <w:rFonts w:ascii="Times New Roman" w:hAnsi="Times New Roman" w:cs="Times New Roman"/>
              </w:rPr>
            </w:pPr>
            <w:r>
              <w:rPr>
                <w:rFonts w:ascii="Times New Roman" w:hAnsi="Times New Roman" w:cs="Times New Roman"/>
              </w:rPr>
              <w:t>Applicants must a</w:t>
            </w:r>
            <w:r w:rsidRPr="00613AFE">
              <w:rPr>
                <w:rFonts w:ascii="Times New Roman" w:hAnsi="Times New Roman" w:cs="Times New Roman"/>
              </w:rPr>
              <w:t>ddress each of the following</w:t>
            </w:r>
            <w:r w:rsidR="00B5157B">
              <w:rPr>
                <w:rFonts w:ascii="Times New Roman" w:hAnsi="Times New Roman" w:cs="Times New Roman"/>
              </w:rPr>
              <w:t xml:space="preserve"> as it relates to the C</w:t>
            </w:r>
            <w:r w:rsidR="005E06F6">
              <w:rPr>
                <w:rFonts w:ascii="Times New Roman" w:hAnsi="Times New Roman" w:cs="Times New Roman"/>
              </w:rPr>
              <w:t>C</w:t>
            </w:r>
            <w:r w:rsidR="00B5157B">
              <w:rPr>
                <w:rFonts w:ascii="Times New Roman" w:hAnsi="Times New Roman" w:cs="Times New Roman"/>
              </w:rPr>
              <w:t>N or equivalent for their program</w:t>
            </w:r>
            <w:r>
              <w:rPr>
                <w:rFonts w:ascii="Times New Roman" w:hAnsi="Times New Roman" w:cs="Times New Roman"/>
              </w:rPr>
              <w:t>:</w:t>
            </w:r>
          </w:p>
          <w:p w14:paraId="20C116D1" w14:textId="29BC9F97" w:rsidR="00B92D56" w:rsidRPr="00613AFE" w:rsidRDefault="00B92D56" w:rsidP="009C2676">
            <w:pPr>
              <w:numPr>
                <w:ilvl w:val="0"/>
                <w:numId w:val="66"/>
              </w:numPr>
              <w:contextualSpacing/>
              <w:rPr>
                <w:rFonts w:ascii="Times New Roman" w:hAnsi="Times New Roman" w:cs="Times New Roman"/>
              </w:rPr>
            </w:pPr>
            <w:r w:rsidRPr="00613AFE">
              <w:rPr>
                <w:rFonts w:ascii="Times New Roman" w:hAnsi="Times New Roman" w:cs="Times New Roman"/>
              </w:rPr>
              <w:t xml:space="preserve">Clearly define the job description and qualifications of </w:t>
            </w:r>
            <w:r>
              <w:rPr>
                <w:rFonts w:ascii="Times New Roman" w:hAnsi="Times New Roman" w:cs="Times New Roman"/>
              </w:rPr>
              <w:t>the CCN</w:t>
            </w:r>
            <w:r w:rsidR="00B5157B">
              <w:rPr>
                <w:rFonts w:ascii="Times New Roman" w:hAnsi="Times New Roman" w:cs="Times New Roman"/>
              </w:rPr>
              <w:t>,</w:t>
            </w:r>
            <w:r>
              <w:rPr>
                <w:rFonts w:ascii="Times New Roman" w:hAnsi="Times New Roman" w:cs="Times New Roman"/>
              </w:rPr>
              <w:t xml:space="preserve"> includ</w:t>
            </w:r>
            <w:r w:rsidR="00B5157B">
              <w:rPr>
                <w:rFonts w:ascii="Times New Roman" w:hAnsi="Times New Roman" w:cs="Times New Roman"/>
              </w:rPr>
              <w:t>ing</w:t>
            </w:r>
            <w:r>
              <w:rPr>
                <w:rFonts w:ascii="Times New Roman" w:hAnsi="Times New Roman" w:cs="Times New Roman"/>
              </w:rPr>
              <w:t xml:space="preserve"> the number of </w:t>
            </w:r>
            <w:r w:rsidRPr="00613AFE">
              <w:rPr>
                <w:rFonts w:ascii="Times New Roman" w:hAnsi="Times New Roman" w:cs="Times New Roman"/>
              </w:rPr>
              <w:t xml:space="preserve">hours he/she </w:t>
            </w:r>
            <w:r w:rsidR="00B5157B">
              <w:rPr>
                <w:rFonts w:ascii="Times New Roman" w:hAnsi="Times New Roman" w:cs="Times New Roman"/>
              </w:rPr>
              <w:t xml:space="preserve">will </w:t>
            </w:r>
            <w:r w:rsidRPr="00613AFE">
              <w:rPr>
                <w:rFonts w:ascii="Times New Roman" w:hAnsi="Times New Roman" w:cs="Times New Roman"/>
              </w:rPr>
              <w:t>work each week to fulfill job responsibilities</w:t>
            </w:r>
            <w:r w:rsidR="00983426">
              <w:rPr>
                <w:rFonts w:ascii="Times New Roman" w:hAnsi="Times New Roman" w:cs="Times New Roman"/>
              </w:rPr>
              <w:t>.</w:t>
            </w:r>
            <w:r w:rsidRPr="00613AFE">
              <w:rPr>
                <w:rFonts w:ascii="Times New Roman" w:hAnsi="Times New Roman" w:cs="Times New Roman"/>
              </w:rPr>
              <w:t xml:space="preserve"> </w:t>
            </w:r>
          </w:p>
          <w:p w14:paraId="20C116D2" w14:textId="5F100723" w:rsidR="00B92D56" w:rsidRPr="00613AFE" w:rsidRDefault="00B92D56" w:rsidP="009C2676">
            <w:pPr>
              <w:numPr>
                <w:ilvl w:val="0"/>
                <w:numId w:val="66"/>
              </w:numPr>
              <w:contextualSpacing/>
              <w:rPr>
                <w:rFonts w:ascii="Times New Roman" w:hAnsi="Times New Roman" w:cs="Times New Roman"/>
              </w:rPr>
            </w:pPr>
            <w:r w:rsidRPr="00613AFE">
              <w:rPr>
                <w:rFonts w:ascii="Times New Roman" w:hAnsi="Times New Roman" w:cs="Times New Roman"/>
              </w:rPr>
              <w:t>Explain how the CCN will aid in the development and implementation of career pathways</w:t>
            </w:r>
            <w:r w:rsidR="00B5157B">
              <w:rPr>
                <w:rFonts w:ascii="Times New Roman" w:hAnsi="Times New Roman" w:cs="Times New Roman"/>
              </w:rPr>
              <w:t xml:space="preserve"> for eligible ESL students</w:t>
            </w:r>
            <w:r w:rsidRPr="00613AFE">
              <w:rPr>
                <w:rFonts w:ascii="Times New Roman" w:hAnsi="Times New Roman" w:cs="Times New Roman"/>
              </w:rPr>
              <w:t>.</w:t>
            </w:r>
          </w:p>
          <w:p w14:paraId="20C116D3" w14:textId="77777777" w:rsidR="00B92D56" w:rsidRDefault="00B92D56" w:rsidP="009C2676">
            <w:pPr>
              <w:numPr>
                <w:ilvl w:val="0"/>
                <w:numId w:val="66"/>
              </w:numPr>
              <w:contextualSpacing/>
              <w:rPr>
                <w:rFonts w:ascii="Times New Roman" w:hAnsi="Times New Roman" w:cs="Times New Roman"/>
              </w:rPr>
            </w:pPr>
            <w:r w:rsidRPr="00613AFE">
              <w:rPr>
                <w:rFonts w:ascii="Times New Roman" w:hAnsi="Times New Roman" w:cs="Times New Roman"/>
              </w:rPr>
              <w:t>Explain how the CCN or equivalent will identify and connect students to support services and other activities and services to ensure successful transition into and completion of postsecondary education/training and/or employment.</w:t>
            </w:r>
          </w:p>
          <w:p w14:paraId="20C116D5" w14:textId="7A16A44E" w:rsidR="00613AFE" w:rsidRPr="0059453D" w:rsidRDefault="00B92D56" w:rsidP="00B91F74">
            <w:pPr>
              <w:numPr>
                <w:ilvl w:val="0"/>
                <w:numId w:val="66"/>
              </w:numPr>
              <w:contextualSpacing/>
              <w:rPr>
                <w:rFonts w:ascii="Times New Roman" w:hAnsi="Times New Roman"/>
                <w:szCs w:val="22"/>
              </w:rPr>
            </w:pPr>
            <w:r w:rsidRPr="00613AFE">
              <w:rPr>
                <w:rFonts w:ascii="Times New Roman" w:hAnsi="Times New Roman" w:cs="Times New Roman"/>
              </w:rPr>
              <w:t xml:space="preserve">Describe the process the program will </w:t>
            </w:r>
            <w:r w:rsidR="00B5157B">
              <w:rPr>
                <w:rFonts w:ascii="Times New Roman" w:hAnsi="Times New Roman" w:cs="Times New Roman"/>
              </w:rPr>
              <w:t>use</w:t>
            </w:r>
            <w:r w:rsidR="00B5157B" w:rsidRPr="00613AFE">
              <w:rPr>
                <w:rFonts w:ascii="Times New Roman" w:hAnsi="Times New Roman" w:cs="Times New Roman"/>
              </w:rPr>
              <w:t xml:space="preserve"> </w:t>
            </w:r>
            <w:r w:rsidRPr="00613AFE">
              <w:rPr>
                <w:rFonts w:ascii="Times New Roman" w:hAnsi="Times New Roman" w:cs="Times New Roman"/>
              </w:rPr>
              <w:t xml:space="preserve">to assist </w:t>
            </w:r>
            <w:r w:rsidR="00B5157B">
              <w:rPr>
                <w:rFonts w:ascii="Times New Roman" w:hAnsi="Times New Roman" w:cs="Times New Roman"/>
              </w:rPr>
              <w:t xml:space="preserve">eligible ESL </w:t>
            </w:r>
            <w:r w:rsidRPr="00613AFE">
              <w:rPr>
                <w:rFonts w:ascii="Times New Roman" w:hAnsi="Times New Roman" w:cs="Times New Roman"/>
              </w:rPr>
              <w:t>students in obtaining employment and/or enter</w:t>
            </w:r>
            <w:r w:rsidR="00B5157B">
              <w:rPr>
                <w:rFonts w:ascii="Times New Roman" w:hAnsi="Times New Roman" w:cs="Times New Roman"/>
              </w:rPr>
              <w:t>ing</w:t>
            </w:r>
            <w:r w:rsidRPr="00613AFE">
              <w:rPr>
                <w:rFonts w:ascii="Times New Roman" w:hAnsi="Times New Roman" w:cs="Times New Roman"/>
              </w:rPr>
              <w:t xml:space="preserve"> post-secondary education or training.</w:t>
            </w:r>
          </w:p>
        </w:tc>
        <w:tc>
          <w:tcPr>
            <w:tcW w:w="990" w:type="dxa"/>
            <w:vMerge w:val="restart"/>
            <w:shd w:val="clear" w:color="auto" w:fill="DDD9C3" w:themeFill="background2" w:themeFillShade="E6"/>
            <w:textDirection w:val="btLr"/>
            <w:vAlign w:val="center"/>
          </w:tcPr>
          <w:p w14:paraId="20C116D6" w14:textId="77777777" w:rsidR="00613AFE" w:rsidRPr="00613AFE" w:rsidRDefault="00613AFE" w:rsidP="00613AFE">
            <w:pPr>
              <w:ind w:left="113" w:right="113"/>
              <w:contextualSpacing/>
              <w:jc w:val="center"/>
              <w:rPr>
                <w:rFonts w:ascii="Times New Roman" w:hAnsi="Times New Roman" w:cs="Times New Roman"/>
                <w:b/>
              </w:rPr>
            </w:pPr>
            <w:r w:rsidRPr="00613AFE">
              <w:rPr>
                <w:rFonts w:ascii="Times New Roman" w:hAnsi="Times New Roman"/>
                <w:b/>
                <w:szCs w:val="22"/>
              </w:rPr>
              <w:t>Acceptable</w:t>
            </w:r>
          </w:p>
        </w:tc>
        <w:tc>
          <w:tcPr>
            <w:tcW w:w="5675" w:type="dxa"/>
            <w:vAlign w:val="center"/>
          </w:tcPr>
          <w:p w14:paraId="20C116D7" w14:textId="77777777" w:rsidR="00613AFE" w:rsidRPr="00613AFE" w:rsidRDefault="00613AFE" w:rsidP="00AF5D10">
            <w:pPr>
              <w:contextualSpacing/>
              <w:rPr>
                <w:rFonts w:ascii="Times New Roman" w:hAnsi="Times New Roman"/>
                <w:b/>
                <w:szCs w:val="22"/>
              </w:rPr>
            </w:pPr>
            <w:r w:rsidRPr="00613AFE">
              <w:rPr>
                <w:rFonts w:ascii="Times New Roman" w:hAnsi="Times New Roman"/>
                <w:b/>
                <w:szCs w:val="22"/>
              </w:rPr>
              <w:t>Fully Meets—7–10 points</w:t>
            </w:r>
          </w:p>
          <w:p w14:paraId="20C116D8" w14:textId="6F5C5641" w:rsidR="00613AFE" w:rsidRPr="00613AFE" w:rsidRDefault="00613AFE" w:rsidP="00AF5D10">
            <w:pPr>
              <w:contextualSpacing/>
              <w:rPr>
                <w:rFonts w:ascii="Times New Roman" w:hAnsi="Times New Roman" w:cs="Times New Roman"/>
                <w:b/>
              </w:rPr>
            </w:pPr>
            <w:r w:rsidRPr="00613AFE">
              <w:rPr>
                <w:rFonts w:ascii="Times New Roman" w:hAnsi="Times New Roman"/>
                <w:szCs w:val="22"/>
              </w:rPr>
              <w:t>Applicant provides a narrative that fully describes all required items</w:t>
            </w:r>
            <w:r w:rsidR="00B5157B">
              <w:rPr>
                <w:rFonts w:ascii="Times New Roman" w:hAnsi="Times New Roman"/>
                <w:szCs w:val="22"/>
              </w:rPr>
              <w:t>.</w:t>
            </w:r>
          </w:p>
        </w:tc>
      </w:tr>
      <w:tr w:rsidR="00613AFE" w:rsidRPr="00613AFE" w14:paraId="20C116DE" w14:textId="77777777" w:rsidTr="00B91F74">
        <w:trPr>
          <w:trHeight w:val="1223"/>
        </w:trPr>
        <w:tc>
          <w:tcPr>
            <w:tcW w:w="6408" w:type="dxa"/>
            <w:vMerge/>
          </w:tcPr>
          <w:p w14:paraId="20C116DA" w14:textId="77777777" w:rsidR="00613AFE" w:rsidRPr="00613AFE" w:rsidRDefault="00613AFE" w:rsidP="00613AFE">
            <w:pPr>
              <w:ind w:left="450" w:hanging="450"/>
              <w:contextualSpacing/>
              <w:rPr>
                <w:rFonts w:ascii="Times New Roman" w:hAnsi="Times New Roman" w:cs="Times New Roman"/>
                <w:b/>
              </w:rPr>
            </w:pPr>
          </w:p>
        </w:tc>
        <w:tc>
          <w:tcPr>
            <w:tcW w:w="990" w:type="dxa"/>
            <w:vMerge/>
            <w:tcBorders>
              <w:bottom w:val="single" w:sz="4" w:space="0" w:color="auto"/>
            </w:tcBorders>
            <w:shd w:val="clear" w:color="auto" w:fill="DDD9C3" w:themeFill="background2" w:themeFillShade="E6"/>
            <w:vAlign w:val="center"/>
          </w:tcPr>
          <w:p w14:paraId="20C116DB" w14:textId="77777777" w:rsidR="00613AFE" w:rsidRPr="00613AFE" w:rsidRDefault="00613AFE" w:rsidP="00613AFE">
            <w:pPr>
              <w:contextualSpacing/>
              <w:jc w:val="center"/>
              <w:rPr>
                <w:rFonts w:ascii="Times New Roman" w:hAnsi="Times New Roman"/>
                <w:b/>
                <w:szCs w:val="22"/>
              </w:rPr>
            </w:pPr>
          </w:p>
        </w:tc>
        <w:tc>
          <w:tcPr>
            <w:tcW w:w="5675" w:type="dxa"/>
            <w:vAlign w:val="center"/>
          </w:tcPr>
          <w:p w14:paraId="20C116DC" w14:textId="77777777" w:rsidR="00613AFE" w:rsidRPr="00613AFE" w:rsidRDefault="00613AFE" w:rsidP="00AF5D10">
            <w:pPr>
              <w:contextualSpacing/>
              <w:rPr>
                <w:rFonts w:ascii="Times New Roman" w:hAnsi="Times New Roman"/>
                <w:b/>
                <w:szCs w:val="22"/>
              </w:rPr>
            </w:pPr>
            <w:r w:rsidRPr="00613AFE">
              <w:rPr>
                <w:rFonts w:ascii="Times New Roman" w:hAnsi="Times New Roman"/>
                <w:b/>
                <w:szCs w:val="22"/>
              </w:rPr>
              <w:t>Adequate/Meets—4–6 points</w:t>
            </w:r>
          </w:p>
          <w:p w14:paraId="20C116DD" w14:textId="4465EF27" w:rsidR="00613AFE" w:rsidRPr="00613AFE" w:rsidRDefault="00613AFE" w:rsidP="00AF5D10">
            <w:pPr>
              <w:contextualSpacing/>
              <w:rPr>
                <w:rFonts w:ascii="Times New Roman" w:hAnsi="Times New Roman"/>
                <w:szCs w:val="22"/>
              </w:rPr>
            </w:pPr>
            <w:r w:rsidRPr="00613AFE">
              <w:rPr>
                <w:rFonts w:ascii="Times New Roman" w:hAnsi="Times New Roman"/>
                <w:szCs w:val="22"/>
              </w:rPr>
              <w:t>Applicant provides a narrative that moderately describes all required items</w:t>
            </w:r>
            <w:r w:rsidR="00B5157B">
              <w:rPr>
                <w:rFonts w:ascii="Times New Roman" w:hAnsi="Times New Roman"/>
                <w:szCs w:val="22"/>
              </w:rPr>
              <w:t>.</w:t>
            </w:r>
          </w:p>
        </w:tc>
      </w:tr>
      <w:tr w:rsidR="00613AFE" w:rsidRPr="00613AFE" w14:paraId="20C116E3" w14:textId="77777777" w:rsidTr="00AF5D10">
        <w:trPr>
          <w:trHeight w:val="1458"/>
        </w:trPr>
        <w:tc>
          <w:tcPr>
            <w:tcW w:w="6408" w:type="dxa"/>
            <w:vMerge/>
          </w:tcPr>
          <w:p w14:paraId="20C116DF" w14:textId="77777777" w:rsidR="00613AFE" w:rsidRPr="00613AFE" w:rsidRDefault="00613AFE" w:rsidP="00613AFE">
            <w:pPr>
              <w:ind w:left="450" w:hanging="450"/>
              <w:contextualSpacing/>
              <w:rPr>
                <w:rFonts w:ascii="Times New Roman" w:hAnsi="Times New Roman" w:cs="Times New Roman"/>
                <w:b/>
              </w:rPr>
            </w:pPr>
          </w:p>
        </w:tc>
        <w:tc>
          <w:tcPr>
            <w:tcW w:w="990" w:type="dxa"/>
            <w:vMerge w:val="restart"/>
            <w:shd w:val="clear" w:color="auto" w:fill="DDD9C3" w:themeFill="background2" w:themeFillShade="E6"/>
            <w:textDirection w:val="btLr"/>
            <w:vAlign w:val="center"/>
          </w:tcPr>
          <w:p w14:paraId="20C116E0" w14:textId="77777777" w:rsidR="00613AFE" w:rsidRPr="00613AFE" w:rsidRDefault="00613AFE" w:rsidP="00613AFE">
            <w:pPr>
              <w:ind w:left="113" w:right="113"/>
              <w:contextualSpacing/>
              <w:jc w:val="center"/>
              <w:rPr>
                <w:rFonts w:ascii="Times New Roman" w:hAnsi="Times New Roman"/>
                <w:b/>
                <w:szCs w:val="22"/>
              </w:rPr>
            </w:pPr>
            <w:r w:rsidRPr="00613AFE">
              <w:rPr>
                <w:rFonts w:ascii="Times New Roman" w:hAnsi="Times New Roman"/>
                <w:b/>
                <w:szCs w:val="22"/>
              </w:rPr>
              <w:t>Not  Applicable</w:t>
            </w:r>
          </w:p>
        </w:tc>
        <w:tc>
          <w:tcPr>
            <w:tcW w:w="5675" w:type="dxa"/>
            <w:vAlign w:val="center"/>
          </w:tcPr>
          <w:p w14:paraId="20C116E1" w14:textId="77777777" w:rsidR="00613AFE" w:rsidRPr="00613AFE" w:rsidRDefault="00613AFE" w:rsidP="00AF5D10">
            <w:pPr>
              <w:contextualSpacing/>
              <w:rPr>
                <w:rFonts w:ascii="Times New Roman" w:hAnsi="Times New Roman"/>
                <w:b/>
                <w:szCs w:val="22"/>
              </w:rPr>
            </w:pPr>
            <w:r w:rsidRPr="00613AFE">
              <w:rPr>
                <w:rFonts w:ascii="Times New Roman" w:hAnsi="Times New Roman"/>
                <w:b/>
                <w:szCs w:val="22"/>
              </w:rPr>
              <w:t>Limited/Approaches—2–3 points</w:t>
            </w:r>
          </w:p>
          <w:p w14:paraId="20C116E2" w14:textId="15948875" w:rsidR="00613AFE" w:rsidRPr="00613AFE" w:rsidRDefault="00613AFE" w:rsidP="00AF5D10">
            <w:pPr>
              <w:contextualSpacing/>
              <w:rPr>
                <w:rFonts w:ascii="Times New Roman" w:hAnsi="Times New Roman"/>
                <w:szCs w:val="22"/>
              </w:rPr>
            </w:pPr>
            <w:r w:rsidRPr="00613AFE">
              <w:rPr>
                <w:rFonts w:ascii="Times New Roman" w:hAnsi="Times New Roman"/>
                <w:szCs w:val="22"/>
              </w:rPr>
              <w:t>Applicant provides a narrative that is limited or unclear in describing all required items</w:t>
            </w:r>
            <w:r w:rsidR="00B5157B">
              <w:rPr>
                <w:rFonts w:ascii="Times New Roman" w:hAnsi="Times New Roman"/>
                <w:szCs w:val="22"/>
              </w:rPr>
              <w:t>.</w:t>
            </w:r>
          </w:p>
        </w:tc>
      </w:tr>
      <w:tr w:rsidR="00613AFE" w:rsidRPr="00613AFE" w14:paraId="20C116E8" w14:textId="77777777" w:rsidTr="00B91F74">
        <w:trPr>
          <w:trHeight w:val="1169"/>
        </w:trPr>
        <w:tc>
          <w:tcPr>
            <w:tcW w:w="6408" w:type="dxa"/>
            <w:vMerge/>
          </w:tcPr>
          <w:p w14:paraId="20C116E4" w14:textId="77777777" w:rsidR="00613AFE" w:rsidRPr="00613AFE" w:rsidRDefault="00613AFE" w:rsidP="00613AFE">
            <w:pPr>
              <w:ind w:left="450" w:hanging="450"/>
              <w:contextualSpacing/>
              <w:rPr>
                <w:rFonts w:ascii="Times New Roman" w:hAnsi="Times New Roman" w:cs="Times New Roman"/>
                <w:b/>
              </w:rPr>
            </w:pPr>
          </w:p>
        </w:tc>
        <w:tc>
          <w:tcPr>
            <w:tcW w:w="990" w:type="dxa"/>
            <w:vMerge/>
            <w:shd w:val="clear" w:color="auto" w:fill="DDD9C3" w:themeFill="background2" w:themeFillShade="E6"/>
          </w:tcPr>
          <w:p w14:paraId="20C116E5" w14:textId="77777777" w:rsidR="00613AFE" w:rsidRPr="00613AFE" w:rsidRDefault="00613AFE" w:rsidP="00613AFE">
            <w:pPr>
              <w:contextualSpacing/>
              <w:rPr>
                <w:rFonts w:ascii="Times New Roman" w:hAnsi="Times New Roman"/>
                <w:b/>
                <w:szCs w:val="22"/>
              </w:rPr>
            </w:pPr>
          </w:p>
        </w:tc>
        <w:tc>
          <w:tcPr>
            <w:tcW w:w="5675" w:type="dxa"/>
            <w:vAlign w:val="center"/>
          </w:tcPr>
          <w:p w14:paraId="20C116E6" w14:textId="77777777" w:rsidR="00613AFE" w:rsidRPr="00613AFE" w:rsidRDefault="00613AFE" w:rsidP="00AF5D10">
            <w:pPr>
              <w:contextualSpacing/>
              <w:rPr>
                <w:rFonts w:ascii="Times New Roman" w:hAnsi="Times New Roman"/>
                <w:b/>
                <w:szCs w:val="22"/>
              </w:rPr>
            </w:pPr>
            <w:r w:rsidRPr="00613AFE">
              <w:rPr>
                <w:rFonts w:ascii="Times New Roman" w:hAnsi="Times New Roman"/>
                <w:b/>
                <w:szCs w:val="22"/>
              </w:rPr>
              <w:t>Inadequate—0–1 points</w:t>
            </w:r>
          </w:p>
          <w:p w14:paraId="20C116E7" w14:textId="7E43A972" w:rsidR="00613AFE" w:rsidRPr="00613AFE" w:rsidRDefault="00613AFE" w:rsidP="00AF5D10">
            <w:pPr>
              <w:contextualSpacing/>
              <w:rPr>
                <w:rFonts w:ascii="Times New Roman" w:hAnsi="Times New Roman"/>
                <w:b/>
                <w:szCs w:val="22"/>
              </w:rPr>
            </w:pPr>
            <w:r w:rsidRPr="00613AFE">
              <w:rPr>
                <w:rFonts w:ascii="Times New Roman" w:hAnsi="Times New Roman"/>
                <w:szCs w:val="22"/>
              </w:rPr>
              <w:t>Applicant provides a narrative that does not adequately describe all required items</w:t>
            </w:r>
            <w:r w:rsidR="00B5157B">
              <w:rPr>
                <w:rFonts w:ascii="Times New Roman" w:hAnsi="Times New Roman"/>
                <w:szCs w:val="22"/>
              </w:rPr>
              <w:t>.</w:t>
            </w:r>
          </w:p>
        </w:tc>
      </w:tr>
    </w:tbl>
    <w:tbl>
      <w:tblPr>
        <w:tblStyle w:val="TableGrid391"/>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613AFE" w:rsidRPr="00613AFE" w14:paraId="20C116EA" w14:textId="77777777" w:rsidTr="00B91F74">
        <w:trPr>
          <w:trHeight w:val="1142"/>
        </w:trPr>
        <w:tc>
          <w:tcPr>
            <w:tcW w:w="13073" w:type="dxa"/>
          </w:tcPr>
          <w:p w14:paraId="20C116E9" w14:textId="77777777" w:rsidR="00613AFE" w:rsidRPr="00613AFE" w:rsidRDefault="00613AFE" w:rsidP="00613AFE">
            <w:pPr>
              <w:rPr>
                <w:rFonts w:ascii="Times New Roman" w:hAnsi="Times New Roman" w:cs="Times New Roman"/>
                <w:b/>
              </w:rPr>
            </w:pPr>
            <w:r w:rsidRPr="00613AFE">
              <w:rPr>
                <w:rFonts w:ascii="Times New Roman" w:hAnsi="Times New Roman" w:cs="Times New Roman"/>
                <w:b/>
              </w:rPr>
              <w:t>Reviewer’s Comments</w:t>
            </w:r>
          </w:p>
        </w:tc>
      </w:tr>
    </w:tbl>
    <w:tbl>
      <w:tblPr>
        <w:tblStyle w:val="TableGrid40"/>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613AFE" w:rsidRPr="00613AFE" w14:paraId="20C116EE" w14:textId="77777777" w:rsidTr="00B91F74">
        <w:trPr>
          <w:trHeight w:val="1151"/>
        </w:trPr>
        <w:tc>
          <w:tcPr>
            <w:tcW w:w="13073" w:type="dxa"/>
            <w:tcBorders>
              <w:top w:val="single" w:sz="4" w:space="0" w:color="auto"/>
            </w:tcBorders>
            <w:shd w:val="clear" w:color="auto" w:fill="DDD9C3" w:themeFill="background2" w:themeFillShade="E6"/>
            <w:vAlign w:val="center"/>
          </w:tcPr>
          <w:p w14:paraId="20C116EB" w14:textId="77777777" w:rsidR="00613AFE" w:rsidRPr="00613AFE" w:rsidRDefault="00613AFE" w:rsidP="00613AFE">
            <w:pPr>
              <w:contextualSpacing/>
              <w:rPr>
                <w:rFonts w:ascii="Times New Roman" w:hAnsi="Times New Roman"/>
                <w:b/>
                <w:szCs w:val="22"/>
              </w:rPr>
            </w:pPr>
            <w:r w:rsidRPr="00613AFE">
              <w:rPr>
                <w:rFonts w:ascii="Times New Roman" w:hAnsi="Times New Roman" w:cs="Times New Roman"/>
                <w:b/>
              </w:rPr>
              <w:t xml:space="preserve">Consideration 12. </w:t>
            </w:r>
            <w:r w:rsidRPr="00613AFE">
              <w:rPr>
                <w:rFonts w:ascii="Times New Roman" w:hAnsi="Times New Roman"/>
                <w:b/>
                <w:szCs w:val="22"/>
              </w:rPr>
              <w:t>Performance Management and Outcomes</w:t>
            </w:r>
          </w:p>
          <w:p w14:paraId="20C116ED" w14:textId="77777777" w:rsidR="00613AFE" w:rsidRPr="00613AFE" w:rsidRDefault="00613AFE" w:rsidP="00613AFE">
            <w:pPr>
              <w:ind w:right="720"/>
              <w:contextualSpacing/>
              <w:rPr>
                <w:rFonts w:ascii="Times New Roman" w:hAnsi="Times New Roman" w:cs="Times New Roman"/>
              </w:rPr>
            </w:pPr>
            <w:r w:rsidRPr="00613AFE">
              <w:rPr>
                <w:rFonts w:ascii="Times New Roman" w:hAnsi="Times New Roman"/>
                <w:szCs w:val="22"/>
              </w:rPr>
              <w:t xml:space="preserve">The SCDE will consider whether the eligible provider maintains a high-quality information management system that has the capacity to report measurable participant outcomes (consistent with </w:t>
            </w:r>
            <w:hyperlink r:id="rId100" w:anchor="page=47" w:history="1">
              <w:r w:rsidRPr="00613AFE">
                <w:rPr>
                  <w:rFonts w:ascii="Times New Roman" w:hAnsi="Times New Roman"/>
                  <w:color w:val="0000FF"/>
                  <w:szCs w:val="22"/>
                  <w:u w:val="single"/>
                </w:rPr>
                <w:t>WIOA section 116</w:t>
              </w:r>
            </w:hyperlink>
            <w:r w:rsidRPr="00613AFE">
              <w:rPr>
                <w:rFonts w:ascii="Times New Roman" w:hAnsi="Times New Roman"/>
                <w:szCs w:val="22"/>
              </w:rPr>
              <w:t>) and to monitor program performance.</w:t>
            </w:r>
          </w:p>
        </w:tc>
      </w:tr>
      <w:tr w:rsidR="00613AFE" w:rsidRPr="00613AFE" w14:paraId="20C116F2" w14:textId="77777777" w:rsidTr="00613AFE">
        <w:trPr>
          <w:trHeight w:val="863"/>
        </w:trPr>
        <w:tc>
          <w:tcPr>
            <w:tcW w:w="13073" w:type="dxa"/>
            <w:tcBorders>
              <w:top w:val="single" w:sz="4" w:space="0" w:color="auto"/>
            </w:tcBorders>
            <w:shd w:val="clear" w:color="auto" w:fill="EEECE1" w:themeFill="background2"/>
            <w:vAlign w:val="center"/>
          </w:tcPr>
          <w:p w14:paraId="20C116EF" w14:textId="77777777" w:rsidR="00613AFE" w:rsidRPr="00613AFE" w:rsidRDefault="003A67B5" w:rsidP="00613AFE">
            <w:pPr>
              <w:contextualSpacing/>
              <w:rPr>
                <w:rFonts w:ascii="Times New Roman" w:hAnsi="Times New Roman"/>
                <w:b/>
                <w:szCs w:val="22"/>
              </w:rPr>
            </w:pPr>
            <w:r>
              <w:rPr>
                <w:rFonts w:ascii="Times New Roman" w:hAnsi="Times New Roman" w:cs="Times New Roman"/>
                <w:b/>
              </w:rPr>
              <w:t>IEL/CE</w:t>
            </w:r>
            <w:r w:rsidR="00613AFE" w:rsidRPr="00613AFE">
              <w:rPr>
                <w:rFonts w:ascii="Times New Roman" w:hAnsi="Times New Roman" w:cs="Times New Roman"/>
                <w:b/>
                <w:szCs w:val="22"/>
              </w:rPr>
              <w:t>—</w:t>
            </w:r>
            <w:r w:rsidR="00613AFE" w:rsidRPr="00613AFE">
              <w:rPr>
                <w:rFonts w:ascii="Times New Roman" w:hAnsi="Times New Roman"/>
                <w:b/>
                <w:szCs w:val="22"/>
              </w:rPr>
              <w:t>Consideration 12</w:t>
            </w:r>
          </w:p>
          <w:p w14:paraId="20C116F0" w14:textId="77777777" w:rsidR="00613AFE" w:rsidRPr="00613AFE" w:rsidRDefault="00613AFE" w:rsidP="00613AFE">
            <w:pPr>
              <w:contextualSpacing/>
              <w:rPr>
                <w:rFonts w:ascii="Times New Roman" w:hAnsi="Times New Roman" w:cs="Times New Roman"/>
                <w:b/>
              </w:rPr>
            </w:pPr>
          </w:p>
          <w:p w14:paraId="20C116F1" w14:textId="77777777" w:rsidR="00613AFE" w:rsidRPr="00613AFE" w:rsidRDefault="00613AFE" w:rsidP="00613AFE">
            <w:pPr>
              <w:contextualSpacing/>
              <w:rPr>
                <w:rFonts w:ascii="Times New Roman" w:hAnsi="Times New Roman" w:cs="Times New Roman"/>
              </w:rPr>
            </w:pPr>
            <w:r w:rsidRPr="00613AFE">
              <w:rPr>
                <w:rFonts w:ascii="Times New Roman" w:hAnsi="Times New Roman" w:cs="Times New Roman"/>
                <w:b/>
              </w:rPr>
              <w:t>12.a.</w:t>
            </w:r>
            <w:r w:rsidRPr="00613AFE">
              <w:rPr>
                <w:rFonts w:ascii="Times New Roman" w:hAnsi="Times New Roman" w:cs="Times New Roman"/>
              </w:rPr>
              <w:t xml:space="preserve"> </w:t>
            </w:r>
            <w:r w:rsidRPr="00613AFE">
              <w:rPr>
                <w:rFonts w:ascii="Times New Roman" w:hAnsi="Times New Roman"/>
                <w:szCs w:val="22"/>
              </w:rPr>
              <w:t>Describe your organization’s experience and capacity to use an information management system. Describe the information management system your organization currently uses to report participant outcomes. How are instructors and staff trained on the information management system?</w:t>
            </w:r>
          </w:p>
        </w:tc>
      </w:tr>
    </w:tbl>
    <w:p w14:paraId="146DF974" w14:textId="77777777" w:rsidR="00D15E2C" w:rsidRDefault="00D15E2C">
      <w:r>
        <w:br w:type="page"/>
      </w:r>
    </w:p>
    <w:tbl>
      <w:tblPr>
        <w:tblStyle w:val="TableGrid40"/>
        <w:tblW w:w="13073" w:type="dxa"/>
        <w:tblLook w:val="0600" w:firstRow="0" w:lastRow="0" w:firstColumn="0" w:lastColumn="0" w:noHBand="1" w:noVBand="1"/>
        <w:tblCaption w:val="Reviewers Scoring Rubric for Consideration 4"/>
        <w:tblDescription w:val="Reviewers Scoring Rubric for Consideration 4"/>
      </w:tblPr>
      <w:tblGrid>
        <w:gridCol w:w="6318"/>
        <w:gridCol w:w="720"/>
        <w:gridCol w:w="6035"/>
      </w:tblGrid>
      <w:tr w:rsidR="00613AFE" w:rsidRPr="00613AFE" w14:paraId="20C116FE" w14:textId="77777777" w:rsidTr="00613AFE">
        <w:tc>
          <w:tcPr>
            <w:tcW w:w="6318" w:type="dxa"/>
            <w:vMerge w:val="restart"/>
          </w:tcPr>
          <w:p w14:paraId="20C116F4" w14:textId="3AE8EA36" w:rsidR="00AF5D10" w:rsidRDefault="00AF5D10" w:rsidP="00613AFE">
            <w:pPr>
              <w:contextualSpacing/>
              <w:rPr>
                <w:rFonts w:ascii="Times New Roman" w:eastAsia="Times New Roman" w:hAnsi="Times New Roman" w:cs="Times New Roman"/>
              </w:rPr>
            </w:pPr>
          </w:p>
          <w:p w14:paraId="20C116F5" w14:textId="77777777" w:rsidR="00613AFE" w:rsidRPr="00613AFE" w:rsidRDefault="00613AFE" w:rsidP="00613AFE">
            <w:pPr>
              <w:contextualSpacing/>
              <w:rPr>
                <w:rFonts w:ascii="Times New Roman" w:eastAsia="Times New Roman" w:hAnsi="Times New Roman" w:cs="Times New Roman"/>
              </w:rPr>
            </w:pPr>
            <w:r w:rsidRPr="00613AFE">
              <w:rPr>
                <w:rFonts w:ascii="Times New Roman" w:eastAsia="Times New Roman" w:hAnsi="Times New Roman" w:cs="Times New Roman"/>
              </w:rPr>
              <w:t xml:space="preserve">The applicant must </w:t>
            </w:r>
          </w:p>
          <w:p w14:paraId="20C116F6" w14:textId="77777777" w:rsidR="00613AFE" w:rsidRPr="00613AFE" w:rsidRDefault="00613AFE" w:rsidP="009C2676">
            <w:pPr>
              <w:numPr>
                <w:ilvl w:val="0"/>
                <w:numId w:val="67"/>
              </w:numPr>
              <w:contextualSpacing/>
              <w:rPr>
                <w:rFonts w:ascii="Times New Roman" w:hAnsi="Times New Roman" w:cs="Times New Roman"/>
              </w:rPr>
            </w:pPr>
            <w:r w:rsidRPr="00613AFE">
              <w:rPr>
                <w:rFonts w:ascii="Times New Roman" w:hAnsi="Times New Roman" w:cs="Times New Roman"/>
              </w:rPr>
              <w:t>describe the organization’s experience and capacity to use an information management system,</w:t>
            </w:r>
          </w:p>
          <w:p w14:paraId="20C116F7" w14:textId="77777777" w:rsidR="00613AFE" w:rsidRPr="00613AFE" w:rsidRDefault="00613AFE" w:rsidP="009C2676">
            <w:pPr>
              <w:numPr>
                <w:ilvl w:val="0"/>
                <w:numId w:val="67"/>
              </w:numPr>
              <w:contextualSpacing/>
              <w:rPr>
                <w:rFonts w:ascii="Times New Roman" w:hAnsi="Times New Roman" w:cs="Times New Roman"/>
              </w:rPr>
            </w:pPr>
            <w:r w:rsidRPr="00613AFE">
              <w:rPr>
                <w:rFonts w:ascii="Times New Roman" w:hAnsi="Times New Roman" w:cs="Times New Roman"/>
              </w:rPr>
              <w:t>describe the information management system the organization currently uses to report participant outcomes, and</w:t>
            </w:r>
          </w:p>
          <w:p w14:paraId="20C116FA" w14:textId="52CA2868" w:rsidR="00613AFE" w:rsidRPr="00A97D73" w:rsidRDefault="00613AFE" w:rsidP="00B91F74">
            <w:pPr>
              <w:numPr>
                <w:ilvl w:val="0"/>
                <w:numId w:val="67"/>
              </w:numPr>
              <w:contextualSpacing/>
              <w:rPr>
                <w:rFonts w:ascii="Times New Roman" w:hAnsi="Times New Roman" w:cs="Times New Roman"/>
              </w:rPr>
            </w:pPr>
            <w:r w:rsidRPr="00613AFE">
              <w:rPr>
                <w:rFonts w:ascii="Times New Roman" w:hAnsi="Times New Roman" w:cs="Times New Roman"/>
              </w:rPr>
              <w:t>explain how instructors and staff are trained on the information management system.</w:t>
            </w:r>
          </w:p>
        </w:tc>
        <w:tc>
          <w:tcPr>
            <w:tcW w:w="720" w:type="dxa"/>
            <w:vMerge w:val="restart"/>
            <w:shd w:val="clear" w:color="auto" w:fill="DDD9C3" w:themeFill="background2" w:themeFillShade="E6"/>
            <w:textDirection w:val="btLr"/>
            <w:vAlign w:val="bottom"/>
          </w:tcPr>
          <w:p w14:paraId="20C116FB" w14:textId="77777777" w:rsidR="00613AFE" w:rsidRPr="00613AFE" w:rsidRDefault="00613AFE" w:rsidP="00613AFE">
            <w:pPr>
              <w:ind w:left="113" w:right="113"/>
              <w:contextualSpacing/>
              <w:jc w:val="center"/>
              <w:rPr>
                <w:rFonts w:ascii="Times New Roman" w:hAnsi="Times New Roman"/>
                <w:b/>
                <w:szCs w:val="22"/>
              </w:rPr>
            </w:pPr>
            <w:r w:rsidRPr="00613AFE">
              <w:rPr>
                <w:rFonts w:ascii="Times New Roman" w:hAnsi="Times New Roman"/>
                <w:b/>
                <w:szCs w:val="22"/>
              </w:rPr>
              <w:t>Acceptable</w:t>
            </w:r>
          </w:p>
        </w:tc>
        <w:tc>
          <w:tcPr>
            <w:tcW w:w="6035" w:type="dxa"/>
          </w:tcPr>
          <w:p w14:paraId="20C116FC" w14:textId="77777777" w:rsidR="00613AFE" w:rsidRPr="00613AFE" w:rsidRDefault="00613AFE" w:rsidP="00613AFE">
            <w:pPr>
              <w:contextualSpacing/>
              <w:rPr>
                <w:rFonts w:ascii="Times New Roman" w:hAnsi="Times New Roman"/>
                <w:b/>
                <w:szCs w:val="22"/>
              </w:rPr>
            </w:pPr>
            <w:r w:rsidRPr="00613AFE">
              <w:rPr>
                <w:rFonts w:ascii="Times New Roman" w:hAnsi="Times New Roman"/>
                <w:b/>
                <w:szCs w:val="22"/>
              </w:rPr>
              <w:t>Fully Meets—</w:t>
            </w:r>
            <w:r w:rsidR="00891621">
              <w:rPr>
                <w:rFonts w:ascii="Times New Roman" w:hAnsi="Times New Roman"/>
                <w:b/>
                <w:szCs w:val="22"/>
              </w:rPr>
              <w:t>4</w:t>
            </w:r>
            <w:r w:rsidRPr="00613AFE">
              <w:rPr>
                <w:rFonts w:ascii="Times New Roman" w:hAnsi="Times New Roman"/>
                <w:b/>
                <w:szCs w:val="22"/>
              </w:rPr>
              <w:t>–</w:t>
            </w:r>
            <w:r w:rsidR="00891621">
              <w:rPr>
                <w:rFonts w:ascii="Times New Roman" w:hAnsi="Times New Roman"/>
                <w:b/>
                <w:szCs w:val="22"/>
              </w:rPr>
              <w:t>5</w:t>
            </w:r>
            <w:r w:rsidRPr="00613AFE">
              <w:rPr>
                <w:rFonts w:ascii="Times New Roman" w:hAnsi="Times New Roman"/>
                <w:b/>
                <w:szCs w:val="22"/>
              </w:rPr>
              <w:t xml:space="preserve"> points</w:t>
            </w:r>
          </w:p>
          <w:p w14:paraId="20C116FD" w14:textId="668EDB3C" w:rsidR="00613AFE" w:rsidRPr="00613AFE" w:rsidRDefault="00613AFE" w:rsidP="00613AFE">
            <w:pPr>
              <w:contextualSpacing/>
              <w:rPr>
                <w:rFonts w:ascii="Times New Roman" w:hAnsi="Times New Roman"/>
                <w:szCs w:val="22"/>
              </w:rPr>
            </w:pPr>
            <w:r w:rsidRPr="00613AFE">
              <w:rPr>
                <w:rFonts w:ascii="Times New Roman" w:hAnsi="Times New Roman"/>
                <w:szCs w:val="22"/>
              </w:rPr>
              <w:t>Applicant provides a narrative that fully addresses all required items</w:t>
            </w:r>
            <w:r w:rsidR="0059453D">
              <w:rPr>
                <w:rFonts w:ascii="Times New Roman" w:hAnsi="Times New Roman"/>
                <w:szCs w:val="22"/>
              </w:rPr>
              <w:t>.</w:t>
            </w:r>
          </w:p>
        </w:tc>
      </w:tr>
      <w:tr w:rsidR="00613AFE" w:rsidRPr="00613AFE" w14:paraId="20C11703" w14:textId="77777777" w:rsidTr="00613AFE">
        <w:tc>
          <w:tcPr>
            <w:tcW w:w="6318" w:type="dxa"/>
            <w:vMerge/>
          </w:tcPr>
          <w:p w14:paraId="20C116FF" w14:textId="77777777" w:rsidR="00613AFE" w:rsidRPr="00613AFE" w:rsidRDefault="00613AFE" w:rsidP="00613AFE">
            <w:pPr>
              <w:ind w:left="1170"/>
              <w:contextualSpacing/>
              <w:rPr>
                <w:rFonts w:ascii="Times New Roman" w:hAnsi="Times New Roman"/>
                <w:szCs w:val="22"/>
              </w:rPr>
            </w:pPr>
          </w:p>
        </w:tc>
        <w:tc>
          <w:tcPr>
            <w:tcW w:w="720" w:type="dxa"/>
            <w:vMerge/>
            <w:shd w:val="clear" w:color="auto" w:fill="DDD9C3" w:themeFill="background2" w:themeFillShade="E6"/>
            <w:textDirection w:val="btLr"/>
            <w:vAlign w:val="bottom"/>
          </w:tcPr>
          <w:p w14:paraId="20C11700" w14:textId="77777777" w:rsidR="00613AFE" w:rsidRPr="00613AFE" w:rsidRDefault="00613AFE" w:rsidP="00613AFE">
            <w:pPr>
              <w:ind w:left="113" w:right="113"/>
              <w:contextualSpacing/>
              <w:jc w:val="center"/>
              <w:rPr>
                <w:rFonts w:ascii="Times New Roman" w:hAnsi="Times New Roman"/>
                <w:b/>
                <w:szCs w:val="22"/>
              </w:rPr>
            </w:pPr>
          </w:p>
        </w:tc>
        <w:tc>
          <w:tcPr>
            <w:tcW w:w="6035" w:type="dxa"/>
          </w:tcPr>
          <w:p w14:paraId="20C11701" w14:textId="77777777" w:rsidR="00613AFE" w:rsidRPr="00613AFE" w:rsidRDefault="00613AFE" w:rsidP="00613AFE">
            <w:pPr>
              <w:contextualSpacing/>
              <w:rPr>
                <w:rFonts w:ascii="Times New Roman" w:hAnsi="Times New Roman"/>
                <w:b/>
                <w:szCs w:val="22"/>
              </w:rPr>
            </w:pPr>
            <w:r w:rsidRPr="00613AFE">
              <w:rPr>
                <w:rFonts w:ascii="Times New Roman" w:hAnsi="Times New Roman"/>
                <w:b/>
                <w:szCs w:val="22"/>
              </w:rPr>
              <w:t>Adequate/Meets—</w:t>
            </w:r>
            <w:r w:rsidR="00891621">
              <w:rPr>
                <w:rFonts w:ascii="Times New Roman" w:hAnsi="Times New Roman"/>
                <w:b/>
                <w:szCs w:val="22"/>
              </w:rPr>
              <w:t>2</w:t>
            </w:r>
            <w:r w:rsidRPr="00613AFE">
              <w:rPr>
                <w:rFonts w:ascii="Times New Roman" w:hAnsi="Times New Roman"/>
                <w:b/>
                <w:szCs w:val="22"/>
              </w:rPr>
              <w:t>–</w:t>
            </w:r>
            <w:r w:rsidR="00891621">
              <w:rPr>
                <w:rFonts w:ascii="Times New Roman" w:hAnsi="Times New Roman"/>
                <w:b/>
                <w:szCs w:val="22"/>
              </w:rPr>
              <w:t>3</w:t>
            </w:r>
            <w:r w:rsidRPr="00613AFE">
              <w:rPr>
                <w:rFonts w:ascii="Times New Roman" w:hAnsi="Times New Roman"/>
                <w:b/>
                <w:szCs w:val="22"/>
              </w:rPr>
              <w:t xml:space="preserve"> points</w:t>
            </w:r>
          </w:p>
          <w:p w14:paraId="20C11702" w14:textId="117D6FDB" w:rsidR="00613AFE" w:rsidRPr="00613AFE" w:rsidRDefault="00613AFE" w:rsidP="00613AFE">
            <w:pPr>
              <w:contextualSpacing/>
              <w:rPr>
                <w:rFonts w:ascii="Times New Roman" w:hAnsi="Times New Roman"/>
                <w:szCs w:val="22"/>
              </w:rPr>
            </w:pPr>
            <w:r w:rsidRPr="00613AFE">
              <w:rPr>
                <w:rFonts w:ascii="Times New Roman" w:hAnsi="Times New Roman"/>
                <w:szCs w:val="22"/>
              </w:rPr>
              <w:t>Applicant provides a narrative that moderately addresses all required items</w:t>
            </w:r>
            <w:r w:rsidR="0059453D">
              <w:rPr>
                <w:rFonts w:ascii="Times New Roman" w:hAnsi="Times New Roman"/>
                <w:szCs w:val="22"/>
              </w:rPr>
              <w:t>.</w:t>
            </w:r>
          </w:p>
        </w:tc>
      </w:tr>
      <w:tr w:rsidR="00613AFE" w:rsidRPr="00613AFE" w14:paraId="20C11708" w14:textId="77777777" w:rsidTr="00613AFE">
        <w:tc>
          <w:tcPr>
            <w:tcW w:w="6318" w:type="dxa"/>
            <w:vMerge/>
          </w:tcPr>
          <w:p w14:paraId="20C11704" w14:textId="77777777" w:rsidR="00613AFE" w:rsidRPr="00613AFE" w:rsidRDefault="00613AFE" w:rsidP="00613AFE">
            <w:pPr>
              <w:contextualSpacing/>
              <w:rPr>
                <w:rFonts w:ascii="Times New Roman" w:hAnsi="Times New Roman"/>
                <w:b/>
                <w:szCs w:val="22"/>
              </w:rPr>
            </w:pPr>
          </w:p>
        </w:tc>
        <w:tc>
          <w:tcPr>
            <w:tcW w:w="720" w:type="dxa"/>
            <w:vMerge w:val="restart"/>
            <w:shd w:val="clear" w:color="auto" w:fill="DDD9C3" w:themeFill="background2" w:themeFillShade="E6"/>
            <w:textDirection w:val="btLr"/>
            <w:vAlign w:val="bottom"/>
          </w:tcPr>
          <w:p w14:paraId="20C11705" w14:textId="77777777" w:rsidR="00613AFE" w:rsidRPr="00613AFE" w:rsidRDefault="00613AFE" w:rsidP="00613AFE">
            <w:pPr>
              <w:ind w:left="113" w:right="113"/>
              <w:contextualSpacing/>
              <w:jc w:val="center"/>
              <w:rPr>
                <w:rFonts w:ascii="Times New Roman" w:hAnsi="Times New Roman"/>
                <w:b/>
                <w:szCs w:val="22"/>
              </w:rPr>
            </w:pPr>
            <w:r w:rsidRPr="00613AFE">
              <w:rPr>
                <w:rFonts w:ascii="Times New Roman" w:hAnsi="Times New Roman"/>
                <w:b/>
                <w:szCs w:val="22"/>
              </w:rPr>
              <w:t>Not Acceptable</w:t>
            </w:r>
          </w:p>
        </w:tc>
        <w:tc>
          <w:tcPr>
            <w:tcW w:w="6035" w:type="dxa"/>
          </w:tcPr>
          <w:p w14:paraId="20C11706" w14:textId="77777777" w:rsidR="00613AFE" w:rsidRPr="00613AFE" w:rsidRDefault="00613AFE" w:rsidP="00613AFE">
            <w:pPr>
              <w:contextualSpacing/>
              <w:rPr>
                <w:rFonts w:ascii="Times New Roman" w:hAnsi="Times New Roman"/>
                <w:b/>
                <w:szCs w:val="22"/>
              </w:rPr>
            </w:pPr>
            <w:r w:rsidRPr="00613AFE">
              <w:rPr>
                <w:rFonts w:ascii="Times New Roman" w:hAnsi="Times New Roman"/>
                <w:b/>
                <w:szCs w:val="22"/>
              </w:rPr>
              <w:t>Limited/Approaches—</w:t>
            </w:r>
            <w:r w:rsidR="00891621">
              <w:rPr>
                <w:rFonts w:ascii="Times New Roman" w:hAnsi="Times New Roman"/>
                <w:b/>
                <w:szCs w:val="22"/>
              </w:rPr>
              <w:t>1 point</w:t>
            </w:r>
          </w:p>
          <w:p w14:paraId="20C11707" w14:textId="1438DCFC" w:rsidR="00613AFE" w:rsidRPr="00613AFE" w:rsidRDefault="00613AFE" w:rsidP="00613AFE">
            <w:pPr>
              <w:contextualSpacing/>
              <w:rPr>
                <w:rFonts w:ascii="Times New Roman" w:hAnsi="Times New Roman"/>
                <w:szCs w:val="22"/>
              </w:rPr>
            </w:pPr>
            <w:r w:rsidRPr="00613AFE">
              <w:rPr>
                <w:rFonts w:ascii="Times New Roman" w:hAnsi="Times New Roman"/>
                <w:szCs w:val="22"/>
              </w:rPr>
              <w:t>Applicant provides a narrative that is limited or unclear in addressing all required items</w:t>
            </w:r>
            <w:r w:rsidR="0059453D">
              <w:rPr>
                <w:rFonts w:ascii="Times New Roman" w:hAnsi="Times New Roman"/>
                <w:szCs w:val="22"/>
              </w:rPr>
              <w:t>.</w:t>
            </w:r>
          </w:p>
        </w:tc>
      </w:tr>
      <w:tr w:rsidR="00613AFE" w:rsidRPr="00613AFE" w14:paraId="20C1170D" w14:textId="77777777" w:rsidTr="00613AFE">
        <w:trPr>
          <w:trHeight w:val="818"/>
        </w:trPr>
        <w:tc>
          <w:tcPr>
            <w:tcW w:w="6318" w:type="dxa"/>
            <w:vMerge/>
          </w:tcPr>
          <w:p w14:paraId="20C11709" w14:textId="77777777" w:rsidR="00613AFE" w:rsidRPr="00613AFE" w:rsidRDefault="00613AFE" w:rsidP="00613AFE">
            <w:pPr>
              <w:contextualSpacing/>
              <w:rPr>
                <w:rFonts w:ascii="Times New Roman" w:hAnsi="Times New Roman"/>
                <w:b/>
                <w:szCs w:val="22"/>
              </w:rPr>
            </w:pPr>
          </w:p>
        </w:tc>
        <w:tc>
          <w:tcPr>
            <w:tcW w:w="720" w:type="dxa"/>
            <w:vMerge/>
            <w:shd w:val="clear" w:color="auto" w:fill="DDD9C3" w:themeFill="background2" w:themeFillShade="E6"/>
          </w:tcPr>
          <w:p w14:paraId="20C1170A" w14:textId="77777777" w:rsidR="00613AFE" w:rsidRPr="00613AFE" w:rsidRDefault="00613AFE" w:rsidP="00613AFE">
            <w:pPr>
              <w:contextualSpacing/>
              <w:rPr>
                <w:rFonts w:ascii="Times New Roman" w:hAnsi="Times New Roman"/>
                <w:b/>
                <w:szCs w:val="22"/>
              </w:rPr>
            </w:pPr>
          </w:p>
        </w:tc>
        <w:tc>
          <w:tcPr>
            <w:tcW w:w="6035" w:type="dxa"/>
          </w:tcPr>
          <w:p w14:paraId="20C1170B" w14:textId="77777777" w:rsidR="00613AFE" w:rsidRPr="00613AFE" w:rsidRDefault="00613AFE" w:rsidP="00613AFE">
            <w:pPr>
              <w:contextualSpacing/>
              <w:rPr>
                <w:rFonts w:ascii="Times New Roman" w:hAnsi="Times New Roman"/>
                <w:b/>
                <w:szCs w:val="22"/>
              </w:rPr>
            </w:pPr>
            <w:r w:rsidRPr="00613AFE">
              <w:rPr>
                <w:rFonts w:ascii="Times New Roman" w:hAnsi="Times New Roman"/>
                <w:b/>
                <w:szCs w:val="22"/>
              </w:rPr>
              <w:t>Inadequate—0 points</w:t>
            </w:r>
          </w:p>
          <w:p w14:paraId="20C1170C" w14:textId="64825A67" w:rsidR="00613AFE" w:rsidRPr="00613AFE" w:rsidRDefault="00613AFE" w:rsidP="00613AFE">
            <w:pPr>
              <w:contextualSpacing/>
              <w:rPr>
                <w:rFonts w:ascii="Times New Roman" w:hAnsi="Times New Roman"/>
                <w:b/>
                <w:szCs w:val="22"/>
              </w:rPr>
            </w:pPr>
            <w:r w:rsidRPr="00613AFE">
              <w:rPr>
                <w:rFonts w:ascii="Times New Roman" w:hAnsi="Times New Roman"/>
                <w:szCs w:val="22"/>
              </w:rPr>
              <w:t>Applicant provides a narrative that does not adequately address all required items</w:t>
            </w:r>
            <w:r w:rsidR="0059453D">
              <w:rPr>
                <w:rFonts w:ascii="Times New Roman" w:hAnsi="Times New Roman"/>
                <w:szCs w:val="22"/>
              </w:rPr>
              <w:t>.</w:t>
            </w:r>
          </w:p>
        </w:tc>
      </w:tr>
      <w:tr w:rsidR="00613AFE" w:rsidRPr="00613AFE" w14:paraId="20C1170F" w14:textId="77777777" w:rsidTr="00B91F74">
        <w:trPr>
          <w:trHeight w:val="692"/>
        </w:trPr>
        <w:tc>
          <w:tcPr>
            <w:tcW w:w="13073" w:type="dxa"/>
            <w:gridSpan w:val="3"/>
            <w:shd w:val="clear" w:color="auto" w:fill="auto"/>
          </w:tcPr>
          <w:p w14:paraId="20C1170E" w14:textId="77777777" w:rsidR="00613AFE" w:rsidRPr="00262A3B" w:rsidRDefault="00613AFE" w:rsidP="00613AFE">
            <w:pPr>
              <w:contextualSpacing/>
              <w:rPr>
                <w:rFonts w:ascii="Times New Roman" w:hAnsi="Times New Roman"/>
                <w:b/>
                <w:szCs w:val="22"/>
              </w:rPr>
            </w:pPr>
            <w:r w:rsidRPr="00613AFE">
              <w:rPr>
                <w:rFonts w:ascii="Times New Roman" w:hAnsi="Times New Roman"/>
                <w:b/>
                <w:szCs w:val="22"/>
              </w:rPr>
              <w:t>Reviewer’s Comments</w:t>
            </w:r>
          </w:p>
        </w:tc>
      </w:tr>
    </w:tbl>
    <w:tbl>
      <w:tblPr>
        <w:tblStyle w:val="TableGrid411"/>
        <w:tblW w:w="13073" w:type="dxa"/>
        <w:tblLook w:val="0600" w:firstRow="0" w:lastRow="0" w:firstColumn="0" w:lastColumn="0" w:noHBand="1" w:noVBand="1"/>
        <w:tblCaption w:val="Reviewers Scoring Rubric for Consideration 4"/>
        <w:tblDescription w:val="Reviewers Scoring Rubric for Consideration 4"/>
      </w:tblPr>
      <w:tblGrid>
        <w:gridCol w:w="6318"/>
        <w:gridCol w:w="720"/>
        <w:gridCol w:w="6035"/>
      </w:tblGrid>
      <w:tr w:rsidR="00613AFE" w:rsidRPr="00613AFE" w14:paraId="20C11713" w14:textId="77777777" w:rsidTr="00613AFE">
        <w:trPr>
          <w:trHeight w:val="602"/>
        </w:trPr>
        <w:tc>
          <w:tcPr>
            <w:tcW w:w="13073" w:type="dxa"/>
            <w:gridSpan w:val="3"/>
            <w:shd w:val="clear" w:color="auto" w:fill="EEECE1" w:themeFill="background2"/>
          </w:tcPr>
          <w:p w14:paraId="20C11710" w14:textId="77777777" w:rsidR="00613AFE" w:rsidRPr="00613AFE" w:rsidRDefault="003A67B5" w:rsidP="00613AFE">
            <w:pPr>
              <w:contextualSpacing/>
              <w:rPr>
                <w:rFonts w:ascii="Times New Roman" w:hAnsi="Times New Roman"/>
                <w:b/>
                <w:szCs w:val="22"/>
              </w:rPr>
            </w:pPr>
            <w:r>
              <w:rPr>
                <w:rFonts w:ascii="Times New Roman" w:hAnsi="Times New Roman" w:cs="Times New Roman"/>
                <w:b/>
              </w:rPr>
              <w:t>IEL/CE</w:t>
            </w:r>
            <w:r w:rsidR="00613AFE" w:rsidRPr="00613AFE">
              <w:rPr>
                <w:rFonts w:ascii="Times New Roman" w:hAnsi="Times New Roman" w:cs="Times New Roman"/>
                <w:b/>
                <w:szCs w:val="22"/>
              </w:rPr>
              <w:t>—</w:t>
            </w:r>
            <w:r w:rsidR="00613AFE" w:rsidRPr="00613AFE">
              <w:rPr>
                <w:rFonts w:ascii="Times New Roman" w:hAnsi="Times New Roman"/>
                <w:b/>
                <w:szCs w:val="22"/>
              </w:rPr>
              <w:t>Consideration 12</w:t>
            </w:r>
          </w:p>
          <w:p w14:paraId="20C11711" w14:textId="77777777" w:rsidR="00613AFE" w:rsidRPr="00613AFE" w:rsidRDefault="00613AFE" w:rsidP="00613AFE">
            <w:pPr>
              <w:contextualSpacing/>
              <w:rPr>
                <w:rFonts w:ascii="Times New Roman" w:hAnsi="Times New Roman" w:cs="Times New Roman"/>
                <w:b/>
              </w:rPr>
            </w:pPr>
          </w:p>
          <w:p w14:paraId="20C11712" w14:textId="77777777" w:rsidR="00613AFE" w:rsidRPr="00613AFE" w:rsidRDefault="00613AFE" w:rsidP="00613AFE">
            <w:pPr>
              <w:contextualSpacing/>
              <w:rPr>
                <w:rFonts w:ascii="Times New Roman" w:hAnsi="Times New Roman" w:cs="Times New Roman"/>
              </w:rPr>
            </w:pPr>
            <w:r w:rsidRPr="00613AFE">
              <w:rPr>
                <w:rFonts w:ascii="Times New Roman" w:hAnsi="Times New Roman" w:cs="Times New Roman"/>
                <w:b/>
              </w:rPr>
              <w:t>12.b.</w:t>
            </w:r>
            <w:r w:rsidRPr="00613AFE">
              <w:rPr>
                <w:rFonts w:ascii="Times New Roman" w:hAnsi="Times New Roman" w:cs="Times New Roman"/>
              </w:rPr>
              <w:t xml:space="preserve"> Explain how the organization collects data, enters data, ensures data reliability, and corrects errors and resolves issues. How are attendance records and student assessments tracked and reported? </w:t>
            </w:r>
          </w:p>
        </w:tc>
      </w:tr>
      <w:tr w:rsidR="00613AFE" w:rsidRPr="00613AFE" w14:paraId="20C1171B" w14:textId="77777777" w:rsidTr="00613AFE">
        <w:trPr>
          <w:trHeight w:val="602"/>
        </w:trPr>
        <w:tc>
          <w:tcPr>
            <w:tcW w:w="6318" w:type="dxa"/>
            <w:vMerge w:val="restart"/>
            <w:shd w:val="clear" w:color="auto" w:fill="auto"/>
          </w:tcPr>
          <w:p w14:paraId="20C11714" w14:textId="77777777" w:rsidR="00AF5D10" w:rsidRDefault="00AF5D10" w:rsidP="00613AFE">
            <w:pPr>
              <w:rPr>
                <w:rFonts w:ascii="Times New Roman" w:hAnsi="Times New Roman" w:cs="Times New Roman"/>
              </w:rPr>
            </w:pPr>
          </w:p>
          <w:p w14:paraId="20C11715" w14:textId="77777777" w:rsidR="00613AFE" w:rsidRPr="00613AFE" w:rsidRDefault="00613AFE" w:rsidP="00613AFE">
            <w:pPr>
              <w:rPr>
                <w:rFonts w:ascii="Times New Roman" w:hAnsi="Times New Roman" w:cs="Times New Roman"/>
              </w:rPr>
            </w:pPr>
            <w:r w:rsidRPr="00613AFE">
              <w:rPr>
                <w:rFonts w:ascii="Times New Roman" w:hAnsi="Times New Roman" w:cs="Times New Roman"/>
              </w:rPr>
              <w:t xml:space="preserve">The applicant must </w:t>
            </w:r>
          </w:p>
          <w:p w14:paraId="20C11716" w14:textId="77777777" w:rsidR="00613AFE" w:rsidRPr="00613AFE" w:rsidRDefault="00613AFE" w:rsidP="009C2676">
            <w:pPr>
              <w:numPr>
                <w:ilvl w:val="0"/>
                <w:numId w:val="68"/>
              </w:numPr>
              <w:contextualSpacing/>
              <w:rPr>
                <w:rFonts w:ascii="Times New Roman" w:hAnsi="Times New Roman" w:cs="Times New Roman"/>
              </w:rPr>
            </w:pPr>
            <w:r w:rsidRPr="00613AFE">
              <w:rPr>
                <w:rFonts w:ascii="Times New Roman" w:hAnsi="Times New Roman" w:cs="Times New Roman"/>
              </w:rPr>
              <w:t>explain how the organization collects data, enters data, ensures data reliability, and corrects errors and resolves issues</w:t>
            </w:r>
            <w:r w:rsidR="00983426">
              <w:rPr>
                <w:rFonts w:ascii="Times New Roman" w:hAnsi="Times New Roman" w:cs="Times New Roman"/>
              </w:rPr>
              <w:t>; and</w:t>
            </w:r>
          </w:p>
          <w:p w14:paraId="20C11717" w14:textId="307D09C1" w:rsidR="00613AFE" w:rsidRPr="00613AFE" w:rsidRDefault="00E05586" w:rsidP="009C2676">
            <w:pPr>
              <w:numPr>
                <w:ilvl w:val="0"/>
                <w:numId w:val="68"/>
              </w:numPr>
              <w:contextualSpacing/>
              <w:rPr>
                <w:rFonts w:ascii="Times New Roman" w:hAnsi="Times New Roman" w:cs="Times New Roman"/>
              </w:rPr>
            </w:pPr>
            <w:r>
              <w:rPr>
                <w:rFonts w:ascii="Times New Roman" w:hAnsi="Times New Roman" w:cs="Times New Roman"/>
              </w:rPr>
              <w:t>explain</w:t>
            </w:r>
            <w:r w:rsidRPr="00613AFE">
              <w:rPr>
                <w:rFonts w:ascii="Times New Roman" w:hAnsi="Times New Roman" w:cs="Times New Roman"/>
              </w:rPr>
              <w:t xml:space="preserve"> </w:t>
            </w:r>
            <w:r w:rsidR="00613AFE" w:rsidRPr="00613AFE">
              <w:rPr>
                <w:rFonts w:ascii="Times New Roman" w:hAnsi="Times New Roman" w:cs="Times New Roman"/>
              </w:rPr>
              <w:t>how attendance records and student assessments are tracked and reported</w:t>
            </w:r>
            <w:r w:rsidR="00983426">
              <w:rPr>
                <w:rFonts w:ascii="Times New Roman" w:hAnsi="Times New Roman" w:cs="Times New Roman"/>
              </w:rPr>
              <w:t>.</w:t>
            </w:r>
          </w:p>
        </w:tc>
        <w:tc>
          <w:tcPr>
            <w:tcW w:w="720" w:type="dxa"/>
            <w:vMerge w:val="restart"/>
            <w:shd w:val="clear" w:color="auto" w:fill="DDD9C3" w:themeFill="background2" w:themeFillShade="E6"/>
            <w:textDirection w:val="btLr"/>
            <w:vAlign w:val="center"/>
          </w:tcPr>
          <w:p w14:paraId="20C11718" w14:textId="77777777" w:rsidR="00613AFE" w:rsidRPr="00613AFE" w:rsidRDefault="00613AFE" w:rsidP="00613AFE">
            <w:pPr>
              <w:ind w:left="113" w:right="113"/>
              <w:contextualSpacing/>
              <w:jc w:val="center"/>
              <w:rPr>
                <w:rFonts w:ascii="Times New Roman" w:hAnsi="Times New Roman"/>
                <w:b/>
                <w:szCs w:val="22"/>
              </w:rPr>
            </w:pPr>
            <w:r w:rsidRPr="00613AFE">
              <w:rPr>
                <w:rFonts w:ascii="Times New Roman" w:hAnsi="Times New Roman"/>
                <w:b/>
                <w:szCs w:val="22"/>
              </w:rPr>
              <w:t>Acceptable</w:t>
            </w:r>
          </w:p>
        </w:tc>
        <w:tc>
          <w:tcPr>
            <w:tcW w:w="6035" w:type="dxa"/>
            <w:shd w:val="clear" w:color="auto" w:fill="auto"/>
          </w:tcPr>
          <w:p w14:paraId="20C11719" w14:textId="77777777" w:rsidR="00613AFE" w:rsidRPr="00613AFE" w:rsidRDefault="00613AFE" w:rsidP="00613AFE">
            <w:pPr>
              <w:contextualSpacing/>
              <w:rPr>
                <w:rFonts w:ascii="Times New Roman" w:hAnsi="Times New Roman"/>
                <w:b/>
                <w:szCs w:val="22"/>
              </w:rPr>
            </w:pPr>
            <w:r w:rsidRPr="00613AFE">
              <w:rPr>
                <w:rFonts w:ascii="Times New Roman" w:hAnsi="Times New Roman"/>
                <w:b/>
                <w:szCs w:val="22"/>
              </w:rPr>
              <w:t>Fully Meets—</w:t>
            </w:r>
            <w:r w:rsidR="00891621">
              <w:rPr>
                <w:rFonts w:ascii="Times New Roman" w:hAnsi="Times New Roman"/>
                <w:b/>
                <w:szCs w:val="22"/>
              </w:rPr>
              <w:t>4</w:t>
            </w:r>
            <w:r w:rsidRPr="00613AFE">
              <w:rPr>
                <w:rFonts w:ascii="Times New Roman" w:hAnsi="Times New Roman"/>
                <w:b/>
                <w:szCs w:val="22"/>
              </w:rPr>
              <w:t>–</w:t>
            </w:r>
            <w:r w:rsidR="00891621">
              <w:rPr>
                <w:rFonts w:ascii="Times New Roman" w:hAnsi="Times New Roman"/>
                <w:b/>
                <w:szCs w:val="22"/>
              </w:rPr>
              <w:t>5</w:t>
            </w:r>
            <w:r w:rsidRPr="00613AFE">
              <w:rPr>
                <w:rFonts w:ascii="Times New Roman" w:hAnsi="Times New Roman"/>
                <w:b/>
                <w:szCs w:val="22"/>
              </w:rPr>
              <w:t xml:space="preserve"> points</w:t>
            </w:r>
          </w:p>
          <w:p w14:paraId="20C1171A" w14:textId="77D31DB9" w:rsidR="00613AFE" w:rsidRPr="00613AFE" w:rsidRDefault="00613AFE" w:rsidP="00613AFE">
            <w:pPr>
              <w:contextualSpacing/>
              <w:rPr>
                <w:rFonts w:ascii="Times New Roman" w:hAnsi="Times New Roman"/>
                <w:szCs w:val="22"/>
              </w:rPr>
            </w:pPr>
            <w:r w:rsidRPr="00613AFE">
              <w:rPr>
                <w:rFonts w:ascii="Times New Roman" w:hAnsi="Times New Roman"/>
                <w:szCs w:val="22"/>
              </w:rPr>
              <w:t>Applicant provides a narrative that fully addresses all required items</w:t>
            </w:r>
            <w:r w:rsidR="0059453D">
              <w:rPr>
                <w:rFonts w:ascii="Times New Roman" w:hAnsi="Times New Roman"/>
                <w:szCs w:val="22"/>
              </w:rPr>
              <w:t>.</w:t>
            </w:r>
          </w:p>
        </w:tc>
      </w:tr>
      <w:tr w:rsidR="00613AFE" w:rsidRPr="00613AFE" w14:paraId="20C11720" w14:textId="77777777" w:rsidTr="00613AFE">
        <w:trPr>
          <w:trHeight w:val="260"/>
        </w:trPr>
        <w:tc>
          <w:tcPr>
            <w:tcW w:w="6318" w:type="dxa"/>
            <w:vMerge/>
            <w:shd w:val="clear" w:color="auto" w:fill="auto"/>
          </w:tcPr>
          <w:p w14:paraId="20C1171C" w14:textId="77777777" w:rsidR="00613AFE" w:rsidRPr="00613AFE" w:rsidRDefault="00613AFE" w:rsidP="00613AFE">
            <w:pPr>
              <w:ind w:left="450" w:hanging="450"/>
              <w:rPr>
                <w:rFonts w:ascii="Times New Roman" w:hAnsi="Times New Roman" w:cs="Times New Roman"/>
                <w:b/>
              </w:rPr>
            </w:pPr>
          </w:p>
        </w:tc>
        <w:tc>
          <w:tcPr>
            <w:tcW w:w="720" w:type="dxa"/>
            <w:vMerge/>
            <w:shd w:val="clear" w:color="auto" w:fill="DDD9C3" w:themeFill="background2" w:themeFillShade="E6"/>
            <w:textDirection w:val="btLr"/>
          </w:tcPr>
          <w:p w14:paraId="20C1171D" w14:textId="77777777" w:rsidR="00613AFE" w:rsidRPr="00613AFE" w:rsidRDefault="00613AFE" w:rsidP="00613AFE">
            <w:pPr>
              <w:ind w:left="450" w:hanging="450"/>
              <w:rPr>
                <w:rFonts w:ascii="Times New Roman" w:hAnsi="Times New Roman" w:cs="Times New Roman"/>
                <w:b/>
              </w:rPr>
            </w:pPr>
          </w:p>
        </w:tc>
        <w:tc>
          <w:tcPr>
            <w:tcW w:w="6035" w:type="dxa"/>
            <w:shd w:val="clear" w:color="auto" w:fill="auto"/>
          </w:tcPr>
          <w:p w14:paraId="20C1171E" w14:textId="77777777" w:rsidR="00613AFE" w:rsidRPr="00613AFE" w:rsidRDefault="00613AFE" w:rsidP="00613AFE">
            <w:pPr>
              <w:contextualSpacing/>
              <w:rPr>
                <w:rFonts w:ascii="Times New Roman" w:hAnsi="Times New Roman"/>
                <w:b/>
                <w:szCs w:val="22"/>
              </w:rPr>
            </w:pPr>
            <w:r w:rsidRPr="00613AFE">
              <w:rPr>
                <w:rFonts w:ascii="Times New Roman" w:hAnsi="Times New Roman"/>
                <w:b/>
                <w:szCs w:val="22"/>
              </w:rPr>
              <w:t>Adequate/Meets—</w:t>
            </w:r>
            <w:r w:rsidR="00891621">
              <w:rPr>
                <w:rFonts w:ascii="Times New Roman" w:hAnsi="Times New Roman"/>
                <w:b/>
                <w:szCs w:val="22"/>
              </w:rPr>
              <w:t>2</w:t>
            </w:r>
            <w:r w:rsidRPr="00613AFE">
              <w:rPr>
                <w:rFonts w:ascii="Times New Roman" w:hAnsi="Times New Roman"/>
                <w:b/>
                <w:szCs w:val="22"/>
              </w:rPr>
              <w:t>–</w:t>
            </w:r>
            <w:r w:rsidR="00891621">
              <w:rPr>
                <w:rFonts w:ascii="Times New Roman" w:hAnsi="Times New Roman"/>
                <w:b/>
                <w:szCs w:val="22"/>
              </w:rPr>
              <w:t>3</w:t>
            </w:r>
            <w:r w:rsidRPr="00613AFE">
              <w:rPr>
                <w:rFonts w:ascii="Times New Roman" w:hAnsi="Times New Roman"/>
                <w:b/>
                <w:szCs w:val="22"/>
              </w:rPr>
              <w:t xml:space="preserve"> points</w:t>
            </w:r>
          </w:p>
          <w:p w14:paraId="20C1171F" w14:textId="1E1DD13D" w:rsidR="00613AFE" w:rsidRPr="00613AFE" w:rsidRDefault="00613AFE" w:rsidP="00613AFE">
            <w:pPr>
              <w:contextualSpacing/>
              <w:rPr>
                <w:rFonts w:ascii="Times New Roman" w:hAnsi="Times New Roman"/>
                <w:szCs w:val="22"/>
              </w:rPr>
            </w:pPr>
            <w:r w:rsidRPr="00613AFE">
              <w:rPr>
                <w:rFonts w:ascii="Times New Roman" w:hAnsi="Times New Roman"/>
                <w:szCs w:val="22"/>
              </w:rPr>
              <w:t>Applicant provides a narrative that moderately addresses all required items</w:t>
            </w:r>
            <w:r w:rsidR="0059453D">
              <w:rPr>
                <w:rFonts w:ascii="Times New Roman" w:hAnsi="Times New Roman"/>
                <w:szCs w:val="22"/>
              </w:rPr>
              <w:t>.</w:t>
            </w:r>
          </w:p>
        </w:tc>
      </w:tr>
      <w:tr w:rsidR="00613AFE" w:rsidRPr="00613AFE" w14:paraId="20C11725" w14:textId="77777777" w:rsidTr="00613AFE">
        <w:trPr>
          <w:trHeight w:val="602"/>
        </w:trPr>
        <w:tc>
          <w:tcPr>
            <w:tcW w:w="6318" w:type="dxa"/>
            <w:vMerge/>
            <w:shd w:val="clear" w:color="auto" w:fill="auto"/>
          </w:tcPr>
          <w:p w14:paraId="20C11721" w14:textId="77777777" w:rsidR="00613AFE" w:rsidRPr="00613AFE" w:rsidRDefault="00613AFE" w:rsidP="00613AFE">
            <w:pPr>
              <w:ind w:left="450" w:hanging="450"/>
              <w:rPr>
                <w:rFonts w:ascii="Times New Roman" w:hAnsi="Times New Roman" w:cs="Times New Roman"/>
                <w:b/>
              </w:rPr>
            </w:pPr>
          </w:p>
        </w:tc>
        <w:tc>
          <w:tcPr>
            <w:tcW w:w="720" w:type="dxa"/>
            <w:vMerge w:val="restart"/>
            <w:shd w:val="clear" w:color="auto" w:fill="DDD9C3" w:themeFill="background2" w:themeFillShade="E6"/>
            <w:textDirection w:val="btLr"/>
            <w:vAlign w:val="center"/>
          </w:tcPr>
          <w:p w14:paraId="20C11722" w14:textId="77777777" w:rsidR="00613AFE" w:rsidRPr="00613AFE" w:rsidRDefault="00613AFE" w:rsidP="00613AFE">
            <w:pPr>
              <w:ind w:left="113" w:right="113"/>
              <w:contextualSpacing/>
              <w:jc w:val="center"/>
              <w:rPr>
                <w:rFonts w:ascii="Times New Roman" w:hAnsi="Times New Roman"/>
                <w:b/>
                <w:szCs w:val="22"/>
              </w:rPr>
            </w:pPr>
            <w:r w:rsidRPr="00613AFE">
              <w:rPr>
                <w:rFonts w:ascii="Times New Roman" w:hAnsi="Times New Roman"/>
                <w:b/>
                <w:szCs w:val="22"/>
              </w:rPr>
              <w:t>Not Acceptable</w:t>
            </w:r>
          </w:p>
        </w:tc>
        <w:tc>
          <w:tcPr>
            <w:tcW w:w="6035" w:type="dxa"/>
            <w:shd w:val="clear" w:color="auto" w:fill="auto"/>
          </w:tcPr>
          <w:p w14:paraId="20C11723" w14:textId="77777777" w:rsidR="00613AFE" w:rsidRPr="00613AFE" w:rsidRDefault="00613AFE" w:rsidP="00613AFE">
            <w:pPr>
              <w:contextualSpacing/>
              <w:rPr>
                <w:rFonts w:ascii="Times New Roman" w:hAnsi="Times New Roman"/>
                <w:b/>
                <w:szCs w:val="22"/>
              </w:rPr>
            </w:pPr>
            <w:r w:rsidRPr="00613AFE">
              <w:rPr>
                <w:rFonts w:ascii="Times New Roman" w:hAnsi="Times New Roman"/>
                <w:b/>
                <w:szCs w:val="22"/>
              </w:rPr>
              <w:t>Limited/Approaches—</w:t>
            </w:r>
            <w:r w:rsidR="00891621">
              <w:rPr>
                <w:rFonts w:ascii="Times New Roman" w:hAnsi="Times New Roman"/>
                <w:b/>
                <w:szCs w:val="22"/>
              </w:rPr>
              <w:t>1 point</w:t>
            </w:r>
          </w:p>
          <w:p w14:paraId="20C11724" w14:textId="1972C906" w:rsidR="00613AFE" w:rsidRPr="00613AFE" w:rsidRDefault="00613AFE" w:rsidP="00613AFE">
            <w:pPr>
              <w:contextualSpacing/>
              <w:rPr>
                <w:rFonts w:ascii="Times New Roman" w:hAnsi="Times New Roman"/>
                <w:szCs w:val="22"/>
              </w:rPr>
            </w:pPr>
            <w:r w:rsidRPr="00613AFE">
              <w:rPr>
                <w:rFonts w:ascii="Times New Roman" w:hAnsi="Times New Roman"/>
                <w:szCs w:val="22"/>
              </w:rPr>
              <w:t>Applicant provides a narrative that is limited or unclear in addressing all required items</w:t>
            </w:r>
            <w:r w:rsidR="0059453D">
              <w:rPr>
                <w:rFonts w:ascii="Times New Roman" w:hAnsi="Times New Roman"/>
                <w:szCs w:val="22"/>
              </w:rPr>
              <w:t>.</w:t>
            </w:r>
          </w:p>
        </w:tc>
      </w:tr>
      <w:tr w:rsidR="00613AFE" w:rsidRPr="00613AFE" w14:paraId="20C1172A" w14:textId="77777777" w:rsidTr="00613AFE">
        <w:trPr>
          <w:trHeight w:val="602"/>
        </w:trPr>
        <w:tc>
          <w:tcPr>
            <w:tcW w:w="6318" w:type="dxa"/>
            <w:vMerge/>
            <w:shd w:val="clear" w:color="auto" w:fill="auto"/>
          </w:tcPr>
          <w:p w14:paraId="20C11726" w14:textId="77777777" w:rsidR="00613AFE" w:rsidRPr="00E05586" w:rsidRDefault="00613AFE" w:rsidP="00613AFE">
            <w:pPr>
              <w:ind w:left="450" w:hanging="450"/>
              <w:rPr>
                <w:rFonts w:ascii="Times New Roman" w:hAnsi="Times New Roman" w:cs="Times New Roman"/>
                <w:b/>
              </w:rPr>
            </w:pPr>
          </w:p>
        </w:tc>
        <w:tc>
          <w:tcPr>
            <w:tcW w:w="720" w:type="dxa"/>
            <w:vMerge/>
            <w:shd w:val="clear" w:color="auto" w:fill="DDD9C3" w:themeFill="background2" w:themeFillShade="E6"/>
          </w:tcPr>
          <w:p w14:paraId="20C11727" w14:textId="77777777" w:rsidR="00613AFE" w:rsidRPr="00E05586" w:rsidRDefault="00613AFE" w:rsidP="00613AFE">
            <w:pPr>
              <w:ind w:left="450" w:hanging="450"/>
              <w:rPr>
                <w:rFonts w:ascii="Times New Roman" w:hAnsi="Times New Roman" w:cs="Times New Roman"/>
                <w:b/>
              </w:rPr>
            </w:pPr>
          </w:p>
        </w:tc>
        <w:tc>
          <w:tcPr>
            <w:tcW w:w="6035" w:type="dxa"/>
            <w:shd w:val="clear" w:color="auto" w:fill="auto"/>
          </w:tcPr>
          <w:p w14:paraId="20C11728" w14:textId="77777777" w:rsidR="00613AFE" w:rsidRPr="004763A5" w:rsidRDefault="00613AFE" w:rsidP="00613AFE">
            <w:pPr>
              <w:contextualSpacing/>
              <w:rPr>
                <w:rFonts w:ascii="Times New Roman" w:hAnsi="Times New Roman" w:cs="Times New Roman"/>
                <w:b/>
                <w:szCs w:val="22"/>
              </w:rPr>
            </w:pPr>
            <w:r w:rsidRPr="004763A5">
              <w:rPr>
                <w:b/>
                <w:szCs w:val="22"/>
              </w:rPr>
              <w:t>Inadequate—0 points</w:t>
            </w:r>
          </w:p>
          <w:p w14:paraId="20C11729" w14:textId="51FCAEF3" w:rsidR="00613AFE" w:rsidRPr="00F82B92" w:rsidRDefault="00613AFE" w:rsidP="00613AFE">
            <w:pPr>
              <w:contextualSpacing/>
              <w:rPr>
                <w:rFonts w:ascii="Times New Roman" w:hAnsi="Times New Roman" w:cs="Times New Roman"/>
                <w:b/>
                <w:szCs w:val="22"/>
              </w:rPr>
            </w:pPr>
            <w:r w:rsidRPr="00E05586">
              <w:rPr>
                <w:szCs w:val="22"/>
              </w:rPr>
              <w:t>Applicant provides a narrative that does not adequately address all required items</w:t>
            </w:r>
            <w:r w:rsidR="0059453D" w:rsidRPr="00E05586">
              <w:rPr>
                <w:szCs w:val="22"/>
              </w:rPr>
              <w:t>.</w:t>
            </w:r>
          </w:p>
        </w:tc>
      </w:tr>
      <w:tr w:rsidR="00613AFE" w:rsidRPr="00613AFE" w14:paraId="20C1172C" w14:textId="77777777" w:rsidTr="00B91F74">
        <w:trPr>
          <w:trHeight w:val="728"/>
        </w:trPr>
        <w:tc>
          <w:tcPr>
            <w:tcW w:w="13073" w:type="dxa"/>
            <w:gridSpan w:val="3"/>
            <w:tcBorders>
              <w:top w:val="single" w:sz="4" w:space="0" w:color="auto"/>
            </w:tcBorders>
          </w:tcPr>
          <w:p w14:paraId="20C1172B" w14:textId="77777777" w:rsidR="00613AFE" w:rsidRPr="00A97D73" w:rsidRDefault="00613AFE" w:rsidP="00613AFE">
            <w:pPr>
              <w:contextualSpacing/>
              <w:rPr>
                <w:rFonts w:ascii="Times New Roman" w:hAnsi="Times New Roman" w:cs="Times New Roman"/>
                <w:b/>
                <w:szCs w:val="22"/>
              </w:rPr>
            </w:pPr>
            <w:r w:rsidRPr="00A97D73">
              <w:rPr>
                <w:rFonts w:ascii="Times New Roman" w:hAnsi="Times New Roman" w:cs="Times New Roman"/>
                <w:b/>
                <w:szCs w:val="22"/>
              </w:rPr>
              <w:t>Reviewer’s Comments</w:t>
            </w:r>
          </w:p>
        </w:tc>
      </w:tr>
    </w:tbl>
    <w:tbl>
      <w:tblPr>
        <w:tblStyle w:val="TableGrid42"/>
        <w:tblW w:w="13073" w:type="dxa"/>
        <w:tblLook w:val="0600" w:firstRow="0" w:lastRow="0" w:firstColumn="0" w:lastColumn="0" w:noHBand="1" w:noVBand="1"/>
        <w:tblCaption w:val="Reviewers Scoring Rubric for Consideration 4"/>
        <w:tblDescription w:val="Reviewers Scoring Rubric for Consideration 4"/>
      </w:tblPr>
      <w:tblGrid>
        <w:gridCol w:w="6408"/>
        <w:gridCol w:w="990"/>
        <w:gridCol w:w="5675"/>
      </w:tblGrid>
      <w:tr w:rsidR="00613AFE" w:rsidRPr="00613AFE" w14:paraId="20C11735" w14:textId="77777777" w:rsidTr="00B91F74">
        <w:trPr>
          <w:trHeight w:val="2780"/>
        </w:trPr>
        <w:tc>
          <w:tcPr>
            <w:tcW w:w="13073" w:type="dxa"/>
            <w:gridSpan w:val="3"/>
            <w:tcBorders>
              <w:bottom w:val="single" w:sz="4" w:space="0" w:color="auto"/>
            </w:tcBorders>
            <w:shd w:val="clear" w:color="auto" w:fill="EEECE1" w:themeFill="background2"/>
          </w:tcPr>
          <w:p w14:paraId="20C1172D" w14:textId="77777777" w:rsidR="00613AFE" w:rsidRPr="00613AFE" w:rsidRDefault="003A67B5" w:rsidP="00613AFE">
            <w:pPr>
              <w:contextualSpacing/>
              <w:rPr>
                <w:rFonts w:ascii="Times New Roman" w:hAnsi="Times New Roman"/>
                <w:b/>
                <w:szCs w:val="22"/>
              </w:rPr>
            </w:pPr>
            <w:r>
              <w:rPr>
                <w:rFonts w:ascii="Times New Roman" w:hAnsi="Times New Roman" w:cs="Times New Roman"/>
                <w:b/>
              </w:rPr>
              <w:t>IEL/CE</w:t>
            </w:r>
            <w:r w:rsidR="00613AFE" w:rsidRPr="00613AFE">
              <w:rPr>
                <w:rFonts w:ascii="Times New Roman" w:hAnsi="Times New Roman" w:cs="Times New Roman"/>
                <w:b/>
                <w:szCs w:val="22"/>
              </w:rPr>
              <w:t>—</w:t>
            </w:r>
            <w:r w:rsidR="00613AFE" w:rsidRPr="00613AFE">
              <w:rPr>
                <w:rFonts w:ascii="Times New Roman" w:hAnsi="Times New Roman"/>
                <w:b/>
                <w:szCs w:val="22"/>
              </w:rPr>
              <w:t>Consideration 12</w:t>
            </w:r>
          </w:p>
          <w:p w14:paraId="20C1172E" w14:textId="77777777" w:rsidR="00613AFE" w:rsidRPr="00613AFE" w:rsidRDefault="00613AFE" w:rsidP="00613AFE">
            <w:pPr>
              <w:contextualSpacing/>
              <w:rPr>
                <w:rFonts w:ascii="Times New Roman" w:hAnsi="Times New Roman" w:cs="Times New Roman"/>
                <w:b/>
              </w:rPr>
            </w:pPr>
          </w:p>
          <w:p w14:paraId="20C1172F" w14:textId="14431AC7" w:rsidR="00613AFE" w:rsidRPr="00613AFE" w:rsidRDefault="00613AFE" w:rsidP="00613AFE">
            <w:pPr>
              <w:contextualSpacing/>
              <w:rPr>
                <w:rFonts w:ascii="Times New Roman" w:hAnsi="Times New Roman" w:cs="Times New Roman"/>
              </w:rPr>
            </w:pPr>
            <w:r w:rsidRPr="00613AFE">
              <w:rPr>
                <w:rFonts w:ascii="Times New Roman" w:hAnsi="Times New Roman" w:cs="Times New Roman"/>
                <w:b/>
              </w:rPr>
              <w:t xml:space="preserve">12.c. </w:t>
            </w:r>
            <w:r w:rsidRPr="00613AFE">
              <w:rPr>
                <w:rFonts w:ascii="Times New Roman" w:hAnsi="Times New Roman" w:cs="Times New Roman"/>
              </w:rPr>
              <w:t>Measurable skill gains are a critical component of student and program performance. Describe your organization’s process for managing and monitoring measurable skill gains: Post-testing for EFL gain; Carnegie unit accrual; HSD attainment; HSED attainment; and Entered post-secondary. In your response, address:</w:t>
            </w:r>
          </w:p>
          <w:p w14:paraId="20C11730" w14:textId="77777777" w:rsidR="00613AFE" w:rsidRPr="00613AFE" w:rsidRDefault="00613AFE" w:rsidP="009C2676">
            <w:pPr>
              <w:numPr>
                <w:ilvl w:val="0"/>
                <w:numId w:val="69"/>
              </w:numPr>
              <w:contextualSpacing/>
              <w:rPr>
                <w:rFonts w:ascii="Times New Roman" w:hAnsi="Times New Roman" w:cs="Times New Roman"/>
              </w:rPr>
            </w:pPr>
            <w:r w:rsidRPr="00613AFE">
              <w:rPr>
                <w:rFonts w:ascii="Times New Roman" w:hAnsi="Times New Roman" w:cs="Times New Roman"/>
              </w:rPr>
              <w:t xml:space="preserve">how often program performance will be monitored; </w:t>
            </w:r>
          </w:p>
          <w:p w14:paraId="20C11731" w14:textId="77777777" w:rsidR="00613AFE" w:rsidRPr="00613AFE" w:rsidRDefault="00613AFE" w:rsidP="009C2676">
            <w:pPr>
              <w:numPr>
                <w:ilvl w:val="0"/>
                <w:numId w:val="69"/>
              </w:numPr>
              <w:contextualSpacing/>
              <w:rPr>
                <w:rFonts w:ascii="Times New Roman" w:hAnsi="Times New Roman" w:cs="Times New Roman"/>
              </w:rPr>
            </w:pPr>
            <w:r w:rsidRPr="00613AFE">
              <w:rPr>
                <w:rFonts w:ascii="Times New Roman" w:hAnsi="Times New Roman" w:cs="Times New Roman"/>
              </w:rPr>
              <w:t xml:space="preserve">how data will be used for program management and program improvement; </w:t>
            </w:r>
          </w:p>
          <w:p w14:paraId="20C11732" w14:textId="77777777" w:rsidR="00613AFE" w:rsidRPr="00613AFE" w:rsidRDefault="00613AFE" w:rsidP="009C2676">
            <w:pPr>
              <w:numPr>
                <w:ilvl w:val="0"/>
                <w:numId w:val="69"/>
              </w:numPr>
              <w:contextualSpacing/>
              <w:rPr>
                <w:rFonts w:ascii="Times New Roman" w:hAnsi="Times New Roman" w:cs="Times New Roman"/>
              </w:rPr>
            </w:pPr>
            <w:r w:rsidRPr="00613AFE">
              <w:rPr>
                <w:rFonts w:ascii="Times New Roman" w:hAnsi="Times New Roman" w:cs="Times New Roman"/>
              </w:rPr>
              <w:t xml:space="preserve">the processes and procedures that will be implemented to ensure student and program goals are met; and </w:t>
            </w:r>
          </w:p>
          <w:p w14:paraId="20C11734" w14:textId="6D6707CD" w:rsidR="00613AFE" w:rsidRPr="00EB5349" w:rsidRDefault="00613AFE" w:rsidP="00B91F74">
            <w:pPr>
              <w:numPr>
                <w:ilvl w:val="0"/>
                <w:numId w:val="69"/>
              </w:numPr>
              <w:contextualSpacing/>
              <w:rPr>
                <w:rFonts w:ascii="Times New Roman" w:hAnsi="Times New Roman" w:cs="Times New Roman"/>
              </w:rPr>
            </w:pPr>
            <w:r w:rsidRPr="00613AFE">
              <w:rPr>
                <w:rFonts w:ascii="Times New Roman" w:hAnsi="Times New Roman" w:cs="Times New Roman"/>
              </w:rPr>
              <w:t xml:space="preserve">how </w:t>
            </w:r>
            <w:r w:rsidR="00BE32F9">
              <w:rPr>
                <w:rFonts w:ascii="Times New Roman" w:hAnsi="Times New Roman" w:cs="Times New Roman"/>
              </w:rPr>
              <w:t xml:space="preserve">enrollment data and student </w:t>
            </w:r>
            <w:r w:rsidRPr="00613AFE">
              <w:rPr>
                <w:rFonts w:ascii="Times New Roman" w:hAnsi="Times New Roman" w:cs="Times New Roman"/>
              </w:rPr>
              <w:t>outcomes are communicated to instructors and the student, as appropriate.</w:t>
            </w:r>
          </w:p>
        </w:tc>
      </w:tr>
      <w:tr w:rsidR="00613AFE" w:rsidRPr="00613AFE" w14:paraId="20C11744" w14:textId="77777777" w:rsidTr="0017623B">
        <w:trPr>
          <w:trHeight w:val="1130"/>
        </w:trPr>
        <w:tc>
          <w:tcPr>
            <w:tcW w:w="6408" w:type="dxa"/>
            <w:vMerge w:val="restart"/>
          </w:tcPr>
          <w:p w14:paraId="20C11736" w14:textId="77777777" w:rsidR="0017623B" w:rsidRDefault="0017623B" w:rsidP="00613AFE">
            <w:pPr>
              <w:contextualSpacing/>
              <w:rPr>
                <w:rFonts w:ascii="Times New Roman" w:hAnsi="Times New Roman" w:cs="Times New Roman"/>
              </w:rPr>
            </w:pPr>
          </w:p>
          <w:p w14:paraId="20C11737" w14:textId="77777777" w:rsidR="00613AFE" w:rsidRPr="00613AFE" w:rsidRDefault="00613AFE" w:rsidP="00613AFE">
            <w:pPr>
              <w:contextualSpacing/>
              <w:rPr>
                <w:rFonts w:ascii="Times New Roman" w:hAnsi="Times New Roman" w:cs="Times New Roman"/>
              </w:rPr>
            </w:pPr>
            <w:r w:rsidRPr="00613AFE">
              <w:rPr>
                <w:rFonts w:ascii="Times New Roman" w:hAnsi="Times New Roman" w:cs="Times New Roman"/>
              </w:rPr>
              <w:t xml:space="preserve">The applicant must describe the organization’s process for managing and monitoring the following types of measurable skill gains: </w:t>
            </w:r>
          </w:p>
          <w:p w14:paraId="20C11738" w14:textId="77777777" w:rsidR="00613AFE" w:rsidRPr="00613AFE" w:rsidRDefault="00613AFE" w:rsidP="009C2676">
            <w:pPr>
              <w:numPr>
                <w:ilvl w:val="0"/>
                <w:numId w:val="70"/>
              </w:numPr>
              <w:contextualSpacing/>
              <w:rPr>
                <w:rFonts w:ascii="Times New Roman" w:hAnsi="Times New Roman" w:cs="Times New Roman"/>
              </w:rPr>
            </w:pPr>
            <w:r w:rsidRPr="00613AFE">
              <w:rPr>
                <w:rFonts w:ascii="Times New Roman" w:hAnsi="Times New Roman" w:cs="Times New Roman"/>
              </w:rPr>
              <w:t xml:space="preserve">Post-testing for EFL gain; </w:t>
            </w:r>
          </w:p>
          <w:p w14:paraId="20C11739" w14:textId="77777777" w:rsidR="00613AFE" w:rsidRPr="00613AFE" w:rsidRDefault="00613AFE" w:rsidP="009C2676">
            <w:pPr>
              <w:numPr>
                <w:ilvl w:val="0"/>
                <w:numId w:val="70"/>
              </w:numPr>
              <w:contextualSpacing/>
              <w:rPr>
                <w:rFonts w:ascii="Times New Roman" w:hAnsi="Times New Roman" w:cs="Times New Roman"/>
              </w:rPr>
            </w:pPr>
            <w:r w:rsidRPr="00613AFE">
              <w:rPr>
                <w:rFonts w:ascii="Times New Roman" w:hAnsi="Times New Roman" w:cs="Times New Roman"/>
              </w:rPr>
              <w:t xml:space="preserve">Carnegie unit accrual; </w:t>
            </w:r>
          </w:p>
          <w:p w14:paraId="11CF2063" w14:textId="77777777" w:rsidR="00E05586" w:rsidRDefault="00613AFE" w:rsidP="009C2676">
            <w:pPr>
              <w:numPr>
                <w:ilvl w:val="0"/>
                <w:numId w:val="70"/>
              </w:numPr>
              <w:contextualSpacing/>
              <w:rPr>
                <w:rFonts w:ascii="Times New Roman" w:hAnsi="Times New Roman" w:cs="Times New Roman"/>
              </w:rPr>
            </w:pPr>
            <w:r w:rsidRPr="00613AFE">
              <w:rPr>
                <w:rFonts w:ascii="Times New Roman" w:hAnsi="Times New Roman" w:cs="Times New Roman"/>
              </w:rPr>
              <w:t xml:space="preserve">HSD attainment; </w:t>
            </w:r>
          </w:p>
          <w:p w14:paraId="20C1173A" w14:textId="521A42AE" w:rsidR="00613AFE" w:rsidRPr="00613AFE" w:rsidRDefault="00613AFE" w:rsidP="009C2676">
            <w:pPr>
              <w:numPr>
                <w:ilvl w:val="0"/>
                <w:numId w:val="70"/>
              </w:numPr>
              <w:contextualSpacing/>
              <w:rPr>
                <w:rFonts w:ascii="Times New Roman" w:hAnsi="Times New Roman" w:cs="Times New Roman"/>
              </w:rPr>
            </w:pPr>
            <w:r w:rsidRPr="00613AFE">
              <w:rPr>
                <w:rFonts w:ascii="Times New Roman" w:hAnsi="Times New Roman" w:cs="Times New Roman"/>
              </w:rPr>
              <w:t xml:space="preserve">HSED attainment; and </w:t>
            </w:r>
          </w:p>
          <w:p w14:paraId="20C1173B" w14:textId="77777777" w:rsidR="00613AFE" w:rsidRPr="00613AFE" w:rsidRDefault="00983426" w:rsidP="009C2676">
            <w:pPr>
              <w:numPr>
                <w:ilvl w:val="0"/>
                <w:numId w:val="70"/>
              </w:numPr>
              <w:contextualSpacing/>
              <w:rPr>
                <w:rFonts w:ascii="Times New Roman" w:hAnsi="Times New Roman" w:cs="Times New Roman"/>
              </w:rPr>
            </w:pPr>
            <w:r>
              <w:rPr>
                <w:rFonts w:ascii="Times New Roman" w:hAnsi="Times New Roman" w:cs="Times New Roman"/>
              </w:rPr>
              <w:t>Entered post-secondary.</w:t>
            </w:r>
          </w:p>
          <w:p w14:paraId="20C1173C" w14:textId="77777777" w:rsidR="00613AFE" w:rsidRPr="00613AFE" w:rsidRDefault="00613AFE" w:rsidP="00613AFE">
            <w:pPr>
              <w:contextualSpacing/>
              <w:rPr>
                <w:rFonts w:ascii="Times New Roman" w:hAnsi="Times New Roman" w:cs="Times New Roman"/>
              </w:rPr>
            </w:pPr>
            <w:r w:rsidRPr="00613AFE">
              <w:rPr>
                <w:rFonts w:ascii="Times New Roman" w:hAnsi="Times New Roman" w:cs="Times New Roman"/>
              </w:rPr>
              <w:t>The applicant must address:</w:t>
            </w:r>
          </w:p>
          <w:p w14:paraId="20C1173D" w14:textId="77777777" w:rsidR="00613AFE" w:rsidRPr="00613AFE" w:rsidRDefault="00613AFE" w:rsidP="009C2676">
            <w:pPr>
              <w:numPr>
                <w:ilvl w:val="0"/>
                <w:numId w:val="69"/>
              </w:numPr>
              <w:contextualSpacing/>
              <w:rPr>
                <w:rFonts w:ascii="Times New Roman" w:hAnsi="Times New Roman" w:cs="Times New Roman"/>
              </w:rPr>
            </w:pPr>
            <w:r w:rsidRPr="00613AFE">
              <w:rPr>
                <w:rFonts w:ascii="Times New Roman" w:hAnsi="Times New Roman" w:cs="Times New Roman"/>
              </w:rPr>
              <w:t xml:space="preserve">how often program performance will be monitored, </w:t>
            </w:r>
          </w:p>
          <w:p w14:paraId="20C1173E" w14:textId="77777777" w:rsidR="00613AFE" w:rsidRPr="00613AFE" w:rsidRDefault="00613AFE" w:rsidP="009C2676">
            <w:pPr>
              <w:numPr>
                <w:ilvl w:val="0"/>
                <w:numId w:val="69"/>
              </w:numPr>
              <w:contextualSpacing/>
              <w:rPr>
                <w:rFonts w:ascii="Times New Roman" w:hAnsi="Times New Roman" w:cs="Times New Roman"/>
              </w:rPr>
            </w:pPr>
            <w:r w:rsidRPr="00613AFE">
              <w:rPr>
                <w:rFonts w:ascii="Times New Roman" w:hAnsi="Times New Roman" w:cs="Times New Roman"/>
              </w:rPr>
              <w:t>how data will be used for program management and program improvement,</w:t>
            </w:r>
          </w:p>
          <w:p w14:paraId="20C1173F" w14:textId="77777777" w:rsidR="00613AFE" w:rsidRPr="00613AFE" w:rsidRDefault="00613AFE" w:rsidP="009C2676">
            <w:pPr>
              <w:numPr>
                <w:ilvl w:val="0"/>
                <w:numId w:val="69"/>
              </w:numPr>
              <w:contextualSpacing/>
              <w:rPr>
                <w:rFonts w:ascii="Times New Roman" w:hAnsi="Times New Roman" w:cs="Times New Roman"/>
              </w:rPr>
            </w:pPr>
            <w:r w:rsidRPr="00613AFE">
              <w:rPr>
                <w:rFonts w:ascii="Times New Roman" w:hAnsi="Times New Roman" w:cs="Times New Roman"/>
              </w:rPr>
              <w:t xml:space="preserve">the processes and procedures that will be implemented to ensure student and program goals are met, and </w:t>
            </w:r>
          </w:p>
          <w:p w14:paraId="20C11740" w14:textId="3AC747D5" w:rsidR="00613AFE" w:rsidRPr="00613AFE" w:rsidRDefault="00613AFE" w:rsidP="009C2676">
            <w:pPr>
              <w:numPr>
                <w:ilvl w:val="0"/>
                <w:numId w:val="69"/>
              </w:numPr>
              <w:contextualSpacing/>
              <w:rPr>
                <w:rFonts w:ascii="Times New Roman" w:hAnsi="Times New Roman" w:cs="Times New Roman"/>
              </w:rPr>
            </w:pPr>
            <w:r w:rsidRPr="00613AFE">
              <w:rPr>
                <w:rFonts w:ascii="Times New Roman" w:hAnsi="Times New Roman" w:cs="Times New Roman"/>
              </w:rPr>
              <w:t xml:space="preserve">how </w:t>
            </w:r>
            <w:r w:rsidR="00BE32F9">
              <w:rPr>
                <w:rFonts w:ascii="Times New Roman" w:hAnsi="Times New Roman" w:cs="Times New Roman"/>
              </w:rPr>
              <w:t xml:space="preserve">enrollment data and </w:t>
            </w:r>
            <w:r w:rsidRPr="00613AFE">
              <w:rPr>
                <w:rFonts w:ascii="Times New Roman" w:hAnsi="Times New Roman" w:cs="Times New Roman"/>
              </w:rPr>
              <w:t>student outcomes are communicated to instructors and the student, as appropriate.</w:t>
            </w:r>
          </w:p>
        </w:tc>
        <w:tc>
          <w:tcPr>
            <w:tcW w:w="990" w:type="dxa"/>
            <w:vMerge w:val="restart"/>
            <w:shd w:val="clear" w:color="auto" w:fill="DDD9C3" w:themeFill="background2" w:themeFillShade="E6"/>
            <w:textDirection w:val="btLr"/>
            <w:vAlign w:val="center"/>
          </w:tcPr>
          <w:p w14:paraId="20C11741" w14:textId="77777777" w:rsidR="00613AFE" w:rsidRPr="00613AFE" w:rsidRDefault="00613AFE" w:rsidP="00613AFE">
            <w:pPr>
              <w:ind w:left="113" w:right="113"/>
              <w:contextualSpacing/>
              <w:jc w:val="center"/>
              <w:rPr>
                <w:rFonts w:ascii="Times New Roman" w:hAnsi="Times New Roman" w:cs="Times New Roman"/>
                <w:b/>
              </w:rPr>
            </w:pPr>
            <w:r w:rsidRPr="00613AFE">
              <w:rPr>
                <w:rFonts w:ascii="Times New Roman" w:hAnsi="Times New Roman"/>
                <w:b/>
                <w:szCs w:val="22"/>
              </w:rPr>
              <w:t>Acceptable</w:t>
            </w:r>
          </w:p>
        </w:tc>
        <w:tc>
          <w:tcPr>
            <w:tcW w:w="5675" w:type="dxa"/>
            <w:vAlign w:val="center"/>
          </w:tcPr>
          <w:p w14:paraId="20C11742" w14:textId="77777777" w:rsidR="00613AFE" w:rsidRPr="00613AFE" w:rsidRDefault="00613AFE" w:rsidP="0017623B">
            <w:pPr>
              <w:contextualSpacing/>
              <w:rPr>
                <w:rFonts w:ascii="Times New Roman" w:hAnsi="Times New Roman"/>
                <w:b/>
                <w:szCs w:val="22"/>
              </w:rPr>
            </w:pPr>
            <w:r w:rsidRPr="00613AFE">
              <w:rPr>
                <w:rFonts w:ascii="Times New Roman" w:hAnsi="Times New Roman"/>
                <w:b/>
                <w:szCs w:val="22"/>
              </w:rPr>
              <w:t>Fully Meets—</w:t>
            </w:r>
            <w:r w:rsidR="00891621">
              <w:rPr>
                <w:rFonts w:ascii="Times New Roman" w:hAnsi="Times New Roman"/>
                <w:b/>
                <w:szCs w:val="22"/>
              </w:rPr>
              <w:t>7</w:t>
            </w:r>
            <w:r w:rsidRPr="00613AFE">
              <w:rPr>
                <w:rFonts w:ascii="Times New Roman" w:hAnsi="Times New Roman"/>
                <w:b/>
                <w:szCs w:val="22"/>
              </w:rPr>
              <w:t>–</w:t>
            </w:r>
            <w:r w:rsidR="00891621">
              <w:rPr>
                <w:rFonts w:ascii="Times New Roman" w:hAnsi="Times New Roman"/>
                <w:b/>
                <w:szCs w:val="22"/>
              </w:rPr>
              <w:t>10</w:t>
            </w:r>
            <w:r w:rsidRPr="00613AFE">
              <w:rPr>
                <w:rFonts w:ascii="Times New Roman" w:hAnsi="Times New Roman"/>
                <w:b/>
                <w:szCs w:val="22"/>
              </w:rPr>
              <w:t xml:space="preserve"> points</w:t>
            </w:r>
          </w:p>
          <w:p w14:paraId="20C11743" w14:textId="58D46617" w:rsidR="00613AFE" w:rsidRPr="00613AFE" w:rsidRDefault="00613AFE" w:rsidP="0017623B">
            <w:pPr>
              <w:contextualSpacing/>
              <w:rPr>
                <w:rFonts w:ascii="Times New Roman" w:hAnsi="Times New Roman" w:cs="Times New Roman"/>
                <w:b/>
              </w:rPr>
            </w:pPr>
            <w:r w:rsidRPr="00613AFE">
              <w:rPr>
                <w:rFonts w:ascii="Times New Roman" w:hAnsi="Times New Roman"/>
                <w:szCs w:val="22"/>
              </w:rPr>
              <w:t>Applicant provides a narrative that fully addresses all required items</w:t>
            </w:r>
            <w:r w:rsidR="00E05586">
              <w:rPr>
                <w:rFonts w:ascii="Times New Roman" w:hAnsi="Times New Roman"/>
                <w:szCs w:val="22"/>
              </w:rPr>
              <w:t>.</w:t>
            </w:r>
          </w:p>
        </w:tc>
      </w:tr>
      <w:tr w:rsidR="00613AFE" w:rsidRPr="00613AFE" w14:paraId="20C11749" w14:textId="77777777" w:rsidTr="00B91F74">
        <w:trPr>
          <w:trHeight w:val="1592"/>
        </w:trPr>
        <w:tc>
          <w:tcPr>
            <w:tcW w:w="6408" w:type="dxa"/>
            <w:vMerge/>
          </w:tcPr>
          <w:p w14:paraId="20C11745" w14:textId="77777777" w:rsidR="00613AFE" w:rsidRPr="00613AFE" w:rsidRDefault="00613AFE" w:rsidP="00613AFE">
            <w:pPr>
              <w:ind w:left="450" w:hanging="450"/>
              <w:contextualSpacing/>
              <w:rPr>
                <w:rFonts w:ascii="Times New Roman" w:hAnsi="Times New Roman" w:cs="Times New Roman"/>
                <w:b/>
              </w:rPr>
            </w:pPr>
          </w:p>
        </w:tc>
        <w:tc>
          <w:tcPr>
            <w:tcW w:w="990" w:type="dxa"/>
            <w:vMerge/>
            <w:tcBorders>
              <w:bottom w:val="single" w:sz="4" w:space="0" w:color="auto"/>
            </w:tcBorders>
            <w:shd w:val="clear" w:color="auto" w:fill="DDD9C3" w:themeFill="background2" w:themeFillShade="E6"/>
            <w:vAlign w:val="center"/>
          </w:tcPr>
          <w:p w14:paraId="20C11746" w14:textId="77777777" w:rsidR="00613AFE" w:rsidRPr="00613AFE" w:rsidRDefault="00613AFE" w:rsidP="00613AFE">
            <w:pPr>
              <w:contextualSpacing/>
              <w:jc w:val="center"/>
              <w:rPr>
                <w:rFonts w:ascii="Times New Roman" w:hAnsi="Times New Roman"/>
                <w:b/>
                <w:szCs w:val="22"/>
              </w:rPr>
            </w:pPr>
          </w:p>
        </w:tc>
        <w:tc>
          <w:tcPr>
            <w:tcW w:w="5675" w:type="dxa"/>
            <w:vAlign w:val="center"/>
          </w:tcPr>
          <w:p w14:paraId="20C11747" w14:textId="77777777" w:rsidR="00613AFE" w:rsidRPr="00613AFE" w:rsidRDefault="00613AFE" w:rsidP="0017623B">
            <w:pPr>
              <w:contextualSpacing/>
              <w:rPr>
                <w:rFonts w:ascii="Times New Roman" w:hAnsi="Times New Roman"/>
                <w:b/>
                <w:szCs w:val="22"/>
              </w:rPr>
            </w:pPr>
            <w:r w:rsidRPr="00613AFE">
              <w:rPr>
                <w:rFonts w:ascii="Times New Roman" w:hAnsi="Times New Roman"/>
                <w:b/>
                <w:szCs w:val="22"/>
              </w:rPr>
              <w:t>Adequate/Meets—</w:t>
            </w:r>
            <w:r w:rsidR="00891621">
              <w:rPr>
                <w:rFonts w:ascii="Times New Roman" w:hAnsi="Times New Roman"/>
                <w:b/>
                <w:szCs w:val="22"/>
              </w:rPr>
              <w:t>4</w:t>
            </w:r>
            <w:r w:rsidRPr="00613AFE">
              <w:rPr>
                <w:rFonts w:ascii="Times New Roman" w:hAnsi="Times New Roman"/>
                <w:b/>
                <w:szCs w:val="22"/>
              </w:rPr>
              <w:t>–</w:t>
            </w:r>
            <w:r w:rsidR="00891621">
              <w:rPr>
                <w:rFonts w:ascii="Times New Roman" w:hAnsi="Times New Roman"/>
                <w:b/>
                <w:szCs w:val="22"/>
              </w:rPr>
              <w:t>6</w:t>
            </w:r>
            <w:r w:rsidRPr="00613AFE">
              <w:rPr>
                <w:rFonts w:ascii="Times New Roman" w:hAnsi="Times New Roman"/>
                <w:b/>
                <w:szCs w:val="22"/>
              </w:rPr>
              <w:t xml:space="preserve"> points</w:t>
            </w:r>
          </w:p>
          <w:p w14:paraId="20C11748" w14:textId="675D54F3" w:rsidR="00613AFE" w:rsidRPr="00613AFE" w:rsidRDefault="00613AFE" w:rsidP="0017623B">
            <w:pPr>
              <w:contextualSpacing/>
              <w:rPr>
                <w:rFonts w:ascii="Times New Roman" w:hAnsi="Times New Roman"/>
                <w:szCs w:val="22"/>
              </w:rPr>
            </w:pPr>
            <w:r w:rsidRPr="00613AFE">
              <w:rPr>
                <w:rFonts w:ascii="Times New Roman" w:hAnsi="Times New Roman"/>
                <w:szCs w:val="22"/>
              </w:rPr>
              <w:t>Applicant provides a narrative that moderately addresses all required items</w:t>
            </w:r>
            <w:r w:rsidR="00E05586">
              <w:rPr>
                <w:rFonts w:ascii="Times New Roman" w:hAnsi="Times New Roman"/>
                <w:szCs w:val="22"/>
              </w:rPr>
              <w:t>.</w:t>
            </w:r>
          </w:p>
        </w:tc>
      </w:tr>
      <w:tr w:rsidR="00613AFE" w:rsidRPr="00613AFE" w14:paraId="20C1174E" w14:textId="77777777" w:rsidTr="0017623B">
        <w:trPr>
          <w:trHeight w:val="1131"/>
        </w:trPr>
        <w:tc>
          <w:tcPr>
            <w:tcW w:w="6408" w:type="dxa"/>
            <w:vMerge/>
          </w:tcPr>
          <w:p w14:paraId="20C1174A" w14:textId="77777777" w:rsidR="00613AFE" w:rsidRPr="00613AFE" w:rsidRDefault="00613AFE" w:rsidP="00613AFE">
            <w:pPr>
              <w:ind w:left="450" w:hanging="450"/>
              <w:contextualSpacing/>
              <w:rPr>
                <w:rFonts w:ascii="Times New Roman" w:hAnsi="Times New Roman" w:cs="Times New Roman"/>
                <w:b/>
              </w:rPr>
            </w:pPr>
          </w:p>
        </w:tc>
        <w:tc>
          <w:tcPr>
            <w:tcW w:w="990" w:type="dxa"/>
            <w:vMerge w:val="restart"/>
            <w:shd w:val="clear" w:color="auto" w:fill="DDD9C3" w:themeFill="background2" w:themeFillShade="E6"/>
            <w:textDirection w:val="btLr"/>
            <w:vAlign w:val="center"/>
          </w:tcPr>
          <w:p w14:paraId="20C1174B" w14:textId="77777777" w:rsidR="00613AFE" w:rsidRPr="00613AFE" w:rsidRDefault="00613AFE" w:rsidP="00613AFE">
            <w:pPr>
              <w:ind w:left="113" w:right="113"/>
              <w:contextualSpacing/>
              <w:jc w:val="center"/>
              <w:rPr>
                <w:rFonts w:ascii="Times New Roman" w:hAnsi="Times New Roman"/>
                <w:b/>
                <w:szCs w:val="22"/>
              </w:rPr>
            </w:pPr>
            <w:r w:rsidRPr="00613AFE">
              <w:rPr>
                <w:rFonts w:ascii="Times New Roman" w:hAnsi="Times New Roman"/>
                <w:b/>
                <w:szCs w:val="22"/>
              </w:rPr>
              <w:t>Not Acceptable</w:t>
            </w:r>
          </w:p>
        </w:tc>
        <w:tc>
          <w:tcPr>
            <w:tcW w:w="5675" w:type="dxa"/>
            <w:vAlign w:val="center"/>
          </w:tcPr>
          <w:p w14:paraId="20C1174C" w14:textId="77777777" w:rsidR="00613AFE" w:rsidRPr="00613AFE" w:rsidRDefault="00613AFE" w:rsidP="0017623B">
            <w:pPr>
              <w:contextualSpacing/>
              <w:rPr>
                <w:rFonts w:ascii="Times New Roman" w:hAnsi="Times New Roman"/>
                <w:b/>
                <w:szCs w:val="22"/>
              </w:rPr>
            </w:pPr>
            <w:r w:rsidRPr="00613AFE">
              <w:rPr>
                <w:rFonts w:ascii="Times New Roman" w:hAnsi="Times New Roman"/>
                <w:b/>
                <w:szCs w:val="22"/>
              </w:rPr>
              <w:t>Limited/Approaches—</w:t>
            </w:r>
            <w:r w:rsidR="00891621">
              <w:rPr>
                <w:rFonts w:ascii="Times New Roman" w:hAnsi="Times New Roman"/>
                <w:b/>
                <w:szCs w:val="22"/>
              </w:rPr>
              <w:t>2</w:t>
            </w:r>
            <w:r w:rsidRPr="00613AFE">
              <w:rPr>
                <w:rFonts w:ascii="Times New Roman" w:hAnsi="Times New Roman"/>
                <w:b/>
                <w:szCs w:val="22"/>
              </w:rPr>
              <w:t>–</w:t>
            </w:r>
            <w:r w:rsidR="00891621">
              <w:rPr>
                <w:rFonts w:ascii="Times New Roman" w:hAnsi="Times New Roman"/>
                <w:b/>
                <w:szCs w:val="22"/>
              </w:rPr>
              <w:t>3</w:t>
            </w:r>
            <w:r w:rsidRPr="00613AFE">
              <w:rPr>
                <w:rFonts w:ascii="Times New Roman" w:hAnsi="Times New Roman"/>
                <w:b/>
                <w:szCs w:val="22"/>
              </w:rPr>
              <w:t xml:space="preserve"> points</w:t>
            </w:r>
          </w:p>
          <w:p w14:paraId="20C1174D" w14:textId="0290CAE5" w:rsidR="00613AFE" w:rsidRPr="00613AFE" w:rsidRDefault="00613AFE" w:rsidP="0017623B">
            <w:pPr>
              <w:contextualSpacing/>
              <w:rPr>
                <w:rFonts w:ascii="Times New Roman" w:hAnsi="Times New Roman"/>
                <w:szCs w:val="22"/>
              </w:rPr>
            </w:pPr>
            <w:r w:rsidRPr="00613AFE">
              <w:rPr>
                <w:rFonts w:ascii="Times New Roman" w:hAnsi="Times New Roman"/>
                <w:szCs w:val="22"/>
              </w:rPr>
              <w:t>Applicant provides a narrative that is limited or unclear in addressing all required items</w:t>
            </w:r>
            <w:r w:rsidR="00E05586">
              <w:rPr>
                <w:rFonts w:ascii="Times New Roman" w:hAnsi="Times New Roman"/>
                <w:szCs w:val="22"/>
              </w:rPr>
              <w:t>.</w:t>
            </w:r>
          </w:p>
        </w:tc>
      </w:tr>
      <w:tr w:rsidR="00613AFE" w:rsidRPr="00613AFE" w14:paraId="20C11753" w14:textId="77777777" w:rsidTr="00B91F74">
        <w:trPr>
          <w:trHeight w:val="1457"/>
        </w:trPr>
        <w:tc>
          <w:tcPr>
            <w:tcW w:w="6408" w:type="dxa"/>
            <w:vMerge/>
          </w:tcPr>
          <w:p w14:paraId="20C1174F" w14:textId="77777777" w:rsidR="00613AFE" w:rsidRPr="00613AFE" w:rsidRDefault="00613AFE" w:rsidP="00613AFE">
            <w:pPr>
              <w:ind w:left="450" w:hanging="450"/>
              <w:contextualSpacing/>
              <w:rPr>
                <w:rFonts w:ascii="Times New Roman" w:hAnsi="Times New Roman" w:cs="Times New Roman"/>
                <w:b/>
              </w:rPr>
            </w:pPr>
          </w:p>
        </w:tc>
        <w:tc>
          <w:tcPr>
            <w:tcW w:w="990" w:type="dxa"/>
            <w:vMerge/>
            <w:shd w:val="clear" w:color="auto" w:fill="DDD9C3" w:themeFill="background2" w:themeFillShade="E6"/>
          </w:tcPr>
          <w:p w14:paraId="20C11750" w14:textId="77777777" w:rsidR="00613AFE" w:rsidRPr="00613AFE" w:rsidRDefault="00613AFE" w:rsidP="00613AFE">
            <w:pPr>
              <w:contextualSpacing/>
              <w:rPr>
                <w:rFonts w:ascii="Times New Roman" w:hAnsi="Times New Roman"/>
                <w:b/>
                <w:szCs w:val="22"/>
              </w:rPr>
            </w:pPr>
          </w:p>
        </w:tc>
        <w:tc>
          <w:tcPr>
            <w:tcW w:w="5675" w:type="dxa"/>
            <w:vAlign w:val="center"/>
          </w:tcPr>
          <w:p w14:paraId="20C11751" w14:textId="77777777" w:rsidR="00613AFE" w:rsidRPr="00613AFE" w:rsidRDefault="00613AFE" w:rsidP="0017623B">
            <w:pPr>
              <w:contextualSpacing/>
              <w:rPr>
                <w:rFonts w:ascii="Times New Roman" w:hAnsi="Times New Roman"/>
                <w:b/>
                <w:szCs w:val="22"/>
              </w:rPr>
            </w:pPr>
            <w:r w:rsidRPr="00613AFE">
              <w:rPr>
                <w:rFonts w:ascii="Times New Roman" w:hAnsi="Times New Roman"/>
                <w:b/>
                <w:szCs w:val="22"/>
              </w:rPr>
              <w:t>Inadequate—0–</w:t>
            </w:r>
            <w:r w:rsidR="00891621">
              <w:rPr>
                <w:rFonts w:ascii="Times New Roman" w:hAnsi="Times New Roman"/>
                <w:b/>
                <w:szCs w:val="22"/>
              </w:rPr>
              <w:t>1 point</w:t>
            </w:r>
          </w:p>
          <w:p w14:paraId="20C11752" w14:textId="07C453CA" w:rsidR="00613AFE" w:rsidRPr="00613AFE" w:rsidRDefault="00613AFE" w:rsidP="0017623B">
            <w:pPr>
              <w:contextualSpacing/>
              <w:rPr>
                <w:rFonts w:ascii="Times New Roman" w:hAnsi="Times New Roman"/>
                <w:b/>
                <w:szCs w:val="22"/>
              </w:rPr>
            </w:pPr>
            <w:r w:rsidRPr="00613AFE">
              <w:rPr>
                <w:rFonts w:ascii="Times New Roman" w:hAnsi="Times New Roman"/>
                <w:szCs w:val="22"/>
              </w:rPr>
              <w:t>Applicant provides a narrative that does not adequately address all required items</w:t>
            </w:r>
            <w:r w:rsidR="00E05586">
              <w:rPr>
                <w:rFonts w:ascii="Times New Roman" w:hAnsi="Times New Roman"/>
                <w:szCs w:val="22"/>
              </w:rPr>
              <w:t>.</w:t>
            </w:r>
          </w:p>
        </w:tc>
      </w:tr>
    </w:tbl>
    <w:tbl>
      <w:tblPr>
        <w:tblStyle w:val="TableGrid43"/>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E05586" w:rsidRPr="00613AFE" w14:paraId="6A099A49" w14:textId="77777777" w:rsidTr="00B91F74">
        <w:trPr>
          <w:trHeight w:val="791"/>
        </w:trPr>
        <w:tc>
          <w:tcPr>
            <w:tcW w:w="13073" w:type="dxa"/>
            <w:shd w:val="clear" w:color="auto" w:fill="auto"/>
          </w:tcPr>
          <w:p w14:paraId="5A2F7789" w14:textId="690D745C" w:rsidR="00E05586" w:rsidRDefault="00E05586" w:rsidP="00613AFE">
            <w:pPr>
              <w:rPr>
                <w:b/>
              </w:rPr>
            </w:pPr>
            <w:r w:rsidRPr="00F10BA4">
              <w:rPr>
                <w:rFonts w:ascii="Times New Roman" w:hAnsi="Times New Roman" w:cs="Times New Roman"/>
                <w:b/>
                <w:szCs w:val="22"/>
              </w:rPr>
              <w:t>Reviewer’s Comments</w:t>
            </w:r>
          </w:p>
        </w:tc>
      </w:tr>
    </w:tbl>
    <w:p w14:paraId="20C11758" w14:textId="24A33691" w:rsidR="00B445C3" w:rsidRDefault="00B445C3"/>
    <w:tbl>
      <w:tblPr>
        <w:tblStyle w:val="TableGrid44"/>
        <w:tblW w:w="13073" w:type="dxa"/>
        <w:tblLook w:val="04A0" w:firstRow="1" w:lastRow="0" w:firstColumn="1" w:lastColumn="0" w:noHBand="0" w:noVBand="1"/>
        <w:tblCaption w:val="Reviewers Scoring Rubric for Consideration 4"/>
        <w:tblDescription w:val="Reviewers Scoring Rubric for Consideration 4"/>
      </w:tblPr>
      <w:tblGrid>
        <w:gridCol w:w="13073"/>
      </w:tblGrid>
      <w:tr w:rsidR="00D15E2C" w:rsidRPr="00613AFE" w14:paraId="595F8421" w14:textId="77777777" w:rsidTr="00D15E2C">
        <w:trPr>
          <w:trHeight w:val="899"/>
        </w:trPr>
        <w:tc>
          <w:tcPr>
            <w:tcW w:w="13073" w:type="dxa"/>
            <w:tcBorders>
              <w:bottom w:val="single" w:sz="4" w:space="0" w:color="auto"/>
            </w:tcBorders>
            <w:shd w:val="clear" w:color="auto" w:fill="DDD9C3" w:themeFill="background2" w:themeFillShade="E6"/>
          </w:tcPr>
          <w:p w14:paraId="278DA207" w14:textId="11A3CFCF" w:rsidR="00D15E2C" w:rsidRPr="00613AFE" w:rsidRDefault="00D15E2C" w:rsidP="002D3D7B">
            <w:pPr>
              <w:contextualSpacing/>
              <w:rPr>
                <w:rFonts w:ascii="Times New Roman" w:hAnsi="Times New Roman"/>
                <w:b/>
                <w:szCs w:val="22"/>
              </w:rPr>
            </w:pPr>
            <w:r>
              <w:rPr>
                <w:rFonts w:ascii="Times New Roman" w:hAnsi="Times New Roman"/>
                <w:b/>
                <w:szCs w:val="22"/>
              </w:rPr>
              <w:t>IEL/CE</w:t>
            </w:r>
            <w:r w:rsidRPr="00613AFE">
              <w:rPr>
                <w:rFonts w:ascii="Times New Roman" w:hAnsi="Times New Roman" w:cs="Times New Roman"/>
                <w:b/>
                <w:szCs w:val="22"/>
              </w:rPr>
              <w:t>—</w:t>
            </w:r>
            <w:r w:rsidRPr="00613AFE">
              <w:rPr>
                <w:rFonts w:ascii="Times New Roman" w:hAnsi="Times New Roman"/>
                <w:b/>
                <w:szCs w:val="22"/>
              </w:rPr>
              <w:t>Consideration 12</w:t>
            </w:r>
          </w:p>
          <w:p w14:paraId="7F8DBAAF" w14:textId="77777777" w:rsidR="00D15E2C" w:rsidRPr="00613AFE" w:rsidRDefault="00D15E2C" w:rsidP="002D3D7B">
            <w:pPr>
              <w:contextualSpacing/>
              <w:rPr>
                <w:rFonts w:ascii="Times New Roman" w:hAnsi="Times New Roman"/>
                <w:b/>
                <w:szCs w:val="22"/>
              </w:rPr>
            </w:pPr>
          </w:p>
          <w:p w14:paraId="7B3FCB19" w14:textId="2FE8B4A9" w:rsidR="00D15E2C" w:rsidRPr="00613AFE" w:rsidRDefault="00D15E2C" w:rsidP="002D3D7B">
            <w:pPr>
              <w:contextualSpacing/>
              <w:rPr>
                <w:rFonts w:ascii="Times New Roman" w:hAnsi="Times New Roman" w:cs="Times New Roman"/>
              </w:rPr>
            </w:pPr>
            <w:r w:rsidRPr="00D15E2C">
              <w:rPr>
                <w:rFonts w:ascii="Times New Roman" w:hAnsi="Times New Roman" w:cs="Times New Roman"/>
                <w:b/>
              </w:rPr>
              <w:t>12.d.</w:t>
            </w:r>
            <w:r w:rsidRPr="00D15E2C">
              <w:rPr>
                <w:rFonts w:ascii="Times New Roman" w:hAnsi="Times New Roman" w:cs="Times New Roman"/>
              </w:rPr>
              <w:t xml:space="preserve"> </w:t>
            </w:r>
            <w:r w:rsidRPr="00D15E2C">
              <w:rPr>
                <w:rFonts w:ascii="Times New Roman" w:hAnsi="Times New Roman"/>
                <w:szCs w:val="20"/>
              </w:rPr>
              <w:t xml:space="preserve">Review the SCDE Office of Adult Education’s Performance Measures for AEFLA. </w:t>
            </w:r>
            <w:r w:rsidRPr="00D15E2C">
              <w:rPr>
                <w:rFonts w:ascii="Times New Roman" w:hAnsi="Times New Roman"/>
                <w:szCs w:val="22"/>
              </w:rPr>
              <w:t xml:space="preserve">Provide 3–5 strategies that your program will employ to meet the state-adjusted levels of performance as described in </w:t>
            </w:r>
            <w:hyperlink r:id="rId101" w:anchor="page=49" w:history="1">
              <w:r w:rsidRPr="00D15E2C">
                <w:rPr>
                  <w:rFonts w:ascii="Times New Roman" w:hAnsi="Times New Roman"/>
                  <w:color w:val="0000FF"/>
                  <w:szCs w:val="22"/>
                  <w:u w:val="single"/>
                </w:rPr>
                <w:t>WIOA Section 116(b)(3)</w:t>
              </w:r>
            </w:hyperlink>
            <w:r w:rsidRPr="00D15E2C">
              <w:rPr>
                <w:rFonts w:ascii="Times New Roman" w:hAnsi="Times New Roman"/>
                <w:szCs w:val="22"/>
              </w:rPr>
              <w:t>.</w:t>
            </w:r>
          </w:p>
        </w:tc>
      </w:tr>
    </w:tbl>
    <w:tbl>
      <w:tblPr>
        <w:tblStyle w:val="TableGrid43"/>
        <w:tblW w:w="13073" w:type="dxa"/>
        <w:tblLook w:val="04A0" w:firstRow="1" w:lastRow="0" w:firstColumn="1" w:lastColumn="0" w:noHBand="0" w:noVBand="1"/>
        <w:tblCaption w:val="Reviewers Scoring Rubric for Consideration 4"/>
        <w:tblDescription w:val="Reviewers Scoring Rubric for Consideration 4"/>
      </w:tblPr>
      <w:tblGrid>
        <w:gridCol w:w="6408"/>
        <w:gridCol w:w="990"/>
        <w:gridCol w:w="5675"/>
      </w:tblGrid>
      <w:tr w:rsidR="00613AFE" w:rsidRPr="00613AFE" w14:paraId="20C1175E" w14:textId="77777777" w:rsidTr="00D15E2C">
        <w:trPr>
          <w:cantSplit/>
          <w:trHeight w:val="827"/>
        </w:trPr>
        <w:tc>
          <w:tcPr>
            <w:tcW w:w="6408" w:type="dxa"/>
            <w:vMerge w:val="restart"/>
            <w:tcBorders>
              <w:top w:val="single" w:sz="4" w:space="0" w:color="auto"/>
            </w:tcBorders>
          </w:tcPr>
          <w:p w14:paraId="20C11759" w14:textId="666A773D" w:rsidR="0017623B" w:rsidRDefault="0017623B" w:rsidP="00613AFE">
            <w:pPr>
              <w:contextualSpacing/>
              <w:rPr>
                <w:rFonts w:ascii="Times New Roman" w:hAnsi="Times New Roman" w:cs="Times New Roman"/>
              </w:rPr>
            </w:pPr>
          </w:p>
          <w:p w14:paraId="20C1175A" w14:textId="77777777" w:rsidR="00613AFE" w:rsidRPr="00613AFE" w:rsidRDefault="00613AFE" w:rsidP="00262A3B">
            <w:pPr>
              <w:contextualSpacing/>
              <w:rPr>
                <w:rFonts w:ascii="Times New Roman" w:hAnsi="Times New Roman" w:cs="Times New Roman"/>
              </w:rPr>
            </w:pPr>
            <w:r w:rsidRPr="00613AFE">
              <w:rPr>
                <w:rFonts w:ascii="Times New Roman" w:hAnsi="Times New Roman" w:cs="Times New Roman"/>
              </w:rPr>
              <w:t xml:space="preserve">The applicant must </w:t>
            </w:r>
            <w:r w:rsidRPr="00613AFE">
              <w:rPr>
                <w:rFonts w:ascii="Times New Roman" w:eastAsia="Times New Roman" w:hAnsi="Times New Roman" w:cs="Times New Roman"/>
                <w:szCs w:val="20"/>
              </w:rPr>
              <w:t>provide</w:t>
            </w:r>
            <w:r w:rsidRPr="00613AFE">
              <w:rPr>
                <w:rFonts w:ascii="Times New Roman" w:hAnsi="Times New Roman" w:cs="Times New Roman"/>
              </w:rPr>
              <w:t xml:space="preserve"> 3</w:t>
            </w:r>
            <w:r w:rsidR="00262A3B">
              <w:rPr>
                <w:rFonts w:ascii="Times New Roman" w:hAnsi="Times New Roman" w:cs="Times New Roman"/>
              </w:rPr>
              <w:t>–</w:t>
            </w:r>
            <w:r w:rsidRPr="00613AFE">
              <w:rPr>
                <w:rFonts w:ascii="Times New Roman" w:hAnsi="Times New Roman" w:cs="Times New Roman"/>
              </w:rPr>
              <w:t>5 strategies that their program will employ to meet the state-adjusted levels of performance as described in WIOA Section 116(b)(3).</w:t>
            </w:r>
          </w:p>
        </w:tc>
        <w:tc>
          <w:tcPr>
            <w:tcW w:w="990" w:type="dxa"/>
            <w:vMerge w:val="restart"/>
            <w:tcBorders>
              <w:top w:val="single" w:sz="4" w:space="0" w:color="auto"/>
            </w:tcBorders>
            <w:shd w:val="clear" w:color="auto" w:fill="DDD9C3" w:themeFill="background2" w:themeFillShade="E6"/>
            <w:textDirection w:val="btLr"/>
            <w:vAlign w:val="center"/>
          </w:tcPr>
          <w:p w14:paraId="20C1175B" w14:textId="77777777" w:rsidR="00613AFE" w:rsidRPr="00613AFE" w:rsidRDefault="00613AFE" w:rsidP="00613AFE">
            <w:pPr>
              <w:ind w:left="563" w:right="113" w:hanging="450"/>
              <w:contextualSpacing/>
              <w:jc w:val="center"/>
              <w:rPr>
                <w:rFonts w:ascii="Times New Roman" w:hAnsi="Times New Roman" w:cs="Times New Roman"/>
                <w:b/>
              </w:rPr>
            </w:pPr>
            <w:r w:rsidRPr="00613AFE">
              <w:rPr>
                <w:rFonts w:ascii="Times New Roman" w:hAnsi="Times New Roman" w:cs="Times New Roman"/>
                <w:b/>
              </w:rPr>
              <w:t>Acceptable</w:t>
            </w:r>
          </w:p>
        </w:tc>
        <w:tc>
          <w:tcPr>
            <w:tcW w:w="5675" w:type="dxa"/>
            <w:tcBorders>
              <w:top w:val="single" w:sz="4" w:space="0" w:color="auto"/>
            </w:tcBorders>
          </w:tcPr>
          <w:p w14:paraId="20C1175C" w14:textId="77777777" w:rsidR="00613AFE" w:rsidRPr="00613AFE" w:rsidRDefault="00613AFE" w:rsidP="00613AFE">
            <w:pPr>
              <w:contextualSpacing/>
              <w:rPr>
                <w:rFonts w:ascii="Times New Roman" w:hAnsi="Times New Roman"/>
                <w:b/>
                <w:szCs w:val="22"/>
              </w:rPr>
            </w:pPr>
            <w:r w:rsidRPr="00613AFE">
              <w:rPr>
                <w:rFonts w:ascii="Times New Roman" w:hAnsi="Times New Roman"/>
                <w:b/>
                <w:szCs w:val="22"/>
              </w:rPr>
              <w:t>Fully Meets—</w:t>
            </w:r>
            <w:r w:rsidR="00891621">
              <w:rPr>
                <w:rFonts w:ascii="Times New Roman" w:hAnsi="Times New Roman"/>
                <w:b/>
                <w:szCs w:val="22"/>
              </w:rPr>
              <w:t>7</w:t>
            </w:r>
            <w:r w:rsidRPr="00613AFE">
              <w:rPr>
                <w:rFonts w:ascii="Times New Roman" w:hAnsi="Times New Roman"/>
                <w:b/>
                <w:szCs w:val="22"/>
              </w:rPr>
              <w:t>–</w:t>
            </w:r>
            <w:r w:rsidR="00891621">
              <w:rPr>
                <w:rFonts w:ascii="Times New Roman" w:hAnsi="Times New Roman"/>
                <w:b/>
                <w:szCs w:val="22"/>
              </w:rPr>
              <w:t>10</w:t>
            </w:r>
            <w:r w:rsidRPr="00613AFE">
              <w:rPr>
                <w:rFonts w:ascii="Times New Roman" w:hAnsi="Times New Roman"/>
                <w:b/>
                <w:szCs w:val="22"/>
              </w:rPr>
              <w:t xml:space="preserve"> points</w:t>
            </w:r>
          </w:p>
          <w:p w14:paraId="20C1175D" w14:textId="291076C3" w:rsidR="00613AFE" w:rsidRPr="00613AFE" w:rsidRDefault="00613AFE" w:rsidP="00613AFE">
            <w:pPr>
              <w:contextualSpacing/>
              <w:rPr>
                <w:rFonts w:ascii="Times New Roman" w:hAnsi="Times New Roman" w:cs="Times New Roman"/>
                <w:b/>
              </w:rPr>
            </w:pPr>
            <w:r w:rsidRPr="00613AFE">
              <w:rPr>
                <w:rFonts w:ascii="Times New Roman" w:hAnsi="Times New Roman"/>
                <w:szCs w:val="22"/>
              </w:rPr>
              <w:t>Applicant provides a narrative that fully addresses all required items</w:t>
            </w:r>
            <w:r w:rsidR="00E05586">
              <w:rPr>
                <w:rFonts w:ascii="Times New Roman" w:hAnsi="Times New Roman"/>
                <w:szCs w:val="22"/>
              </w:rPr>
              <w:t>.</w:t>
            </w:r>
          </w:p>
        </w:tc>
      </w:tr>
      <w:tr w:rsidR="00613AFE" w:rsidRPr="00613AFE" w14:paraId="20C11763" w14:textId="77777777" w:rsidTr="00613AFE">
        <w:trPr>
          <w:trHeight w:val="602"/>
        </w:trPr>
        <w:tc>
          <w:tcPr>
            <w:tcW w:w="6408" w:type="dxa"/>
            <w:vMerge/>
          </w:tcPr>
          <w:p w14:paraId="20C1175F" w14:textId="77777777" w:rsidR="00613AFE" w:rsidRPr="00613AFE" w:rsidRDefault="00613AFE" w:rsidP="00613AFE">
            <w:pPr>
              <w:ind w:left="450" w:hanging="450"/>
              <w:contextualSpacing/>
              <w:rPr>
                <w:rFonts w:ascii="Times New Roman" w:hAnsi="Times New Roman" w:cs="Times New Roman"/>
                <w:b/>
              </w:rPr>
            </w:pPr>
          </w:p>
        </w:tc>
        <w:tc>
          <w:tcPr>
            <w:tcW w:w="990" w:type="dxa"/>
            <w:vMerge/>
            <w:shd w:val="clear" w:color="auto" w:fill="DDD9C3" w:themeFill="background2" w:themeFillShade="E6"/>
            <w:textDirection w:val="btLr"/>
            <w:vAlign w:val="center"/>
          </w:tcPr>
          <w:p w14:paraId="20C11760" w14:textId="77777777" w:rsidR="00613AFE" w:rsidRPr="00613AFE" w:rsidRDefault="00613AFE" w:rsidP="00613AFE">
            <w:pPr>
              <w:ind w:left="563" w:right="113" w:hanging="450"/>
              <w:contextualSpacing/>
              <w:jc w:val="center"/>
              <w:rPr>
                <w:rFonts w:ascii="Times New Roman" w:hAnsi="Times New Roman" w:cs="Times New Roman"/>
                <w:b/>
              </w:rPr>
            </w:pPr>
          </w:p>
        </w:tc>
        <w:tc>
          <w:tcPr>
            <w:tcW w:w="5675" w:type="dxa"/>
          </w:tcPr>
          <w:p w14:paraId="20C11761" w14:textId="77777777" w:rsidR="00613AFE" w:rsidRPr="00613AFE" w:rsidRDefault="00613AFE" w:rsidP="00613AFE">
            <w:pPr>
              <w:contextualSpacing/>
              <w:rPr>
                <w:rFonts w:ascii="Times New Roman" w:hAnsi="Times New Roman"/>
                <w:b/>
                <w:szCs w:val="22"/>
              </w:rPr>
            </w:pPr>
            <w:r w:rsidRPr="00613AFE">
              <w:rPr>
                <w:rFonts w:ascii="Times New Roman" w:hAnsi="Times New Roman"/>
                <w:b/>
                <w:szCs w:val="22"/>
              </w:rPr>
              <w:t>Adequate/Meets—</w:t>
            </w:r>
            <w:r w:rsidR="00891621">
              <w:rPr>
                <w:rFonts w:ascii="Times New Roman" w:hAnsi="Times New Roman"/>
                <w:b/>
                <w:szCs w:val="22"/>
              </w:rPr>
              <w:t>4</w:t>
            </w:r>
            <w:r w:rsidRPr="00613AFE">
              <w:rPr>
                <w:rFonts w:ascii="Times New Roman" w:hAnsi="Times New Roman"/>
                <w:b/>
                <w:szCs w:val="22"/>
              </w:rPr>
              <w:t>–</w:t>
            </w:r>
            <w:r w:rsidR="00891621">
              <w:rPr>
                <w:rFonts w:ascii="Times New Roman" w:hAnsi="Times New Roman"/>
                <w:b/>
                <w:szCs w:val="22"/>
              </w:rPr>
              <w:t>6</w:t>
            </w:r>
            <w:r w:rsidRPr="00613AFE">
              <w:rPr>
                <w:rFonts w:ascii="Times New Roman" w:hAnsi="Times New Roman"/>
                <w:b/>
                <w:szCs w:val="22"/>
              </w:rPr>
              <w:t xml:space="preserve"> points</w:t>
            </w:r>
          </w:p>
          <w:p w14:paraId="20C11762" w14:textId="77A8E24A" w:rsidR="00613AFE" w:rsidRPr="00613AFE" w:rsidRDefault="00613AFE" w:rsidP="00613AFE">
            <w:pPr>
              <w:contextualSpacing/>
              <w:rPr>
                <w:rFonts w:ascii="Times New Roman" w:hAnsi="Times New Roman"/>
                <w:szCs w:val="22"/>
              </w:rPr>
            </w:pPr>
            <w:r w:rsidRPr="00613AFE">
              <w:rPr>
                <w:rFonts w:ascii="Times New Roman" w:hAnsi="Times New Roman"/>
                <w:szCs w:val="22"/>
              </w:rPr>
              <w:t>Applicant provides a narrative that moderately addresses all required items</w:t>
            </w:r>
            <w:r w:rsidR="00E05586">
              <w:rPr>
                <w:rFonts w:ascii="Times New Roman" w:hAnsi="Times New Roman"/>
                <w:szCs w:val="22"/>
              </w:rPr>
              <w:t>.</w:t>
            </w:r>
          </w:p>
        </w:tc>
      </w:tr>
      <w:tr w:rsidR="00613AFE" w:rsidRPr="00613AFE" w14:paraId="20C11769" w14:textId="77777777" w:rsidTr="00613AFE">
        <w:trPr>
          <w:trHeight w:val="602"/>
        </w:trPr>
        <w:tc>
          <w:tcPr>
            <w:tcW w:w="6408" w:type="dxa"/>
            <w:vMerge/>
          </w:tcPr>
          <w:p w14:paraId="20C11764" w14:textId="77777777" w:rsidR="00613AFE" w:rsidRPr="00613AFE" w:rsidRDefault="00613AFE" w:rsidP="00613AFE">
            <w:pPr>
              <w:ind w:left="450" w:hanging="450"/>
              <w:contextualSpacing/>
              <w:rPr>
                <w:rFonts w:ascii="Times New Roman" w:hAnsi="Times New Roman" w:cs="Times New Roman"/>
                <w:b/>
              </w:rPr>
            </w:pPr>
          </w:p>
        </w:tc>
        <w:tc>
          <w:tcPr>
            <w:tcW w:w="990" w:type="dxa"/>
            <w:vMerge w:val="restart"/>
            <w:shd w:val="clear" w:color="auto" w:fill="DDD9C3" w:themeFill="background2" w:themeFillShade="E6"/>
            <w:textDirection w:val="btLr"/>
            <w:vAlign w:val="center"/>
          </w:tcPr>
          <w:p w14:paraId="20C11765" w14:textId="77777777" w:rsidR="00613AFE" w:rsidRPr="00613AFE" w:rsidRDefault="00613AFE" w:rsidP="00613AFE">
            <w:pPr>
              <w:ind w:left="563" w:right="113" w:hanging="450"/>
              <w:contextualSpacing/>
              <w:jc w:val="center"/>
              <w:rPr>
                <w:rFonts w:ascii="Times New Roman" w:hAnsi="Times New Roman" w:cs="Times New Roman"/>
                <w:b/>
              </w:rPr>
            </w:pPr>
            <w:r w:rsidRPr="00613AFE">
              <w:rPr>
                <w:rFonts w:ascii="Times New Roman" w:hAnsi="Times New Roman" w:cs="Times New Roman"/>
                <w:b/>
              </w:rPr>
              <w:t>Not</w:t>
            </w:r>
          </w:p>
          <w:p w14:paraId="20C11766" w14:textId="77777777" w:rsidR="00613AFE" w:rsidRPr="00613AFE" w:rsidRDefault="00613AFE" w:rsidP="00613AFE">
            <w:pPr>
              <w:ind w:left="563" w:right="113" w:hanging="450"/>
              <w:contextualSpacing/>
              <w:jc w:val="center"/>
              <w:rPr>
                <w:rFonts w:ascii="Times New Roman" w:hAnsi="Times New Roman" w:cs="Times New Roman"/>
                <w:b/>
              </w:rPr>
            </w:pPr>
            <w:r w:rsidRPr="00613AFE">
              <w:rPr>
                <w:rFonts w:ascii="Times New Roman" w:hAnsi="Times New Roman" w:cs="Times New Roman"/>
                <w:b/>
              </w:rPr>
              <w:t>Acceptable</w:t>
            </w:r>
          </w:p>
        </w:tc>
        <w:tc>
          <w:tcPr>
            <w:tcW w:w="5675" w:type="dxa"/>
          </w:tcPr>
          <w:p w14:paraId="20C11767" w14:textId="77777777" w:rsidR="00613AFE" w:rsidRPr="00613AFE" w:rsidRDefault="00613AFE" w:rsidP="00613AFE">
            <w:pPr>
              <w:contextualSpacing/>
              <w:rPr>
                <w:rFonts w:ascii="Times New Roman" w:hAnsi="Times New Roman"/>
                <w:b/>
                <w:szCs w:val="22"/>
              </w:rPr>
            </w:pPr>
            <w:r w:rsidRPr="00613AFE">
              <w:rPr>
                <w:rFonts w:ascii="Times New Roman" w:hAnsi="Times New Roman"/>
                <w:b/>
                <w:szCs w:val="22"/>
              </w:rPr>
              <w:t>Limited/Approaches—</w:t>
            </w:r>
            <w:r w:rsidR="00891621">
              <w:rPr>
                <w:rFonts w:ascii="Times New Roman" w:hAnsi="Times New Roman"/>
                <w:b/>
                <w:szCs w:val="22"/>
              </w:rPr>
              <w:t>2</w:t>
            </w:r>
            <w:r w:rsidRPr="00613AFE">
              <w:rPr>
                <w:rFonts w:ascii="Times New Roman" w:hAnsi="Times New Roman"/>
                <w:b/>
                <w:szCs w:val="22"/>
              </w:rPr>
              <w:t>–</w:t>
            </w:r>
            <w:r w:rsidR="00891621">
              <w:rPr>
                <w:rFonts w:ascii="Times New Roman" w:hAnsi="Times New Roman"/>
                <w:b/>
                <w:szCs w:val="22"/>
              </w:rPr>
              <w:t>3</w:t>
            </w:r>
            <w:r w:rsidRPr="00613AFE">
              <w:rPr>
                <w:rFonts w:ascii="Times New Roman" w:hAnsi="Times New Roman"/>
                <w:b/>
                <w:szCs w:val="22"/>
              </w:rPr>
              <w:t xml:space="preserve"> points</w:t>
            </w:r>
          </w:p>
          <w:p w14:paraId="20C11768" w14:textId="24FE2DB7" w:rsidR="00613AFE" w:rsidRPr="00613AFE" w:rsidRDefault="00613AFE" w:rsidP="00613AFE">
            <w:pPr>
              <w:contextualSpacing/>
              <w:rPr>
                <w:rFonts w:ascii="Times New Roman" w:hAnsi="Times New Roman"/>
                <w:szCs w:val="22"/>
              </w:rPr>
            </w:pPr>
            <w:r w:rsidRPr="00613AFE">
              <w:rPr>
                <w:rFonts w:ascii="Times New Roman" w:hAnsi="Times New Roman"/>
                <w:szCs w:val="22"/>
              </w:rPr>
              <w:t>Applicant provides a narrative that is limited or unclear in addressing all required items</w:t>
            </w:r>
            <w:r w:rsidR="00E05586">
              <w:rPr>
                <w:rFonts w:ascii="Times New Roman" w:hAnsi="Times New Roman"/>
                <w:szCs w:val="22"/>
              </w:rPr>
              <w:t>.</w:t>
            </w:r>
          </w:p>
        </w:tc>
      </w:tr>
      <w:tr w:rsidR="00613AFE" w:rsidRPr="00613AFE" w14:paraId="20C1176E" w14:textId="77777777" w:rsidTr="00613AFE">
        <w:trPr>
          <w:trHeight w:val="773"/>
        </w:trPr>
        <w:tc>
          <w:tcPr>
            <w:tcW w:w="6408" w:type="dxa"/>
            <w:vMerge/>
          </w:tcPr>
          <w:p w14:paraId="20C1176A" w14:textId="77777777" w:rsidR="00613AFE" w:rsidRPr="00613AFE" w:rsidRDefault="00613AFE" w:rsidP="00613AFE">
            <w:pPr>
              <w:ind w:left="450" w:hanging="450"/>
              <w:contextualSpacing/>
              <w:rPr>
                <w:rFonts w:ascii="Times New Roman" w:hAnsi="Times New Roman" w:cs="Times New Roman"/>
                <w:b/>
              </w:rPr>
            </w:pPr>
          </w:p>
        </w:tc>
        <w:tc>
          <w:tcPr>
            <w:tcW w:w="990" w:type="dxa"/>
            <w:vMerge/>
            <w:shd w:val="clear" w:color="auto" w:fill="DDD9C3" w:themeFill="background2" w:themeFillShade="E6"/>
          </w:tcPr>
          <w:p w14:paraId="20C1176B" w14:textId="77777777" w:rsidR="00613AFE" w:rsidRPr="00613AFE" w:rsidRDefault="00613AFE" w:rsidP="00613AFE">
            <w:pPr>
              <w:ind w:left="450" w:hanging="450"/>
              <w:contextualSpacing/>
              <w:rPr>
                <w:rFonts w:ascii="Times New Roman" w:hAnsi="Times New Roman" w:cs="Times New Roman"/>
                <w:b/>
              </w:rPr>
            </w:pPr>
          </w:p>
        </w:tc>
        <w:tc>
          <w:tcPr>
            <w:tcW w:w="5675" w:type="dxa"/>
          </w:tcPr>
          <w:p w14:paraId="20C1176C" w14:textId="77777777" w:rsidR="00613AFE" w:rsidRPr="00613AFE" w:rsidRDefault="00613AFE" w:rsidP="00613AFE">
            <w:pPr>
              <w:contextualSpacing/>
              <w:rPr>
                <w:rFonts w:ascii="Times New Roman" w:hAnsi="Times New Roman"/>
                <w:b/>
                <w:szCs w:val="22"/>
              </w:rPr>
            </w:pPr>
            <w:r w:rsidRPr="00613AFE">
              <w:rPr>
                <w:rFonts w:ascii="Times New Roman" w:hAnsi="Times New Roman"/>
                <w:b/>
                <w:szCs w:val="22"/>
              </w:rPr>
              <w:t>Inadequate—0–</w:t>
            </w:r>
            <w:r w:rsidR="00891621">
              <w:rPr>
                <w:rFonts w:ascii="Times New Roman" w:hAnsi="Times New Roman"/>
                <w:b/>
                <w:szCs w:val="22"/>
              </w:rPr>
              <w:t>1 point</w:t>
            </w:r>
          </w:p>
          <w:p w14:paraId="20C1176D" w14:textId="462C907C" w:rsidR="00613AFE" w:rsidRPr="00613AFE" w:rsidRDefault="00613AFE" w:rsidP="00613AFE">
            <w:pPr>
              <w:contextualSpacing/>
              <w:rPr>
                <w:rFonts w:ascii="Times New Roman" w:hAnsi="Times New Roman"/>
                <w:b/>
                <w:szCs w:val="22"/>
              </w:rPr>
            </w:pPr>
            <w:r w:rsidRPr="00613AFE">
              <w:rPr>
                <w:rFonts w:ascii="Times New Roman" w:hAnsi="Times New Roman"/>
                <w:szCs w:val="22"/>
              </w:rPr>
              <w:t>Applicant provides a narrative that does not adequately address all required items</w:t>
            </w:r>
            <w:r w:rsidR="00E05586">
              <w:rPr>
                <w:rFonts w:ascii="Times New Roman" w:hAnsi="Times New Roman"/>
                <w:szCs w:val="22"/>
              </w:rPr>
              <w:t>.</w:t>
            </w:r>
          </w:p>
        </w:tc>
      </w:tr>
      <w:tr w:rsidR="00613AFE" w:rsidRPr="00613AFE" w14:paraId="20C11770" w14:textId="77777777" w:rsidTr="00B91F74">
        <w:trPr>
          <w:trHeight w:val="917"/>
        </w:trPr>
        <w:tc>
          <w:tcPr>
            <w:tcW w:w="13073" w:type="dxa"/>
            <w:gridSpan w:val="3"/>
          </w:tcPr>
          <w:p w14:paraId="20C1176F" w14:textId="77777777" w:rsidR="00613AFE" w:rsidRPr="00613AFE" w:rsidRDefault="00613AFE" w:rsidP="00613AFE">
            <w:pPr>
              <w:ind w:left="450" w:hanging="450"/>
              <w:contextualSpacing/>
              <w:rPr>
                <w:rFonts w:ascii="Times New Roman" w:hAnsi="Times New Roman"/>
                <w:b/>
                <w:szCs w:val="22"/>
              </w:rPr>
            </w:pPr>
            <w:r w:rsidRPr="00613AFE">
              <w:rPr>
                <w:rFonts w:ascii="Times New Roman" w:hAnsi="Times New Roman"/>
                <w:b/>
                <w:szCs w:val="22"/>
              </w:rPr>
              <w:t>Reviewer’s Comments</w:t>
            </w:r>
          </w:p>
        </w:tc>
      </w:tr>
    </w:tbl>
    <w:tbl>
      <w:tblPr>
        <w:tblStyle w:val="TableGrid44"/>
        <w:tblW w:w="13073" w:type="dxa"/>
        <w:tblLook w:val="04A0" w:firstRow="1" w:lastRow="0" w:firstColumn="1" w:lastColumn="0" w:noHBand="0" w:noVBand="1"/>
        <w:tblCaption w:val="Reviewers Scoring Rubric for Consideration 4"/>
        <w:tblDescription w:val="Reviewers Scoring Rubric for Consideration 4"/>
      </w:tblPr>
      <w:tblGrid>
        <w:gridCol w:w="6408"/>
        <w:gridCol w:w="990"/>
        <w:gridCol w:w="5675"/>
      </w:tblGrid>
      <w:tr w:rsidR="00613AFE" w:rsidRPr="00613AFE" w14:paraId="20C11774" w14:textId="77777777" w:rsidTr="00613AFE">
        <w:trPr>
          <w:trHeight w:val="899"/>
        </w:trPr>
        <w:tc>
          <w:tcPr>
            <w:tcW w:w="13073" w:type="dxa"/>
            <w:gridSpan w:val="3"/>
            <w:shd w:val="clear" w:color="auto" w:fill="DDD9C3" w:themeFill="background2" w:themeFillShade="E6"/>
          </w:tcPr>
          <w:p w14:paraId="20C11771" w14:textId="77777777" w:rsidR="00613AFE" w:rsidRPr="00613AFE" w:rsidRDefault="003A67B5" w:rsidP="00613AFE">
            <w:pPr>
              <w:contextualSpacing/>
              <w:rPr>
                <w:rFonts w:ascii="Times New Roman" w:hAnsi="Times New Roman"/>
                <w:b/>
                <w:szCs w:val="22"/>
              </w:rPr>
            </w:pPr>
            <w:r>
              <w:rPr>
                <w:rFonts w:ascii="Times New Roman" w:hAnsi="Times New Roman"/>
                <w:b/>
                <w:szCs w:val="22"/>
              </w:rPr>
              <w:t>IEL/CE</w:t>
            </w:r>
            <w:r w:rsidR="00613AFE" w:rsidRPr="00613AFE">
              <w:rPr>
                <w:rFonts w:ascii="Times New Roman" w:hAnsi="Times New Roman" w:cs="Times New Roman"/>
                <w:b/>
                <w:szCs w:val="22"/>
              </w:rPr>
              <w:t>—</w:t>
            </w:r>
            <w:r w:rsidR="00613AFE" w:rsidRPr="00613AFE">
              <w:rPr>
                <w:rFonts w:ascii="Times New Roman" w:hAnsi="Times New Roman"/>
                <w:b/>
                <w:szCs w:val="22"/>
              </w:rPr>
              <w:t>Consideration 12</w:t>
            </w:r>
          </w:p>
          <w:p w14:paraId="20C11772" w14:textId="77777777" w:rsidR="00613AFE" w:rsidRPr="00613AFE" w:rsidRDefault="00613AFE" w:rsidP="00613AFE">
            <w:pPr>
              <w:contextualSpacing/>
              <w:rPr>
                <w:rFonts w:ascii="Times New Roman" w:hAnsi="Times New Roman"/>
                <w:b/>
                <w:szCs w:val="22"/>
              </w:rPr>
            </w:pPr>
          </w:p>
          <w:p w14:paraId="20C11773" w14:textId="77777777" w:rsidR="00613AFE" w:rsidRPr="00613AFE" w:rsidRDefault="00613AFE" w:rsidP="00613AFE">
            <w:pPr>
              <w:contextualSpacing/>
              <w:rPr>
                <w:rFonts w:ascii="Times New Roman" w:hAnsi="Times New Roman" w:cs="Times New Roman"/>
              </w:rPr>
            </w:pPr>
            <w:r w:rsidRPr="00613AFE">
              <w:rPr>
                <w:rFonts w:ascii="Times New Roman" w:hAnsi="Times New Roman" w:cs="Times New Roman"/>
                <w:b/>
              </w:rPr>
              <w:t>12.e.</w:t>
            </w:r>
            <w:r w:rsidRPr="00613AFE">
              <w:rPr>
                <w:rFonts w:ascii="Times New Roman" w:hAnsi="Times New Roman" w:cs="Times New Roman"/>
              </w:rPr>
              <w:t xml:space="preserve"> </w:t>
            </w:r>
            <w:r w:rsidR="0017623B" w:rsidRPr="0017623B">
              <w:rPr>
                <w:rFonts w:ascii="Times New Roman" w:hAnsi="Times New Roman"/>
                <w:szCs w:val="22"/>
              </w:rPr>
              <w:t>Describe the resources the program will employ to ensure that eligible students achieve learning gains. What steps will be taken should there be deficiencies in meeting one or more categories?</w:t>
            </w:r>
          </w:p>
        </w:tc>
      </w:tr>
      <w:tr w:rsidR="00613AFE" w:rsidRPr="00613AFE" w14:paraId="20C1177C" w14:textId="77777777" w:rsidTr="00613AFE">
        <w:tblPrEx>
          <w:tblLook w:val="0600" w:firstRow="0" w:lastRow="0" w:firstColumn="0" w:lastColumn="0" w:noHBand="1" w:noVBand="1"/>
        </w:tblPrEx>
        <w:trPr>
          <w:trHeight w:val="690"/>
        </w:trPr>
        <w:tc>
          <w:tcPr>
            <w:tcW w:w="6408" w:type="dxa"/>
            <w:vMerge w:val="restart"/>
          </w:tcPr>
          <w:p w14:paraId="20C11775" w14:textId="77777777" w:rsidR="0017623B" w:rsidRDefault="0017623B" w:rsidP="0017623B">
            <w:pPr>
              <w:spacing w:after="200"/>
              <w:contextualSpacing/>
              <w:rPr>
                <w:rFonts w:ascii="Times New Roman" w:hAnsi="Times New Roman" w:cs="Times New Roman"/>
              </w:rPr>
            </w:pPr>
          </w:p>
          <w:p w14:paraId="20C11776" w14:textId="77777777" w:rsidR="0017623B" w:rsidRDefault="00613AFE" w:rsidP="0017623B">
            <w:pPr>
              <w:contextualSpacing/>
              <w:rPr>
                <w:rFonts w:ascii="Times New Roman" w:hAnsi="Times New Roman" w:cs="Times New Roman"/>
              </w:rPr>
            </w:pPr>
            <w:r w:rsidRPr="00613AFE">
              <w:rPr>
                <w:rFonts w:ascii="Times New Roman" w:hAnsi="Times New Roman" w:cs="Times New Roman"/>
              </w:rPr>
              <w:t xml:space="preserve">The applicant must describe </w:t>
            </w:r>
          </w:p>
          <w:p w14:paraId="20C11777" w14:textId="77777777" w:rsidR="0017623B" w:rsidRDefault="0017623B" w:rsidP="009C2676">
            <w:pPr>
              <w:pStyle w:val="ListParagraph"/>
              <w:numPr>
                <w:ilvl w:val="0"/>
                <w:numId w:val="87"/>
              </w:numPr>
              <w:rPr>
                <w:rFonts w:ascii="Times New Roman" w:hAnsi="Times New Roman" w:cs="Times New Roman"/>
              </w:rPr>
            </w:pPr>
            <w:r w:rsidRPr="0017623B">
              <w:rPr>
                <w:rFonts w:ascii="Times New Roman" w:hAnsi="Times New Roman" w:cs="Times New Roman"/>
              </w:rPr>
              <w:t>the resources the program will employ to ensure that eligible students achieve learning gains</w:t>
            </w:r>
            <w:r>
              <w:rPr>
                <w:rFonts w:ascii="Times New Roman" w:hAnsi="Times New Roman" w:cs="Times New Roman"/>
              </w:rPr>
              <w:t>, and</w:t>
            </w:r>
          </w:p>
          <w:p w14:paraId="20C11778" w14:textId="77777777" w:rsidR="00613AFE" w:rsidRPr="0017623B" w:rsidRDefault="0017623B" w:rsidP="009C2676">
            <w:pPr>
              <w:pStyle w:val="ListParagraph"/>
              <w:numPr>
                <w:ilvl w:val="0"/>
                <w:numId w:val="87"/>
              </w:numPr>
              <w:rPr>
                <w:rFonts w:ascii="Times New Roman" w:hAnsi="Times New Roman" w:cs="Times New Roman"/>
              </w:rPr>
            </w:pPr>
            <w:r>
              <w:rPr>
                <w:rFonts w:ascii="Times New Roman" w:hAnsi="Times New Roman" w:cs="Times New Roman"/>
              </w:rPr>
              <w:t xml:space="preserve">the </w:t>
            </w:r>
            <w:r w:rsidRPr="0017623B">
              <w:rPr>
                <w:rFonts w:ascii="Times New Roman" w:hAnsi="Times New Roman" w:cs="Times New Roman"/>
              </w:rPr>
              <w:t xml:space="preserve">steps </w:t>
            </w:r>
            <w:r>
              <w:rPr>
                <w:rFonts w:ascii="Times New Roman" w:hAnsi="Times New Roman" w:cs="Times New Roman"/>
              </w:rPr>
              <w:t xml:space="preserve">to </w:t>
            </w:r>
            <w:r w:rsidRPr="0017623B">
              <w:rPr>
                <w:rFonts w:ascii="Times New Roman" w:hAnsi="Times New Roman" w:cs="Times New Roman"/>
              </w:rPr>
              <w:t>be taken should there be deficiencies in meeting one or more categories</w:t>
            </w:r>
            <w:r>
              <w:rPr>
                <w:rFonts w:ascii="Times New Roman" w:hAnsi="Times New Roman" w:cs="Times New Roman"/>
              </w:rPr>
              <w:t>.</w:t>
            </w:r>
          </w:p>
        </w:tc>
        <w:tc>
          <w:tcPr>
            <w:tcW w:w="990" w:type="dxa"/>
            <w:vMerge w:val="restart"/>
            <w:shd w:val="clear" w:color="auto" w:fill="DDD9C3" w:themeFill="background2" w:themeFillShade="E6"/>
            <w:textDirection w:val="btLr"/>
            <w:vAlign w:val="center"/>
          </w:tcPr>
          <w:p w14:paraId="20C11779" w14:textId="77777777" w:rsidR="00613AFE" w:rsidRPr="00613AFE" w:rsidRDefault="00613AFE" w:rsidP="00613AFE">
            <w:pPr>
              <w:ind w:left="113" w:right="113"/>
              <w:contextualSpacing/>
              <w:jc w:val="center"/>
              <w:rPr>
                <w:rFonts w:ascii="Times New Roman" w:hAnsi="Times New Roman"/>
                <w:b/>
                <w:szCs w:val="22"/>
              </w:rPr>
            </w:pPr>
            <w:r w:rsidRPr="00613AFE">
              <w:rPr>
                <w:rFonts w:ascii="Times New Roman" w:hAnsi="Times New Roman" w:cs="Times New Roman"/>
                <w:b/>
              </w:rPr>
              <w:t>Acceptable</w:t>
            </w:r>
          </w:p>
        </w:tc>
        <w:tc>
          <w:tcPr>
            <w:tcW w:w="5675" w:type="dxa"/>
          </w:tcPr>
          <w:p w14:paraId="20C1177A" w14:textId="77777777" w:rsidR="00613AFE" w:rsidRPr="00613AFE" w:rsidRDefault="00613AFE" w:rsidP="00613AFE">
            <w:pPr>
              <w:contextualSpacing/>
              <w:rPr>
                <w:rFonts w:ascii="Times New Roman" w:hAnsi="Times New Roman"/>
                <w:b/>
                <w:szCs w:val="22"/>
              </w:rPr>
            </w:pPr>
            <w:r w:rsidRPr="00613AFE">
              <w:rPr>
                <w:rFonts w:ascii="Times New Roman" w:hAnsi="Times New Roman"/>
                <w:b/>
                <w:szCs w:val="22"/>
              </w:rPr>
              <w:t>Fully Meets—</w:t>
            </w:r>
            <w:r w:rsidR="00891621">
              <w:rPr>
                <w:rFonts w:ascii="Times New Roman" w:hAnsi="Times New Roman"/>
                <w:b/>
                <w:szCs w:val="22"/>
              </w:rPr>
              <w:t>4</w:t>
            </w:r>
            <w:r w:rsidRPr="00613AFE">
              <w:rPr>
                <w:rFonts w:ascii="Times New Roman" w:hAnsi="Times New Roman"/>
                <w:b/>
                <w:szCs w:val="22"/>
              </w:rPr>
              <w:t>–</w:t>
            </w:r>
            <w:r w:rsidR="00891621">
              <w:rPr>
                <w:rFonts w:ascii="Times New Roman" w:hAnsi="Times New Roman"/>
                <w:b/>
                <w:szCs w:val="22"/>
              </w:rPr>
              <w:t>5</w:t>
            </w:r>
            <w:r w:rsidRPr="00613AFE">
              <w:rPr>
                <w:rFonts w:ascii="Times New Roman" w:hAnsi="Times New Roman"/>
                <w:b/>
                <w:szCs w:val="22"/>
              </w:rPr>
              <w:t xml:space="preserve"> points</w:t>
            </w:r>
          </w:p>
          <w:p w14:paraId="20C1177B" w14:textId="36AFB811" w:rsidR="00613AFE" w:rsidRPr="00613AFE" w:rsidRDefault="00613AFE" w:rsidP="00613AFE">
            <w:pPr>
              <w:contextualSpacing/>
              <w:rPr>
                <w:rFonts w:ascii="Times New Roman" w:hAnsi="Times New Roman"/>
                <w:szCs w:val="22"/>
              </w:rPr>
            </w:pPr>
            <w:r w:rsidRPr="00613AFE">
              <w:rPr>
                <w:rFonts w:ascii="Times New Roman" w:hAnsi="Times New Roman"/>
                <w:szCs w:val="22"/>
              </w:rPr>
              <w:t>Applicant provides a narrative that fully describes all required items</w:t>
            </w:r>
            <w:r w:rsidR="00E05586">
              <w:rPr>
                <w:rFonts w:ascii="Times New Roman" w:hAnsi="Times New Roman"/>
                <w:szCs w:val="22"/>
              </w:rPr>
              <w:t>.</w:t>
            </w:r>
          </w:p>
        </w:tc>
      </w:tr>
      <w:tr w:rsidR="00613AFE" w:rsidRPr="00613AFE" w14:paraId="20C11781" w14:textId="77777777" w:rsidTr="00613AFE">
        <w:tblPrEx>
          <w:tblLook w:val="0600" w:firstRow="0" w:lastRow="0" w:firstColumn="0" w:lastColumn="0" w:noHBand="1" w:noVBand="1"/>
        </w:tblPrEx>
        <w:trPr>
          <w:trHeight w:val="690"/>
        </w:trPr>
        <w:tc>
          <w:tcPr>
            <w:tcW w:w="6408" w:type="dxa"/>
            <w:vMerge/>
          </w:tcPr>
          <w:p w14:paraId="20C1177D" w14:textId="77777777" w:rsidR="00613AFE" w:rsidRPr="00613AFE" w:rsidRDefault="00613AFE" w:rsidP="00613AFE">
            <w:pPr>
              <w:contextualSpacing/>
              <w:rPr>
                <w:rFonts w:ascii="Times New Roman" w:hAnsi="Times New Roman" w:cs="Times New Roman"/>
              </w:rPr>
            </w:pPr>
          </w:p>
        </w:tc>
        <w:tc>
          <w:tcPr>
            <w:tcW w:w="990" w:type="dxa"/>
            <w:vMerge/>
            <w:shd w:val="clear" w:color="auto" w:fill="DDD9C3" w:themeFill="background2" w:themeFillShade="E6"/>
            <w:textDirection w:val="btLr"/>
          </w:tcPr>
          <w:p w14:paraId="20C1177E" w14:textId="77777777" w:rsidR="00613AFE" w:rsidRPr="00613AFE" w:rsidRDefault="00613AFE" w:rsidP="00613AFE">
            <w:pPr>
              <w:ind w:left="113" w:right="113"/>
              <w:contextualSpacing/>
              <w:rPr>
                <w:rFonts w:ascii="Times New Roman" w:hAnsi="Times New Roman" w:cs="Times New Roman"/>
                <w:b/>
              </w:rPr>
            </w:pPr>
          </w:p>
        </w:tc>
        <w:tc>
          <w:tcPr>
            <w:tcW w:w="5675" w:type="dxa"/>
          </w:tcPr>
          <w:p w14:paraId="20C1177F" w14:textId="77777777" w:rsidR="00613AFE" w:rsidRPr="00613AFE" w:rsidRDefault="00613AFE" w:rsidP="00613AFE">
            <w:pPr>
              <w:contextualSpacing/>
              <w:rPr>
                <w:rFonts w:ascii="Times New Roman" w:hAnsi="Times New Roman"/>
                <w:b/>
                <w:szCs w:val="22"/>
              </w:rPr>
            </w:pPr>
            <w:r w:rsidRPr="00613AFE">
              <w:rPr>
                <w:rFonts w:ascii="Times New Roman" w:hAnsi="Times New Roman"/>
                <w:b/>
                <w:szCs w:val="22"/>
              </w:rPr>
              <w:t>Adequate/Meets—</w:t>
            </w:r>
            <w:r w:rsidR="00891621">
              <w:rPr>
                <w:rFonts w:ascii="Times New Roman" w:hAnsi="Times New Roman"/>
                <w:b/>
                <w:szCs w:val="22"/>
              </w:rPr>
              <w:t>2</w:t>
            </w:r>
            <w:r w:rsidRPr="00613AFE">
              <w:rPr>
                <w:rFonts w:ascii="Times New Roman" w:hAnsi="Times New Roman"/>
                <w:b/>
                <w:szCs w:val="22"/>
              </w:rPr>
              <w:t>–</w:t>
            </w:r>
            <w:r w:rsidR="00891621">
              <w:rPr>
                <w:rFonts w:ascii="Times New Roman" w:hAnsi="Times New Roman"/>
                <w:b/>
                <w:szCs w:val="22"/>
              </w:rPr>
              <w:t>3</w:t>
            </w:r>
            <w:r w:rsidRPr="00613AFE">
              <w:rPr>
                <w:rFonts w:ascii="Times New Roman" w:hAnsi="Times New Roman"/>
                <w:b/>
                <w:szCs w:val="22"/>
              </w:rPr>
              <w:t xml:space="preserve"> points</w:t>
            </w:r>
          </w:p>
          <w:p w14:paraId="20C11780" w14:textId="01B5CB96" w:rsidR="00613AFE" w:rsidRPr="00613AFE" w:rsidRDefault="00613AFE" w:rsidP="00613AFE">
            <w:pPr>
              <w:contextualSpacing/>
              <w:rPr>
                <w:rFonts w:ascii="Times New Roman" w:hAnsi="Times New Roman"/>
                <w:szCs w:val="22"/>
              </w:rPr>
            </w:pPr>
            <w:r w:rsidRPr="00613AFE">
              <w:rPr>
                <w:rFonts w:ascii="Times New Roman" w:hAnsi="Times New Roman"/>
                <w:szCs w:val="22"/>
              </w:rPr>
              <w:t>Applicant provides a narrative that moderately describes all required items</w:t>
            </w:r>
            <w:r w:rsidR="00E05586">
              <w:rPr>
                <w:rFonts w:ascii="Times New Roman" w:hAnsi="Times New Roman"/>
                <w:szCs w:val="22"/>
              </w:rPr>
              <w:t>.</w:t>
            </w:r>
          </w:p>
        </w:tc>
      </w:tr>
    </w:tbl>
    <w:p w14:paraId="2DBCE76E" w14:textId="77777777" w:rsidR="00D15E2C" w:rsidRDefault="00D15E2C">
      <w:r>
        <w:br w:type="page"/>
      </w:r>
    </w:p>
    <w:tbl>
      <w:tblPr>
        <w:tblStyle w:val="TableGrid44"/>
        <w:tblW w:w="13073" w:type="dxa"/>
        <w:tblLook w:val="0600" w:firstRow="0" w:lastRow="0" w:firstColumn="0" w:lastColumn="0" w:noHBand="1" w:noVBand="1"/>
        <w:tblCaption w:val="Reviewers Scoring Rubric for Consideration 4"/>
        <w:tblDescription w:val="Reviewers Scoring Rubric for Consideration 4"/>
      </w:tblPr>
      <w:tblGrid>
        <w:gridCol w:w="6408"/>
        <w:gridCol w:w="990"/>
        <w:gridCol w:w="5675"/>
      </w:tblGrid>
      <w:tr w:rsidR="00613AFE" w:rsidRPr="00613AFE" w14:paraId="20C11786" w14:textId="77777777" w:rsidTr="00613AFE">
        <w:trPr>
          <w:trHeight w:val="602"/>
        </w:trPr>
        <w:tc>
          <w:tcPr>
            <w:tcW w:w="6408" w:type="dxa"/>
            <w:vMerge w:val="restart"/>
          </w:tcPr>
          <w:p w14:paraId="20C11782" w14:textId="0E3F4EC0" w:rsidR="00613AFE" w:rsidRPr="00613AFE" w:rsidRDefault="00613AFE" w:rsidP="00613AFE">
            <w:pPr>
              <w:ind w:left="450" w:hanging="450"/>
              <w:contextualSpacing/>
              <w:rPr>
                <w:rFonts w:ascii="Times New Roman" w:hAnsi="Times New Roman" w:cs="Times New Roman"/>
                <w:b/>
              </w:rPr>
            </w:pPr>
          </w:p>
        </w:tc>
        <w:tc>
          <w:tcPr>
            <w:tcW w:w="990" w:type="dxa"/>
            <w:vMerge w:val="restart"/>
            <w:shd w:val="clear" w:color="auto" w:fill="DDD9C3" w:themeFill="background2" w:themeFillShade="E6"/>
            <w:textDirection w:val="btLr"/>
            <w:vAlign w:val="center"/>
          </w:tcPr>
          <w:p w14:paraId="20C11783" w14:textId="77777777" w:rsidR="00613AFE" w:rsidRPr="00613AFE" w:rsidRDefault="00613AFE" w:rsidP="00613AFE">
            <w:pPr>
              <w:ind w:left="113" w:right="113"/>
              <w:contextualSpacing/>
              <w:jc w:val="center"/>
              <w:rPr>
                <w:rFonts w:ascii="Times New Roman" w:hAnsi="Times New Roman"/>
                <w:b/>
                <w:szCs w:val="22"/>
              </w:rPr>
            </w:pPr>
            <w:r w:rsidRPr="00613AFE">
              <w:rPr>
                <w:rFonts w:ascii="Times New Roman" w:hAnsi="Times New Roman"/>
                <w:b/>
                <w:szCs w:val="22"/>
              </w:rPr>
              <w:t>Not Acceptable</w:t>
            </w:r>
          </w:p>
        </w:tc>
        <w:tc>
          <w:tcPr>
            <w:tcW w:w="5675" w:type="dxa"/>
          </w:tcPr>
          <w:p w14:paraId="20C11784" w14:textId="77777777" w:rsidR="00613AFE" w:rsidRPr="00613AFE" w:rsidRDefault="00613AFE" w:rsidP="00613AFE">
            <w:pPr>
              <w:contextualSpacing/>
              <w:rPr>
                <w:rFonts w:ascii="Times New Roman" w:hAnsi="Times New Roman"/>
                <w:b/>
                <w:szCs w:val="22"/>
              </w:rPr>
            </w:pPr>
            <w:r w:rsidRPr="00613AFE">
              <w:rPr>
                <w:rFonts w:ascii="Times New Roman" w:hAnsi="Times New Roman"/>
                <w:b/>
                <w:szCs w:val="22"/>
              </w:rPr>
              <w:t>Limited/Approaches—1</w:t>
            </w:r>
            <w:r w:rsidR="00891621">
              <w:rPr>
                <w:rFonts w:ascii="Times New Roman" w:hAnsi="Times New Roman"/>
                <w:b/>
                <w:szCs w:val="22"/>
              </w:rPr>
              <w:t xml:space="preserve"> point</w:t>
            </w:r>
          </w:p>
          <w:p w14:paraId="20C11785" w14:textId="1DA3E55D" w:rsidR="00613AFE" w:rsidRPr="00613AFE" w:rsidRDefault="00613AFE" w:rsidP="00613AFE">
            <w:pPr>
              <w:contextualSpacing/>
              <w:rPr>
                <w:rFonts w:ascii="Times New Roman" w:hAnsi="Times New Roman"/>
                <w:szCs w:val="22"/>
              </w:rPr>
            </w:pPr>
            <w:r w:rsidRPr="00613AFE">
              <w:rPr>
                <w:rFonts w:ascii="Times New Roman" w:hAnsi="Times New Roman"/>
                <w:szCs w:val="22"/>
              </w:rPr>
              <w:t>Applicant provides a narrative that is limited or unclear in describing all required items</w:t>
            </w:r>
            <w:r w:rsidR="00E05586">
              <w:rPr>
                <w:rFonts w:ascii="Times New Roman" w:hAnsi="Times New Roman"/>
                <w:szCs w:val="22"/>
              </w:rPr>
              <w:t>.</w:t>
            </w:r>
          </w:p>
        </w:tc>
      </w:tr>
      <w:tr w:rsidR="00613AFE" w:rsidRPr="00613AFE" w14:paraId="20C1178B" w14:textId="77777777" w:rsidTr="00613AFE">
        <w:trPr>
          <w:trHeight w:val="350"/>
        </w:trPr>
        <w:tc>
          <w:tcPr>
            <w:tcW w:w="6408" w:type="dxa"/>
            <w:vMerge/>
          </w:tcPr>
          <w:p w14:paraId="20C11787" w14:textId="77777777" w:rsidR="00613AFE" w:rsidRPr="00613AFE" w:rsidRDefault="00613AFE" w:rsidP="00613AFE">
            <w:pPr>
              <w:ind w:left="450" w:hanging="450"/>
              <w:contextualSpacing/>
              <w:rPr>
                <w:rFonts w:ascii="Times New Roman" w:hAnsi="Times New Roman" w:cs="Times New Roman"/>
                <w:b/>
              </w:rPr>
            </w:pPr>
          </w:p>
        </w:tc>
        <w:tc>
          <w:tcPr>
            <w:tcW w:w="990" w:type="dxa"/>
            <w:vMerge/>
            <w:shd w:val="clear" w:color="auto" w:fill="DDD9C3" w:themeFill="background2" w:themeFillShade="E6"/>
          </w:tcPr>
          <w:p w14:paraId="20C11788" w14:textId="77777777" w:rsidR="00613AFE" w:rsidRPr="00613AFE" w:rsidRDefault="00613AFE" w:rsidP="00613AFE">
            <w:pPr>
              <w:contextualSpacing/>
              <w:rPr>
                <w:rFonts w:ascii="Times New Roman" w:hAnsi="Times New Roman"/>
                <w:b/>
                <w:szCs w:val="22"/>
              </w:rPr>
            </w:pPr>
          </w:p>
        </w:tc>
        <w:tc>
          <w:tcPr>
            <w:tcW w:w="5675" w:type="dxa"/>
          </w:tcPr>
          <w:p w14:paraId="20C11789" w14:textId="77777777" w:rsidR="00613AFE" w:rsidRPr="00613AFE" w:rsidRDefault="00613AFE" w:rsidP="00613AFE">
            <w:pPr>
              <w:contextualSpacing/>
              <w:rPr>
                <w:rFonts w:ascii="Times New Roman" w:hAnsi="Times New Roman"/>
                <w:b/>
                <w:szCs w:val="22"/>
              </w:rPr>
            </w:pPr>
            <w:r w:rsidRPr="00613AFE">
              <w:rPr>
                <w:rFonts w:ascii="Times New Roman" w:hAnsi="Times New Roman"/>
                <w:b/>
                <w:szCs w:val="22"/>
              </w:rPr>
              <w:t>Inadequate—0 points</w:t>
            </w:r>
          </w:p>
          <w:p w14:paraId="20C1178A" w14:textId="33A2E353" w:rsidR="00613AFE" w:rsidRPr="00613AFE" w:rsidRDefault="00613AFE" w:rsidP="00613AFE">
            <w:pPr>
              <w:contextualSpacing/>
              <w:rPr>
                <w:rFonts w:ascii="Times New Roman" w:hAnsi="Times New Roman"/>
                <w:b/>
                <w:szCs w:val="22"/>
              </w:rPr>
            </w:pPr>
            <w:r w:rsidRPr="00613AFE">
              <w:rPr>
                <w:rFonts w:ascii="Times New Roman" w:hAnsi="Times New Roman"/>
                <w:szCs w:val="22"/>
              </w:rPr>
              <w:t>Applicant provides a narrative that does not adequately describe all required items</w:t>
            </w:r>
            <w:r w:rsidR="00E05586">
              <w:rPr>
                <w:rFonts w:ascii="Times New Roman" w:hAnsi="Times New Roman"/>
                <w:szCs w:val="22"/>
              </w:rPr>
              <w:t>.</w:t>
            </w:r>
          </w:p>
        </w:tc>
      </w:tr>
      <w:tr w:rsidR="00613AFE" w:rsidRPr="00613AFE" w14:paraId="20C1178D" w14:textId="77777777" w:rsidTr="00B91F74">
        <w:trPr>
          <w:trHeight w:val="683"/>
        </w:trPr>
        <w:tc>
          <w:tcPr>
            <w:tcW w:w="13073" w:type="dxa"/>
            <w:gridSpan w:val="3"/>
          </w:tcPr>
          <w:p w14:paraId="20C1178C" w14:textId="77777777" w:rsidR="00613AFE" w:rsidRPr="00613AFE" w:rsidRDefault="00613AFE" w:rsidP="00613AFE">
            <w:pPr>
              <w:contextualSpacing/>
              <w:rPr>
                <w:rFonts w:ascii="Times New Roman" w:hAnsi="Times New Roman"/>
                <w:b/>
                <w:szCs w:val="22"/>
              </w:rPr>
            </w:pPr>
            <w:r w:rsidRPr="00613AFE">
              <w:rPr>
                <w:rFonts w:ascii="Times New Roman" w:hAnsi="Times New Roman"/>
                <w:b/>
                <w:szCs w:val="22"/>
              </w:rPr>
              <w:t>Reviewer’s Comments</w:t>
            </w:r>
          </w:p>
        </w:tc>
      </w:tr>
      <w:tr w:rsidR="0017623B" w:rsidRPr="00613AFE" w14:paraId="20C11792" w14:textId="77777777" w:rsidTr="0031730D">
        <w:tblPrEx>
          <w:tblLook w:val="04A0" w:firstRow="1" w:lastRow="0" w:firstColumn="1" w:lastColumn="0" w:noHBand="0" w:noVBand="1"/>
        </w:tblPrEx>
        <w:trPr>
          <w:trHeight w:val="899"/>
        </w:trPr>
        <w:tc>
          <w:tcPr>
            <w:tcW w:w="13073" w:type="dxa"/>
            <w:gridSpan w:val="3"/>
            <w:shd w:val="clear" w:color="auto" w:fill="DDD9C3" w:themeFill="background2" w:themeFillShade="E6"/>
          </w:tcPr>
          <w:p w14:paraId="20C1178F" w14:textId="77777777" w:rsidR="0017623B" w:rsidRPr="00613AFE" w:rsidRDefault="003A67B5" w:rsidP="0031730D">
            <w:pPr>
              <w:contextualSpacing/>
              <w:rPr>
                <w:rFonts w:ascii="Times New Roman" w:hAnsi="Times New Roman"/>
                <w:b/>
                <w:szCs w:val="22"/>
              </w:rPr>
            </w:pPr>
            <w:r>
              <w:rPr>
                <w:rFonts w:ascii="Times New Roman" w:hAnsi="Times New Roman"/>
                <w:b/>
                <w:szCs w:val="22"/>
              </w:rPr>
              <w:t>IEL/CE</w:t>
            </w:r>
            <w:r w:rsidR="0017623B" w:rsidRPr="00613AFE">
              <w:rPr>
                <w:rFonts w:ascii="Times New Roman" w:hAnsi="Times New Roman" w:cs="Times New Roman"/>
                <w:b/>
                <w:szCs w:val="22"/>
              </w:rPr>
              <w:t>—</w:t>
            </w:r>
            <w:r w:rsidR="0017623B" w:rsidRPr="00613AFE">
              <w:rPr>
                <w:rFonts w:ascii="Times New Roman" w:hAnsi="Times New Roman"/>
                <w:b/>
                <w:szCs w:val="22"/>
              </w:rPr>
              <w:t>Consideration 12</w:t>
            </w:r>
          </w:p>
          <w:p w14:paraId="20C11790" w14:textId="77777777" w:rsidR="0017623B" w:rsidRPr="00613AFE" w:rsidRDefault="0017623B" w:rsidP="0031730D">
            <w:pPr>
              <w:contextualSpacing/>
              <w:rPr>
                <w:rFonts w:ascii="Times New Roman" w:hAnsi="Times New Roman"/>
                <w:b/>
                <w:szCs w:val="22"/>
              </w:rPr>
            </w:pPr>
          </w:p>
          <w:p w14:paraId="20C11791" w14:textId="77777777" w:rsidR="0017623B" w:rsidRPr="00613AFE" w:rsidRDefault="0017623B" w:rsidP="00891621">
            <w:pPr>
              <w:contextualSpacing/>
              <w:rPr>
                <w:rFonts w:ascii="Times New Roman" w:hAnsi="Times New Roman" w:cs="Times New Roman"/>
              </w:rPr>
            </w:pPr>
            <w:r w:rsidRPr="00613AFE">
              <w:rPr>
                <w:rFonts w:ascii="Times New Roman" w:hAnsi="Times New Roman" w:cs="Times New Roman"/>
                <w:b/>
              </w:rPr>
              <w:t>12.</w:t>
            </w:r>
            <w:r w:rsidR="00891621">
              <w:rPr>
                <w:rFonts w:ascii="Times New Roman" w:hAnsi="Times New Roman" w:cs="Times New Roman"/>
                <w:b/>
              </w:rPr>
              <w:t>f</w:t>
            </w:r>
            <w:r w:rsidRPr="00613AFE">
              <w:rPr>
                <w:rFonts w:ascii="Times New Roman" w:hAnsi="Times New Roman" w:cs="Times New Roman"/>
                <w:b/>
              </w:rPr>
              <w:t>.</w:t>
            </w:r>
            <w:r w:rsidRPr="00613AFE">
              <w:rPr>
                <w:rFonts w:ascii="Times New Roman" w:hAnsi="Times New Roman" w:cs="Times New Roman"/>
              </w:rPr>
              <w:t xml:space="preserve"> </w:t>
            </w:r>
            <w:r w:rsidRPr="0017623B">
              <w:rPr>
                <w:rFonts w:ascii="Times New Roman" w:hAnsi="Times New Roman"/>
                <w:szCs w:val="22"/>
              </w:rPr>
              <w:t xml:space="preserve">Describe how the organization will ensure timely submission of required reports to </w:t>
            </w:r>
            <w:r>
              <w:rPr>
                <w:rFonts w:ascii="Times New Roman" w:hAnsi="Times New Roman"/>
                <w:szCs w:val="22"/>
              </w:rPr>
              <w:t xml:space="preserve">the </w:t>
            </w:r>
            <w:r w:rsidRPr="0017623B">
              <w:rPr>
                <w:rFonts w:ascii="Times New Roman" w:hAnsi="Times New Roman"/>
                <w:szCs w:val="22"/>
              </w:rPr>
              <w:t>SCDE.</w:t>
            </w:r>
          </w:p>
        </w:tc>
      </w:tr>
      <w:tr w:rsidR="0017623B" w:rsidRPr="00613AFE" w14:paraId="20C11798" w14:textId="77777777" w:rsidTr="0031730D">
        <w:trPr>
          <w:trHeight w:val="690"/>
        </w:trPr>
        <w:tc>
          <w:tcPr>
            <w:tcW w:w="6408" w:type="dxa"/>
            <w:vMerge w:val="restart"/>
          </w:tcPr>
          <w:p w14:paraId="20C11793" w14:textId="77777777" w:rsidR="0017623B" w:rsidRDefault="0017623B" w:rsidP="0031730D">
            <w:pPr>
              <w:spacing w:after="200"/>
              <w:contextualSpacing/>
              <w:rPr>
                <w:rFonts w:ascii="Times New Roman" w:hAnsi="Times New Roman" w:cs="Times New Roman"/>
              </w:rPr>
            </w:pPr>
          </w:p>
          <w:p w14:paraId="20C11794" w14:textId="77777777" w:rsidR="0017623B" w:rsidRPr="0017623B" w:rsidRDefault="0017623B" w:rsidP="0017623B">
            <w:pPr>
              <w:contextualSpacing/>
              <w:rPr>
                <w:rFonts w:ascii="Times New Roman" w:hAnsi="Times New Roman" w:cs="Times New Roman"/>
              </w:rPr>
            </w:pPr>
            <w:r w:rsidRPr="00613AFE">
              <w:rPr>
                <w:rFonts w:ascii="Times New Roman" w:hAnsi="Times New Roman" w:cs="Times New Roman"/>
              </w:rPr>
              <w:t xml:space="preserve">The applicant must describe </w:t>
            </w:r>
            <w:r w:rsidRPr="0017623B">
              <w:rPr>
                <w:rFonts w:ascii="Times New Roman" w:hAnsi="Times New Roman" w:cs="Times New Roman"/>
              </w:rPr>
              <w:t xml:space="preserve">how the organization will ensure timely submission of required reports to </w:t>
            </w:r>
            <w:r>
              <w:rPr>
                <w:rFonts w:ascii="Times New Roman" w:hAnsi="Times New Roman" w:cs="Times New Roman"/>
              </w:rPr>
              <w:t xml:space="preserve">the </w:t>
            </w:r>
            <w:r w:rsidRPr="0017623B">
              <w:rPr>
                <w:rFonts w:ascii="Times New Roman" w:hAnsi="Times New Roman" w:cs="Times New Roman"/>
              </w:rPr>
              <w:t>SCDE.</w:t>
            </w:r>
          </w:p>
        </w:tc>
        <w:tc>
          <w:tcPr>
            <w:tcW w:w="990" w:type="dxa"/>
            <w:vMerge w:val="restart"/>
            <w:shd w:val="clear" w:color="auto" w:fill="DDD9C3" w:themeFill="background2" w:themeFillShade="E6"/>
            <w:textDirection w:val="btLr"/>
            <w:vAlign w:val="center"/>
          </w:tcPr>
          <w:p w14:paraId="20C11795" w14:textId="77777777" w:rsidR="0017623B" w:rsidRPr="00613AFE" w:rsidRDefault="0017623B" w:rsidP="0031730D">
            <w:pPr>
              <w:ind w:left="113" w:right="113"/>
              <w:contextualSpacing/>
              <w:jc w:val="center"/>
              <w:rPr>
                <w:rFonts w:ascii="Times New Roman" w:hAnsi="Times New Roman"/>
                <w:b/>
                <w:szCs w:val="22"/>
              </w:rPr>
            </w:pPr>
            <w:r w:rsidRPr="00613AFE">
              <w:rPr>
                <w:rFonts w:ascii="Times New Roman" w:hAnsi="Times New Roman" w:cs="Times New Roman"/>
                <w:b/>
              </w:rPr>
              <w:t>Acceptable</w:t>
            </w:r>
          </w:p>
        </w:tc>
        <w:tc>
          <w:tcPr>
            <w:tcW w:w="5675" w:type="dxa"/>
          </w:tcPr>
          <w:p w14:paraId="20C11796" w14:textId="77777777" w:rsidR="0017623B" w:rsidRPr="00613AFE" w:rsidRDefault="0017623B" w:rsidP="0031730D">
            <w:pPr>
              <w:contextualSpacing/>
              <w:rPr>
                <w:rFonts w:ascii="Times New Roman" w:hAnsi="Times New Roman"/>
                <w:b/>
                <w:szCs w:val="22"/>
              </w:rPr>
            </w:pPr>
            <w:r w:rsidRPr="00613AFE">
              <w:rPr>
                <w:rFonts w:ascii="Times New Roman" w:hAnsi="Times New Roman"/>
                <w:b/>
                <w:szCs w:val="22"/>
              </w:rPr>
              <w:t>Fully Meets—</w:t>
            </w:r>
            <w:r w:rsidR="00891621">
              <w:rPr>
                <w:rFonts w:ascii="Times New Roman" w:hAnsi="Times New Roman"/>
                <w:b/>
                <w:szCs w:val="22"/>
              </w:rPr>
              <w:t>4</w:t>
            </w:r>
            <w:r w:rsidRPr="00613AFE">
              <w:rPr>
                <w:rFonts w:ascii="Times New Roman" w:hAnsi="Times New Roman"/>
                <w:b/>
                <w:szCs w:val="22"/>
              </w:rPr>
              <w:t>–</w:t>
            </w:r>
            <w:r w:rsidR="00891621">
              <w:rPr>
                <w:rFonts w:ascii="Times New Roman" w:hAnsi="Times New Roman"/>
                <w:b/>
                <w:szCs w:val="22"/>
              </w:rPr>
              <w:t>5</w:t>
            </w:r>
            <w:r w:rsidRPr="00613AFE">
              <w:rPr>
                <w:rFonts w:ascii="Times New Roman" w:hAnsi="Times New Roman"/>
                <w:b/>
                <w:szCs w:val="22"/>
              </w:rPr>
              <w:t xml:space="preserve"> points</w:t>
            </w:r>
          </w:p>
          <w:p w14:paraId="20C11797" w14:textId="1FEC05D8" w:rsidR="0017623B" w:rsidRPr="00613AFE" w:rsidRDefault="0017623B" w:rsidP="00A97D73">
            <w:pPr>
              <w:contextualSpacing/>
              <w:rPr>
                <w:rFonts w:ascii="Times New Roman" w:hAnsi="Times New Roman"/>
                <w:szCs w:val="22"/>
              </w:rPr>
            </w:pPr>
            <w:r w:rsidRPr="00613AFE">
              <w:rPr>
                <w:rFonts w:ascii="Times New Roman" w:hAnsi="Times New Roman"/>
                <w:szCs w:val="22"/>
              </w:rPr>
              <w:t xml:space="preserve">Applicant provides a narrative that fully describes </w:t>
            </w:r>
            <w:r w:rsidR="00D25FCF">
              <w:rPr>
                <w:rFonts w:ascii="Times New Roman" w:hAnsi="Times New Roman"/>
                <w:szCs w:val="22"/>
              </w:rPr>
              <w:t>the</w:t>
            </w:r>
            <w:r w:rsidR="00D25FCF" w:rsidRPr="00613AFE">
              <w:rPr>
                <w:rFonts w:ascii="Times New Roman" w:hAnsi="Times New Roman"/>
                <w:szCs w:val="22"/>
              </w:rPr>
              <w:t xml:space="preserve"> </w:t>
            </w:r>
            <w:r w:rsidRPr="00613AFE">
              <w:rPr>
                <w:rFonts w:ascii="Times New Roman" w:hAnsi="Times New Roman"/>
                <w:szCs w:val="22"/>
              </w:rPr>
              <w:t>required item</w:t>
            </w:r>
            <w:r w:rsidR="00D25FCF">
              <w:rPr>
                <w:rFonts w:ascii="Times New Roman" w:hAnsi="Times New Roman"/>
                <w:szCs w:val="22"/>
              </w:rPr>
              <w:t>.</w:t>
            </w:r>
          </w:p>
        </w:tc>
      </w:tr>
      <w:tr w:rsidR="0017623B" w:rsidRPr="00613AFE" w14:paraId="20C1179D" w14:textId="77777777" w:rsidTr="0031730D">
        <w:trPr>
          <w:trHeight w:val="690"/>
        </w:trPr>
        <w:tc>
          <w:tcPr>
            <w:tcW w:w="6408" w:type="dxa"/>
            <w:vMerge/>
          </w:tcPr>
          <w:p w14:paraId="20C11799" w14:textId="77777777" w:rsidR="0017623B" w:rsidRPr="00613AFE" w:rsidRDefault="0017623B" w:rsidP="0031730D">
            <w:pPr>
              <w:contextualSpacing/>
              <w:rPr>
                <w:rFonts w:ascii="Times New Roman" w:hAnsi="Times New Roman" w:cs="Times New Roman"/>
              </w:rPr>
            </w:pPr>
          </w:p>
        </w:tc>
        <w:tc>
          <w:tcPr>
            <w:tcW w:w="990" w:type="dxa"/>
            <w:vMerge/>
            <w:shd w:val="clear" w:color="auto" w:fill="DDD9C3" w:themeFill="background2" w:themeFillShade="E6"/>
            <w:textDirection w:val="btLr"/>
          </w:tcPr>
          <w:p w14:paraId="20C1179A" w14:textId="77777777" w:rsidR="0017623B" w:rsidRPr="00613AFE" w:rsidRDefault="0017623B" w:rsidP="0031730D">
            <w:pPr>
              <w:ind w:left="113" w:right="113"/>
              <w:contextualSpacing/>
              <w:rPr>
                <w:rFonts w:ascii="Times New Roman" w:hAnsi="Times New Roman" w:cs="Times New Roman"/>
                <w:b/>
              </w:rPr>
            </w:pPr>
          </w:p>
        </w:tc>
        <w:tc>
          <w:tcPr>
            <w:tcW w:w="5675" w:type="dxa"/>
          </w:tcPr>
          <w:p w14:paraId="20C1179B" w14:textId="77777777" w:rsidR="0017623B" w:rsidRPr="00613AFE" w:rsidRDefault="0017623B" w:rsidP="0031730D">
            <w:pPr>
              <w:contextualSpacing/>
              <w:rPr>
                <w:rFonts w:ascii="Times New Roman" w:hAnsi="Times New Roman"/>
                <w:b/>
                <w:szCs w:val="22"/>
              </w:rPr>
            </w:pPr>
            <w:r w:rsidRPr="00613AFE">
              <w:rPr>
                <w:rFonts w:ascii="Times New Roman" w:hAnsi="Times New Roman"/>
                <w:b/>
                <w:szCs w:val="22"/>
              </w:rPr>
              <w:t>Adequate/Meets—</w:t>
            </w:r>
            <w:r w:rsidR="00891621">
              <w:rPr>
                <w:rFonts w:ascii="Times New Roman" w:hAnsi="Times New Roman"/>
                <w:b/>
                <w:szCs w:val="22"/>
              </w:rPr>
              <w:t>2</w:t>
            </w:r>
            <w:r w:rsidRPr="00613AFE">
              <w:rPr>
                <w:rFonts w:ascii="Times New Roman" w:hAnsi="Times New Roman"/>
                <w:b/>
                <w:szCs w:val="22"/>
              </w:rPr>
              <w:t>–</w:t>
            </w:r>
            <w:r w:rsidR="00891621">
              <w:rPr>
                <w:rFonts w:ascii="Times New Roman" w:hAnsi="Times New Roman"/>
                <w:b/>
                <w:szCs w:val="22"/>
              </w:rPr>
              <w:t>3</w:t>
            </w:r>
            <w:r w:rsidRPr="00613AFE">
              <w:rPr>
                <w:rFonts w:ascii="Times New Roman" w:hAnsi="Times New Roman"/>
                <w:b/>
                <w:szCs w:val="22"/>
              </w:rPr>
              <w:t xml:space="preserve"> points</w:t>
            </w:r>
          </w:p>
          <w:p w14:paraId="20C1179C" w14:textId="3605F05D" w:rsidR="0017623B" w:rsidRPr="00613AFE" w:rsidRDefault="0017623B" w:rsidP="00A97D73">
            <w:pPr>
              <w:contextualSpacing/>
              <w:rPr>
                <w:rFonts w:ascii="Times New Roman" w:hAnsi="Times New Roman"/>
                <w:szCs w:val="22"/>
              </w:rPr>
            </w:pPr>
            <w:r w:rsidRPr="00613AFE">
              <w:rPr>
                <w:rFonts w:ascii="Times New Roman" w:hAnsi="Times New Roman"/>
                <w:szCs w:val="22"/>
              </w:rPr>
              <w:t xml:space="preserve">Applicant provides a narrative that moderately describes </w:t>
            </w:r>
            <w:r w:rsidR="00D25FCF">
              <w:rPr>
                <w:rFonts w:ascii="Times New Roman" w:hAnsi="Times New Roman"/>
                <w:szCs w:val="22"/>
              </w:rPr>
              <w:t>the</w:t>
            </w:r>
            <w:r w:rsidR="00D25FCF" w:rsidRPr="00613AFE">
              <w:rPr>
                <w:rFonts w:ascii="Times New Roman" w:hAnsi="Times New Roman"/>
                <w:szCs w:val="22"/>
              </w:rPr>
              <w:t xml:space="preserve"> </w:t>
            </w:r>
            <w:r w:rsidRPr="00613AFE">
              <w:rPr>
                <w:rFonts w:ascii="Times New Roman" w:hAnsi="Times New Roman"/>
                <w:szCs w:val="22"/>
              </w:rPr>
              <w:t>required item</w:t>
            </w:r>
            <w:r w:rsidR="00D25FCF">
              <w:rPr>
                <w:rFonts w:ascii="Times New Roman" w:hAnsi="Times New Roman"/>
                <w:szCs w:val="22"/>
              </w:rPr>
              <w:t>.</w:t>
            </w:r>
          </w:p>
        </w:tc>
      </w:tr>
      <w:tr w:rsidR="0017623B" w:rsidRPr="00613AFE" w14:paraId="20C117A2" w14:textId="77777777" w:rsidTr="0031730D">
        <w:trPr>
          <w:trHeight w:val="602"/>
        </w:trPr>
        <w:tc>
          <w:tcPr>
            <w:tcW w:w="6408" w:type="dxa"/>
            <w:vMerge/>
          </w:tcPr>
          <w:p w14:paraId="20C1179E" w14:textId="77777777" w:rsidR="0017623B" w:rsidRPr="00613AFE" w:rsidRDefault="0017623B" w:rsidP="0031730D">
            <w:pPr>
              <w:ind w:left="450" w:hanging="450"/>
              <w:contextualSpacing/>
              <w:rPr>
                <w:rFonts w:ascii="Times New Roman" w:hAnsi="Times New Roman" w:cs="Times New Roman"/>
                <w:b/>
              </w:rPr>
            </w:pPr>
          </w:p>
        </w:tc>
        <w:tc>
          <w:tcPr>
            <w:tcW w:w="990" w:type="dxa"/>
            <w:vMerge w:val="restart"/>
            <w:shd w:val="clear" w:color="auto" w:fill="DDD9C3" w:themeFill="background2" w:themeFillShade="E6"/>
            <w:textDirection w:val="btLr"/>
            <w:vAlign w:val="center"/>
          </w:tcPr>
          <w:p w14:paraId="20C1179F" w14:textId="77777777" w:rsidR="0017623B" w:rsidRPr="00613AFE" w:rsidRDefault="0017623B" w:rsidP="0031730D">
            <w:pPr>
              <w:ind w:left="113" w:right="113"/>
              <w:contextualSpacing/>
              <w:jc w:val="center"/>
              <w:rPr>
                <w:rFonts w:ascii="Times New Roman" w:hAnsi="Times New Roman"/>
                <w:b/>
                <w:szCs w:val="22"/>
              </w:rPr>
            </w:pPr>
            <w:r w:rsidRPr="00613AFE">
              <w:rPr>
                <w:rFonts w:ascii="Times New Roman" w:hAnsi="Times New Roman"/>
                <w:b/>
                <w:szCs w:val="22"/>
              </w:rPr>
              <w:t>Not Acceptable</w:t>
            </w:r>
          </w:p>
        </w:tc>
        <w:tc>
          <w:tcPr>
            <w:tcW w:w="5675" w:type="dxa"/>
          </w:tcPr>
          <w:p w14:paraId="20C117A0" w14:textId="77777777" w:rsidR="0017623B" w:rsidRPr="00613AFE" w:rsidRDefault="0017623B" w:rsidP="0031730D">
            <w:pPr>
              <w:contextualSpacing/>
              <w:rPr>
                <w:rFonts w:ascii="Times New Roman" w:hAnsi="Times New Roman"/>
                <w:b/>
                <w:szCs w:val="22"/>
              </w:rPr>
            </w:pPr>
            <w:r w:rsidRPr="00613AFE">
              <w:rPr>
                <w:rFonts w:ascii="Times New Roman" w:hAnsi="Times New Roman"/>
                <w:b/>
                <w:szCs w:val="22"/>
              </w:rPr>
              <w:t>Limited/Approaches—1</w:t>
            </w:r>
            <w:r w:rsidR="00891621">
              <w:rPr>
                <w:rFonts w:ascii="Times New Roman" w:hAnsi="Times New Roman"/>
                <w:b/>
                <w:szCs w:val="22"/>
              </w:rPr>
              <w:t xml:space="preserve"> point</w:t>
            </w:r>
          </w:p>
          <w:p w14:paraId="20C117A1" w14:textId="4872D91C" w:rsidR="0017623B" w:rsidRPr="00613AFE" w:rsidRDefault="0017623B" w:rsidP="00A97D73">
            <w:pPr>
              <w:contextualSpacing/>
              <w:rPr>
                <w:rFonts w:ascii="Times New Roman" w:hAnsi="Times New Roman"/>
                <w:szCs w:val="22"/>
              </w:rPr>
            </w:pPr>
            <w:r w:rsidRPr="00613AFE">
              <w:rPr>
                <w:rFonts w:ascii="Times New Roman" w:hAnsi="Times New Roman"/>
                <w:szCs w:val="22"/>
              </w:rPr>
              <w:t xml:space="preserve">Applicant provides a narrative that is limited or unclear in describing </w:t>
            </w:r>
            <w:r w:rsidR="00D25FCF">
              <w:rPr>
                <w:rFonts w:ascii="Times New Roman" w:hAnsi="Times New Roman"/>
                <w:szCs w:val="22"/>
              </w:rPr>
              <w:t>the</w:t>
            </w:r>
            <w:r w:rsidR="00D25FCF" w:rsidRPr="00613AFE">
              <w:rPr>
                <w:rFonts w:ascii="Times New Roman" w:hAnsi="Times New Roman"/>
                <w:szCs w:val="22"/>
              </w:rPr>
              <w:t xml:space="preserve"> </w:t>
            </w:r>
            <w:r w:rsidRPr="00613AFE">
              <w:rPr>
                <w:rFonts w:ascii="Times New Roman" w:hAnsi="Times New Roman"/>
                <w:szCs w:val="22"/>
              </w:rPr>
              <w:t>required item</w:t>
            </w:r>
            <w:r w:rsidR="00D25FCF">
              <w:rPr>
                <w:rFonts w:ascii="Times New Roman" w:hAnsi="Times New Roman"/>
                <w:szCs w:val="22"/>
              </w:rPr>
              <w:t>.</w:t>
            </w:r>
          </w:p>
        </w:tc>
      </w:tr>
      <w:tr w:rsidR="0017623B" w:rsidRPr="00613AFE" w14:paraId="20C117A7" w14:textId="77777777" w:rsidTr="0031730D">
        <w:trPr>
          <w:trHeight w:val="350"/>
        </w:trPr>
        <w:tc>
          <w:tcPr>
            <w:tcW w:w="6408" w:type="dxa"/>
            <w:vMerge/>
          </w:tcPr>
          <w:p w14:paraId="20C117A3" w14:textId="77777777" w:rsidR="0017623B" w:rsidRPr="00613AFE" w:rsidRDefault="0017623B" w:rsidP="0031730D">
            <w:pPr>
              <w:ind w:left="450" w:hanging="450"/>
              <w:contextualSpacing/>
              <w:rPr>
                <w:rFonts w:ascii="Times New Roman" w:hAnsi="Times New Roman" w:cs="Times New Roman"/>
                <w:b/>
              </w:rPr>
            </w:pPr>
          </w:p>
        </w:tc>
        <w:tc>
          <w:tcPr>
            <w:tcW w:w="990" w:type="dxa"/>
            <w:vMerge/>
            <w:shd w:val="clear" w:color="auto" w:fill="DDD9C3" w:themeFill="background2" w:themeFillShade="E6"/>
          </w:tcPr>
          <w:p w14:paraId="20C117A4" w14:textId="77777777" w:rsidR="0017623B" w:rsidRPr="00613AFE" w:rsidRDefault="0017623B" w:rsidP="0031730D">
            <w:pPr>
              <w:contextualSpacing/>
              <w:rPr>
                <w:rFonts w:ascii="Times New Roman" w:hAnsi="Times New Roman"/>
                <w:b/>
                <w:szCs w:val="22"/>
              </w:rPr>
            </w:pPr>
          </w:p>
        </w:tc>
        <w:tc>
          <w:tcPr>
            <w:tcW w:w="5675" w:type="dxa"/>
          </w:tcPr>
          <w:p w14:paraId="20C117A5" w14:textId="77777777" w:rsidR="0017623B" w:rsidRPr="00613AFE" w:rsidRDefault="0017623B" w:rsidP="0031730D">
            <w:pPr>
              <w:contextualSpacing/>
              <w:rPr>
                <w:rFonts w:ascii="Times New Roman" w:hAnsi="Times New Roman"/>
                <w:b/>
                <w:szCs w:val="22"/>
              </w:rPr>
            </w:pPr>
            <w:r w:rsidRPr="00613AFE">
              <w:rPr>
                <w:rFonts w:ascii="Times New Roman" w:hAnsi="Times New Roman"/>
                <w:b/>
                <w:szCs w:val="22"/>
              </w:rPr>
              <w:t>Inadequate—0 points</w:t>
            </w:r>
          </w:p>
          <w:p w14:paraId="20C117A6" w14:textId="0C76359C" w:rsidR="0017623B" w:rsidRPr="00613AFE" w:rsidRDefault="0017623B" w:rsidP="00A97D73">
            <w:pPr>
              <w:contextualSpacing/>
              <w:rPr>
                <w:rFonts w:ascii="Times New Roman" w:hAnsi="Times New Roman"/>
                <w:b/>
                <w:szCs w:val="22"/>
              </w:rPr>
            </w:pPr>
            <w:r w:rsidRPr="00613AFE">
              <w:rPr>
                <w:rFonts w:ascii="Times New Roman" w:hAnsi="Times New Roman"/>
                <w:szCs w:val="22"/>
              </w:rPr>
              <w:t xml:space="preserve">Applicant provides a narrative that does not adequately describe </w:t>
            </w:r>
            <w:r w:rsidR="00D25FCF">
              <w:rPr>
                <w:rFonts w:ascii="Times New Roman" w:hAnsi="Times New Roman"/>
                <w:szCs w:val="22"/>
              </w:rPr>
              <w:t>the</w:t>
            </w:r>
            <w:r w:rsidR="00D25FCF" w:rsidRPr="00613AFE">
              <w:rPr>
                <w:rFonts w:ascii="Times New Roman" w:hAnsi="Times New Roman"/>
                <w:szCs w:val="22"/>
              </w:rPr>
              <w:t xml:space="preserve"> </w:t>
            </w:r>
            <w:r w:rsidRPr="00613AFE">
              <w:rPr>
                <w:rFonts w:ascii="Times New Roman" w:hAnsi="Times New Roman"/>
                <w:szCs w:val="22"/>
              </w:rPr>
              <w:t>required item</w:t>
            </w:r>
            <w:r w:rsidR="00D25FCF">
              <w:rPr>
                <w:rFonts w:ascii="Times New Roman" w:hAnsi="Times New Roman"/>
                <w:szCs w:val="22"/>
              </w:rPr>
              <w:t>.</w:t>
            </w:r>
          </w:p>
        </w:tc>
      </w:tr>
      <w:tr w:rsidR="0017623B" w:rsidRPr="00613AFE" w14:paraId="20C117A9" w14:textId="77777777" w:rsidTr="00B91F74">
        <w:trPr>
          <w:trHeight w:val="854"/>
        </w:trPr>
        <w:tc>
          <w:tcPr>
            <w:tcW w:w="13073" w:type="dxa"/>
            <w:gridSpan w:val="3"/>
          </w:tcPr>
          <w:p w14:paraId="20C117A8" w14:textId="77777777" w:rsidR="0017623B" w:rsidRPr="00613AFE" w:rsidRDefault="0017623B" w:rsidP="0031730D">
            <w:pPr>
              <w:contextualSpacing/>
              <w:rPr>
                <w:rFonts w:ascii="Times New Roman" w:hAnsi="Times New Roman"/>
                <w:b/>
                <w:szCs w:val="22"/>
              </w:rPr>
            </w:pPr>
            <w:r w:rsidRPr="00613AFE">
              <w:rPr>
                <w:rFonts w:ascii="Times New Roman" w:hAnsi="Times New Roman"/>
                <w:b/>
                <w:szCs w:val="22"/>
              </w:rPr>
              <w:t>Reviewer’s Comments</w:t>
            </w:r>
          </w:p>
        </w:tc>
      </w:tr>
    </w:tbl>
    <w:tbl>
      <w:tblPr>
        <w:tblStyle w:val="TableGrid40"/>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17623B" w:rsidRPr="00613AFE" w14:paraId="20C117AD" w14:textId="77777777" w:rsidTr="00B91F74">
        <w:trPr>
          <w:trHeight w:val="1232"/>
        </w:trPr>
        <w:tc>
          <w:tcPr>
            <w:tcW w:w="13073" w:type="dxa"/>
            <w:tcBorders>
              <w:top w:val="single" w:sz="4" w:space="0" w:color="auto"/>
            </w:tcBorders>
            <w:shd w:val="clear" w:color="auto" w:fill="DDD9C3" w:themeFill="background2" w:themeFillShade="E6"/>
            <w:vAlign w:val="center"/>
          </w:tcPr>
          <w:p w14:paraId="20C117AA" w14:textId="77777777" w:rsidR="0017623B" w:rsidRPr="00613AFE" w:rsidRDefault="0017623B" w:rsidP="0031730D">
            <w:pPr>
              <w:contextualSpacing/>
              <w:rPr>
                <w:rFonts w:ascii="Times New Roman" w:hAnsi="Times New Roman"/>
                <w:b/>
                <w:szCs w:val="22"/>
              </w:rPr>
            </w:pPr>
            <w:r w:rsidRPr="00613AFE">
              <w:rPr>
                <w:rFonts w:ascii="Times New Roman" w:hAnsi="Times New Roman" w:cs="Times New Roman"/>
                <w:b/>
              </w:rPr>
              <w:t>Consideration 1</w:t>
            </w:r>
            <w:r>
              <w:rPr>
                <w:rFonts w:ascii="Times New Roman" w:hAnsi="Times New Roman" w:cs="Times New Roman"/>
                <w:b/>
              </w:rPr>
              <w:t>3</w:t>
            </w:r>
            <w:r w:rsidRPr="00613AFE">
              <w:rPr>
                <w:rFonts w:ascii="Times New Roman" w:hAnsi="Times New Roman" w:cs="Times New Roman"/>
                <w:b/>
              </w:rPr>
              <w:t xml:space="preserve">. </w:t>
            </w:r>
            <w:r>
              <w:rPr>
                <w:rFonts w:ascii="Times New Roman" w:hAnsi="Times New Roman"/>
                <w:b/>
                <w:szCs w:val="22"/>
              </w:rPr>
              <w:t>English Language Acquisition and Civics Education</w:t>
            </w:r>
          </w:p>
          <w:p w14:paraId="20C117AC" w14:textId="7F970286" w:rsidR="0017623B" w:rsidRPr="00613AFE" w:rsidRDefault="0017623B" w:rsidP="005E06F6">
            <w:pPr>
              <w:ind w:right="720"/>
              <w:contextualSpacing/>
              <w:rPr>
                <w:rFonts w:ascii="Times New Roman" w:hAnsi="Times New Roman" w:cs="Times New Roman"/>
              </w:rPr>
            </w:pPr>
            <w:r w:rsidRPr="00613AFE">
              <w:rPr>
                <w:rFonts w:ascii="Times New Roman" w:hAnsi="Times New Roman"/>
                <w:szCs w:val="22"/>
              </w:rPr>
              <w:t xml:space="preserve">The SCDE will consider </w:t>
            </w:r>
            <w:r w:rsidRPr="0017623B">
              <w:rPr>
                <w:rFonts w:ascii="Times New Roman" w:hAnsi="Times New Roman"/>
                <w:szCs w:val="22"/>
              </w:rPr>
              <w:t xml:space="preserve">whether the local area in which the applicant/eligible provider is located </w:t>
            </w:r>
            <w:r w:rsidR="00A97D73">
              <w:rPr>
                <w:rFonts w:ascii="Times New Roman" w:hAnsi="Times New Roman"/>
                <w:szCs w:val="22"/>
              </w:rPr>
              <w:t>has</w:t>
            </w:r>
            <w:r w:rsidR="00A97D73" w:rsidRPr="0017623B">
              <w:rPr>
                <w:rFonts w:ascii="Times New Roman" w:hAnsi="Times New Roman"/>
                <w:szCs w:val="22"/>
              </w:rPr>
              <w:t xml:space="preserve"> </w:t>
            </w:r>
            <w:r w:rsidRPr="0017623B">
              <w:rPr>
                <w:rFonts w:ascii="Times New Roman" w:hAnsi="Times New Roman"/>
                <w:szCs w:val="22"/>
              </w:rPr>
              <w:t>a demonstrated need for English language acquisition</w:t>
            </w:r>
            <w:r w:rsidR="00D25FCF">
              <w:rPr>
                <w:rFonts w:ascii="Times New Roman" w:hAnsi="Times New Roman"/>
                <w:szCs w:val="22"/>
              </w:rPr>
              <w:t xml:space="preserve"> (ELA)</w:t>
            </w:r>
            <w:r w:rsidRPr="0017623B">
              <w:rPr>
                <w:rFonts w:ascii="Times New Roman" w:hAnsi="Times New Roman"/>
                <w:szCs w:val="22"/>
              </w:rPr>
              <w:t xml:space="preserve"> programs and civics education programs.</w:t>
            </w:r>
          </w:p>
        </w:tc>
      </w:tr>
    </w:tbl>
    <w:tbl>
      <w:tblPr>
        <w:tblStyle w:val="TableGrid45"/>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613AFE" w:rsidRPr="00613AFE" w14:paraId="20C117B1" w14:textId="77777777" w:rsidTr="00613AFE">
        <w:trPr>
          <w:trHeight w:val="674"/>
        </w:trPr>
        <w:tc>
          <w:tcPr>
            <w:tcW w:w="13073" w:type="dxa"/>
            <w:tcBorders>
              <w:top w:val="single" w:sz="4" w:space="0" w:color="auto"/>
            </w:tcBorders>
            <w:shd w:val="clear" w:color="auto" w:fill="EEECE1" w:themeFill="background2"/>
            <w:vAlign w:val="center"/>
          </w:tcPr>
          <w:p w14:paraId="20C117AE" w14:textId="6A756BB7" w:rsidR="00613AFE" w:rsidRPr="00613AFE" w:rsidRDefault="003A67B5" w:rsidP="00613AFE">
            <w:pPr>
              <w:contextualSpacing/>
              <w:rPr>
                <w:rFonts w:ascii="Times New Roman" w:hAnsi="Times New Roman"/>
                <w:b/>
                <w:szCs w:val="22"/>
              </w:rPr>
            </w:pPr>
            <w:r>
              <w:rPr>
                <w:rFonts w:ascii="Times New Roman" w:hAnsi="Times New Roman"/>
                <w:b/>
                <w:szCs w:val="22"/>
              </w:rPr>
              <w:t>IEL/CE</w:t>
            </w:r>
            <w:r w:rsidR="00613AFE" w:rsidRPr="00613AFE">
              <w:rPr>
                <w:rFonts w:ascii="Times New Roman" w:hAnsi="Times New Roman" w:cs="Times New Roman"/>
                <w:b/>
                <w:szCs w:val="22"/>
              </w:rPr>
              <w:t>—</w:t>
            </w:r>
            <w:r w:rsidR="00613AFE" w:rsidRPr="00613AFE">
              <w:rPr>
                <w:rFonts w:ascii="Times New Roman" w:hAnsi="Times New Roman"/>
                <w:b/>
                <w:szCs w:val="22"/>
              </w:rPr>
              <w:t>Consideration 13</w:t>
            </w:r>
          </w:p>
          <w:p w14:paraId="20C117AF" w14:textId="77777777" w:rsidR="00613AFE" w:rsidRPr="00613AFE" w:rsidRDefault="00613AFE" w:rsidP="00613AFE">
            <w:pPr>
              <w:contextualSpacing/>
              <w:rPr>
                <w:rFonts w:ascii="Times New Roman" w:hAnsi="Times New Roman"/>
                <w:b/>
                <w:szCs w:val="22"/>
              </w:rPr>
            </w:pPr>
          </w:p>
          <w:p w14:paraId="20C117B0" w14:textId="35B24BD5" w:rsidR="00613AFE" w:rsidRPr="00613AFE" w:rsidRDefault="00613AFE" w:rsidP="00A97D73">
            <w:pPr>
              <w:spacing w:after="200"/>
              <w:contextualSpacing/>
              <w:rPr>
                <w:rFonts w:ascii="Times New Roman" w:hAnsi="Times New Roman"/>
                <w:szCs w:val="22"/>
              </w:rPr>
            </w:pPr>
            <w:r w:rsidRPr="00613AFE">
              <w:rPr>
                <w:rFonts w:ascii="Times New Roman" w:hAnsi="Times New Roman"/>
                <w:b/>
                <w:szCs w:val="22"/>
              </w:rPr>
              <w:t>13.a.</w:t>
            </w:r>
            <w:r w:rsidRPr="00613AFE">
              <w:rPr>
                <w:rFonts w:ascii="Times New Roman" w:hAnsi="Times New Roman"/>
                <w:szCs w:val="22"/>
              </w:rPr>
              <w:t xml:space="preserve"> </w:t>
            </w:r>
            <w:r w:rsidR="0017623B" w:rsidRPr="0017623B">
              <w:rPr>
                <w:rFonts w:ascii="Times New Roman" w:hAnsi="Times New Roman"/>
                <w:szCs w:val="22"/>
              </w:rPr>
              <w:t xml:space="preserve">Describe the demonstrated need for </w:t>
            </w:r>
            <w:r w:rsidR="00D25FCF">
              <w:rPr>
                <w:rFonts w:ascii="Times New Roman" w:hAnsi="Times New Roman"/>
                <w:szCs w:val="22"/>
              </w:rPr>
              <w:t>ELA</w:t>
            </w:r>
            <w:r w:rsidR="0017623B" w:rsidRPr="0017623B">
              <w:rPr>
                <w:rFonts w:ascii="Times New Roman" w:hAnsi="Times New Roman"/>
                <w:szCs w:val="22"/>
              </w:rPr>
              <w:t xml:space="preserve"> programs and civic education programs in your area. Include data and information on the ELL population in your area and the anticipated growth of the ELL population. Reference any applicable data sources used.</w:t>
            </w:r>
          </w:p>
        </w:tc>
      </w:tr>
    </w:tbl>
    <w:tbl>
      <w:tblPr>
        <w:tblStyle w:val="TableGrid46"/>
        <w:tblW w:w="13073" w:type="dxa"/>
        <w:tblLook w:val="0600" w:firstRow="0" w:lastRow="0" w:firstColumn="0" w:lastColumn="0" w:noHBand="1" w:noVBand="1"/>
        <w:tblCaption w:val="Reviewers Scoring Rubric for Consideration 4"/>
        <w:tblDescription w:val="Reviewers Scoring Rubric for Consideration 4"/>
      </w:tblPr>
      <w:tblGrid>
        <w:gridCol w:w="7128"/>
        <w:gridCol w:w="720"/>
        <w:gridCol w:w="5225"/>
      </w:tblGrid>
      <w:tr w:rsidR="00A97D73" w:rsidRPr="00613AFE" w14:paraId="20C117B9" w14:textId="77777777" w:rsidTr="00A97D73">
        <w:trPr>
          <w:trHeight w:val="995"/>
        </w:trPr>
        <w:tc>
          <w:tcPr>
            <w:tcW w:w="7128" w:type="dxa"/>
            <w:vMerge w:val="restart"/>
            <w:tcBorders>
              <w:top w:val="single" w:sz="4" w:space="0" w:color="auto"/>
              <w:left w:val="single" w:sz="4" w:space="0" w:color="auto"/>
              <w:bottom w:val="single" w:sz="4" w:space="0" w:color="auto"/>
              <w:right w:val="single" w:sz="4" w:space="0" w:color="auto"/>
            </w:tcBorders>
          </w:tcPr>
          <w:p w14:paraId="20C117B2" w14:textId="234E5B03" w:rsidR="00A97D73" w:rsidRDefault="00A97D73" w:rsidP="00613AFE">
            <w:pPr>
              <w:rPr>
                <w:rFonts w:ascii="Times New Roman" w:hAnsi="Times New Roman"/>
                <w:szCs w:val="22"/>
              </w:rPr>
            </w:pPr>
          </w:p>
          <w:p w14:paraId="20C117B3" w14:textId="77777777" w:rsidR="00A97D73" w:rsidRPr="00613AFE" w:rsidRDefault="00A97D73" w:rsidP="00613AFE">
            <w:pPr>
              <w:rPr>
                <w:rFonts w:ascii="Times New Roman" w:hAnsi="Times New Roman"/>
                <w:szCs w:val="22"/>
              </w:rPr>
            </w:pPr>
            <w:r w:rsidRPr="00613AFE">
              <w:rPr>
                <w:rFonts w:ascii="Times New Roman" w:hAnsi="Times New Roman"/>
                <w:szCs w:val="22"/>
              </w:rPr>
              <w:t>The applicant must</w:t>
            </w:r>
          </w:p>
          <w:p w14:paraId="20C117B4" w14:textId="44D30FA7" w:rsidR="00A97D73" w:rsidRDefault="00A97D73" w:rsidP="009C2676">
            <w:pPr>
              <w:numPr>
                <w:ilvl w:val="0"/>
                <w:numId w:val="71"/>
              </w:numPr>
              <w:contextualSpacing/>
              <w:rPr>
                <w:rFonts w:ascii="Times New Roman" w:hAnsi="Times New Roman"/>
                <w:szCs w:val="22"/>
              </w:rPr>
            </w:pPr>
            <w:r>
              <w:rPr>
                <w:rFonts w:ascii="Times New Roman" w:hAnsi="Times New Roman"/>
                <w:szCs w:val="22"/>
              </w:rPr>
              <w:t>d</w:t>
            </w:r>
            <w:r w:rsidRPr="0017623B">
              <w:rPr>
                <w:rFonts w:ascii="Times New Roman" w:hAnsi="Times New Roman"/>
                <w:szCs w:val="22"/>
              </w:rPr>
              <w:t xml:space="preserve">escribe the demonstrated need for English language acquisition programs and civic education programs in </w:t>
            </w:r>
            <w:r>
              <w:rPr>
                <w:rFonts w:ascii="Times New Roman" w:hAnsi="Times New Roman"/>
                <w:szCs w:val="22"/>
              </w:rPr>
              <w:t xml:space="preserve">their </w:t>
            </w:r>
            <w:r w:rsidRPr="0017623B">
              <w:rPr>
                <w:rFonts w:ascii="Times New Roman" w:hAnsi="Times New Roman"/>
                <w:szCs w:val="22"/>
              </w:rPr>
              <w:t>area</w:t>
            </w:r>
            <w:r>
              <w:rPr>
                <w:rFonts w:ascii="Times New Roman" w:hAnsi="Times New Roman"/>
                <w:szCs w:val="22"/>
              </w:rPr>
              <w:t>,</w:t>
            </w:r>
          </w:p>
          <w:p w14:paraId="700C4F62" w14:textId="30965ED1" w:rsidR="00A97D73" w:rsidRDefault="00A97D73" w:rsidP="009C2676">
            <w:pPr>
              <w:numPr>
                <w:ilvl w:val="0"/>
                <w:numId w:val="71"/>
              </w:numPr>
              <w:contextualSpacing/>
              <w:rPr>
                <w:rFonts w:ascii="Times New Roman" w:hAnsi="Times New Roman"/>
                <w:szCs w:val="22"/>
              </w:rPr>
            </w:pPr>
            <w:r>
              <w:rPr>
                <w:rFonts w:ascii="Times New Roman" w:hAnsi="Times New Roman"/>
                <w:szCs w:val="22"/>
              </w:rPr>
              <w:t>i</w:t>
            </w:r>
            <w:r w:rsidRPr="0017623B">
              <w:rPr>
                <w:rFonts w:ascii="Times New Roman" w:hAnsi="Times New Roman"/>
                <w:szCs w:val="22"/>
              </w:rPr>
              <w:t xml:space="preserve">nclude data and information on the ELL population in </w:t>
            </w:r>
            <w:r>
              <w:rPr>
                <w:rFonts w:ascii="Times New Roman" w:hAnsi="Times New Roman"/>
                <w:szCs w:val="22"/>
              </w:rPr>
              <w:t xml:space="preserve">the </w:t>
            </w:r>
            <w:r w:rsidRPr="0017623B">
              <w:rPr>
                <w:rFonts w:ascii="Times New Roman" w:hAnsi="Times New Roman"/>
                <w:szCs w:val="22"/>
              </w:rPr>
              <w:t>area</w:t>
            </w:r>
            <w:r>
              <w:rPr>
                <w:rFonts w:ascii="Times New Roman" w:hAnsi="Times New Roman"/>
                <w:szCs w:val="22"/>
              </w:rPr>
              <w:t>,</w:t>
            </w:r>
          </w:p>
          <w:p w14:paraId="0A195002" w14:textId="13C04135" w:rsidR="00A97D73" w:rsidRDefault="00A97D73" w:rsidP="00A97D73">
            <w:pPr>
              <w:numPr>
                <w:ilvl w:val="0"/>
                <w:numId w:val="71"/>
              </w:numPr>
              <w:contextualSpacing/>
              <w:rPr>
                <w:rFonts w:ascii="Times New Roman" w:hAnsi="Times New Roman"/>
                <w:szCs w:val="22"/>
              </w:rPr>
            </w:pPr>
            <w:r>
              <w:rPr>
                <w:rFonts w:ascii="Times New Roman" w:hAnsi="Times New Roman"/>
                <w:szCs w:val="22"/>
              </w:rPr>
              <w:t xml:space="preserve">include </w:t>
            </w:r>
            <w:r w:rsidRPr="0017623B">
              <w:rPr>
                <w:rFonts w:ascii="Times New Roman" w:hAnsi="Times New Roman"/>
                <w:szCs w:val="22"/>
              </w:rPr>
              <w:t>the anticipat</w:t>
            </w:r>
            <w:r>
              <w:rPr>
                <w:rFonts w:ascii="Times New Roman" w:hAnsi="Times New Roman"/>
                <w:szCs w:val="22"/>
              </w:rPr>
              <w:t>ed growth of the ELL population, and</w:t>
            </w:r>
          </w:p>
          <w:p w14:paraId="20C117B5" w14:textId="62E2FF3D" w:rsidR="00A97D73" w:rsidRPr="00613AFE" w:rsidRDefault="00A97D73" w:rsidP="00A97D73">
            <w:pPr>
              <w:numPr>
                <w:ilvl w:val="0"/>
                <w:numId w:val="71"/>
              </w:numPr>
              <w:contextualSpacing/>
              <w:rPr>
                <w:rFonts w:ascii="Times New Roman" w:hAnsi="Times New Roman"/>
                <w:szCs w:val="22"/>
              </w:rPr>
            </w:pPr>
            <w:r>
              <w:rPr>
                <w:rFonts w:ascii="Times New Roman" w:hAnsi="Times New Roman"/>
                <w:szCs w:val="22"/>
              </w:rPr>
              <w:t>reference any a</w:t>
            </w:r>
            <w:r w:rsidRPr="0017623B">
              <w:rPr>
                <w:rFonts w:ascii="Times New Roman" w:hAnsi="Times New Roman"/>
                <w:szCs w:val="22"/>
              </w:rPr>
              <w:t>pplicable data sources used.</w:t>
            </w:r>
          </w:p>
        </w:tc>
        <w:tc>
          <w:tcPr>
            <w:tcW w:w="720" w:type="dxa"/>
            <w:vMerge w:val="restart"/>
            <w:tcBorders>
              <w:left w:val="single" w:sz="4" w:space="0" w:color="auto"/>
            </w:tcBorders>
            <w:shd w:val="clear" w:color="auto" w:fill="DDD9C3" w:themeFill="background2" w:themeFillShade="E6"/>
            <w:textDirection w:val="btLr"/>
            <w:vAlign w:val="bottom"/>
          </w:tcPr>
          <w:p w14:paraId="20C117B6" w14:textId="77777777" w:rsidR="00A97D73" w:rsidRPr="00613AFE" w:rsidRDefault="00A97D73" w:rsidP="00613AFE">
            <w:pPr>
              <w:ind w:left="113" w:right="113"/>
              <w:contextualSpacing/>
              <w:jc w:val="center"/>
              <w:rPr>
                <w:rFonts w:ascii="Times New Roman" w:hAnsi="Times New Roman"/>
                <w:b/>
                <w:szCs w:val="22"/>
              </w:rPr>
            </w:pPr>
            <w:r w:rsidRPr="00613AFE">
              <w:rPr>
                <w:rFonts w:ascii="Times New Roman" w:hAnsi="Times New Roman"/>
                <w:b/>
                <w:szCs w:val="22"/>
              </w:rPr>
              <w:t>Acceptable</w:t>
            </w:r>
          </w:p>
        </w:tc>
        <w:tc>
          <w:tcPr>
            <w:tcW w:w="5225" w:type="dxa"/>
            <w:vAlign w:val="center"/>
          </w:tcPr>
          <w:p w14:paraId="20C117B7" w14:textId="77777777" w:rsidR="00A97D73" w:rsidRPr="00613AFE" w:rsidRDefault="00A97D73" w:rsidP="00042B58">
            <w:pPr>
              <w:contextualSpacing/>
              <w:rPr>
                <w:rFonts w:ascii="Times New Roman" w:hAnsi="Times New Roman"/>
                <w:b/>
                <w:szCs w:val="22"/>
              </w:rPr>
            </w:pPr>
            <w:r w:rsidRPr="00613AFE">
              <w:rPr>
                <w:rFonts w:ascii="Times New Roman" w:hAnsi="Times New Roman"/>
                <w:b/>
                <w:szCs w:val="22"/>
              </w:rPr>
              <w:t>Fully Meets—</w:t>
            </w:r>
            <w:r>
              <w:rPr>
                <w:rFonts w:ascii="Times New Roman" w:hAnsi="Times New Roman"/>
                <w:b/>
                <w:szCs w:val="22"/>
              </w:rPr>
              <w:t>15</w:t>
            </w:r>
            <w:r w:rsidRPr="00613AFE">
              <w:rPr>
                <w:rFonts w:ascii="Times New Roman" w:hAnsi="Times New Roman"/>
                <w:b/>
                <w:szCs w:val="22"/>
              </w:rPr>
              <w:t>–</w:t>
            </w:r>
            <w:r>
              <w:rPr>
                <w:rFonts w:ascii="Times New Roman" w:hAnsi="Times New Roman"/>
                <w:b/>
                <w:szCs w:val="22"/>
              </w:rPr>
              <w:t>20</w:t>
            </w:r>
            <w:r w:rsidRPr="00613AFE">
              <w:rPr>
                <w:rFonts w:ascii="Times New Roman" w:hAnsi="Times New Roman"/>
                <w:b/>
                <w:szCs w:val="22"/>
              </w:rPr>
              <w:t xml:space="preserve"> points</w:t>
            </w:r>
          </w:p>
          <w:p w14:paraId="20C117B8" w14:textId="141409FE" w:rsidR="00A97D73" w:rsidRPr="00613AFE" w:rsidRDefault="00A97D73" w:rsidP="00A97D73">
            <w:pPr>
              <w:contextualSpacing/>
              <w:rPr>
                <w:rFonts w:ascii="Times New Roman" w:hAnsi="Times New Roman"/>
                <w:szCs w:val="22"/>
              </w:rPr>
            </w:pPr>
            <w:r w:rsidRPr="00613AFE">
              <w:rPr>
                <w:rFonts w:ascii="Times New Roman" w:hAnsi="Times New Roman"/>
                <w:szCs w:val="22"/>
              </w:rPr>
              <w:t xml:space="preserve">Applicant provides a narrative that fully </w:t>
            </w:r>
            <w:r>
              <w:rPr>
                <w:rFonts w:ascii="Times New Roman" w:hAnsi="Times New Roman"/>
                <w:szCs w:val="22"/>
              </w:rPr>
              <w:t>addresses</w:t>
            </w:r>
            <w:r w:rsidRPr="00613AFE">
              <w:rPr>
                <w:rFonts w:ascii="Times New Roman" w:hAnsi="Times New Roman"/>
                <w:szCs w:val="22"/>
              </w:rPr>
              <w:t xml:space="preserve"> all required items</w:t>
            </w:r>
            <w:r w:rsidR="00927BF3">
              <w:rPr>
                <w:rFonts w:ascii="Times New Roman" w:hAnsi="Times New Roman"/>
                <w:szCs w:val="22"/>
              </w:rPr>
              <w:t>.</w:t>
            </w:r>
          </w:p>
        </w:tc>
      </w:tr>
      <w:tr w:rsidR="00A97D73" w:rsidRPr="00613AFE" w14:paraId="29651DB8" w14:textId="77777777" w:rsidTr="00A97D73">
        <w:trPr>
          <w:trHeight w:val="995"/>
        </w:trPr>
        <w:tc>
          <w:tcPr>
            <w:tcW w:w="7128" w:type="dxa"/>
            <w:vMerge/>
            <w:tcBorders>
              <w:top w:val="nil"/>
              <w:left w:val="single" w:sz="4" w:space="0" w:color="auto"/>
              <w:bottom w:val="single" w:sz="4" w:space="0" w:color="auto"/>
              <w:right w:val="single" w:sz="4" w:space="0" w:color="auto"/>
            </w:tcBorders>
          </w:tcPr>
          <w:p w14:paraId="641AF183" w14:textId="77777777" w:rsidR="00A97D73" w:rsidRDefault="00A97D73" w:rsidP="00613AFE">
            <w:pPr>
              <w:rPr>
                <w:szCs w:val="22"/>
              </w:rPr>
            </w:pPr>
          </w:p>
        </w:tc>
        <w:tc>
          <w:tcPr>
            <w:tcW w:w="720" w:type="dxa"/>
            <w:vMerge/>
            <w:tcBorders>
              <w:left w:val="single" w:sz="4" w:space="0" w:color="auto"/>
            </w:tcBorders>
            <w:shd w:val="clear" w:color="auto" w:fill="DDD9C3" w:themeFill="background2" w:themeFillShade="E6"/>
            <w:textDirection w:val="btLr"/>
            <w:vAlign w:val="bottom"/>
          </w:tcPr>
          <w:p w14:paraId="78B01311" w14:textId="77777777" w:rsidR="00A97D73" w:rsidRPr="00613AFE" w:rsidRDefault="00A97D73" w:rsidP="00613AFE">
            <w:pPr>
              <w:ind w:left="113" w:right="113"/>
              <w:contextualSpacing/>
              <w:jc w:val="center"/>
              <w:rPr>
                <w:b/>
                <w:szCs w:val="22"/>
              </w:rPr>
            </w:pPr>
          </w:p>
        </w:tc>
        <w:tc>
          <w:tcPr>
            <w:tcW w:w="5225" w:type="dxa"/>
            <w:vAlign w:val="center"/>
          </w:tcPr>
          <w:p w14:paraId="3467F04D" w14:textId="042C1CBD" w:rsidR="00A97D73" w:rsidRPr="00613AFE" w:rsidRDefault="00A97D73" w:rsidP="00D25FCF">
            <w:pPr>
              <w:contextualSpacing/>
              <w:rPr>
                <w:rFonts w:ascii="Times New Roman" w:hAnsi="Times New Roman"/>
                <w:b/>
                <w:szCs w:val="22"/>
              </w:rPr>
            </w:pPr>
            <w:r w:rsidRPr="00613AFE">
              <w:rPr>
                <w:rFonts w:ascii="Times New Roman" w:hAnsi="Times New Roman"/>
                <w:b/>
                <w:szCs w:val="22"/>
              </w:rPr>
              <w:t>Adequate/Meets—</w:t>
            </w:r>
            <w:r>
              <w:rPr>
                <w:rFonts w:ascii="Times New Roman" w:hAnsi="Times New Roman"/>
                <w:b/>
                <w:szCs w:val="22"/>
              </w:rPr>
              <w:t xml:space="preserve">9–14 </w:t>
            </w:r>
            <w:r w:rsidRPr="00613AFE">
              <w:rPr>
                <w:rFonts w:ascii="Times New Roman" w:hAnsi="Times New Roman"/>
                <w:b/>
                <w:szCs w:val="22"/>
              </w:rPr>
              <w:t>points</w:t>
            </w:r>
          </w:p>
          <w:p w14:paraId="15D86345" w14:textId="6FB84A0A" w:rsidR="00A97D73" w:rsidRPr="00613AFE" w:rsidRDefault="00A97D73" w:rsidP="00A97D73">
            <w:pPr>
              <w:contextualSpacing/>
              <w:rPr>
                <w:b/>
                <w:szCs w:val="22"/>
              </w:rPr>
            </w:pPr>
            <w:r w:rsidRPr="00613AFE">
              <w:rPr>
                <w:rFonts w:ascii="Times New Roman" w:hAnsi="Times New Roman"/>
                <w:szCs w:val="22"/>
              </w:rPr>
              <w:t xml:space="preserve">Applicant provides a narrative that moderately </w:t>
            </w:r>
            <w:r>
              <w:rPr>
                <w:rFonts w:ascii="Times New Roman" w:hAnsi="Times New Roman"/>
                <w:szCs w:val="22"/>
              </w:rPr>
              <w:t>addresses</w:t>
            </w:r>
            <w:r w:rsidRPr="00613AFE">
              <w:rPr>
                <w:rFonts w:ascii="Times New Roman" w:hAnsi="Times New Roman"/>
                <w:szCs w:val="22"/>
              </w:rPr>
              <w:t xml:space="preserve"> all required items</w:t>
            </w:r>
            <w:r w:rsidR="00927BF3">
              <w:rPr>
                <w:rFonts w:ascii="Times New Roman" w:hAnsi="Times New Roman"/>
                <w:szCs w:val="22"/>
              </w:rPr>
              <w:t>.</w:t>
            </w:r>
          </w:p>
        </w:tc>
      </w:tr>
      <w:tr w:rsidR="00A97D73" w:rsidRPr="00613AFE" w14:paraId="20C117BE" w14:textId="77777777" w:rsidTr="00A97D73">
        <w:trPr>
          <w:trHeight w:val="996"/>
        </w:trPr>
        <w:tc>
          <w:tcPr>
            <w:tcW w:w="7128" w:type="dxa"/>
            <w:vMerge/>
            <w:tcBorders>
              <w:top w:val="nil"/>
              <w:left w:val="single" w:sz="4" w:space="0" w:color="auto"/>
              <w:bottom w:val="single" w:sz="4" w:space="0" w:color="auto"/>
              <w:right w:val="single" w:sz="4" w:space="0" w:color="auto"/>
            </w:tcBorders>
          </w:tcPr>
          <w:p w14:paraId="20C117BA" w14:textId="77777777" w:rsidR="00A97D73" w:rsidRPr="00613AFE" w:rsidRDefault="00A97D73" w:rsidP="00613AFE">
            <w:pPr>
              <w:ind w:left="1170"/>
              <w:contextualSpacing/>
              <w:rPr>
                <w:rFonts w:ascii="Times New Roman" w:hAnsi="Times New Roman"/>
                <w:szCs w:val="22"/>
              </w:rPr>
            </w:pPr>
          </w:p>
        </w:tc>
        <w:tc>
          <w:tcPr>
            <w:tcW w:w="720" w:type="dxa"/>
            <w:vMerge w:val="restart"/>
            <w:tcBorders>
              <w:left w:val="single" w:sz="4" w:space="0" w:color="auto"/>
            </w:tcBorders>
            <w:shd w:val="clear" w:color="auto" w:fill="DDD9C3" w:themeFill="background2" w:themeFillShade="E6"/>
            <w:textDirection w:val="btLr"/>
            <w:vAlign w:val="bottom"/>
          </w:tcPr>
          <w:p w14:paraId="20C117BB" w14:textId="06A84495" w:rsidR="00A97D73" w:rsidRPr="00613AFE" w:rsidRDefault="00A97D73" w:rsidP="00613AFE">
            <w:pPr>
              <w:ind w:left="113" w:right="113"/>
              <w:contextualSpacing/>
              <w:jc w:val="center"/>
              <w:rPr>
                <w:rFonts w:ascii="Times New Roman" w:hAnsi="Times New Roman"/>
                <w:b/>
                <w:szCs w:val="22"/>
              </w:rPr>
            </w:pPr>
            <w:r w:rsidRPr="00613AFE">
              <w:rPr>
                <w:rFonts w:ascii="Times New Roman" w:hAnsi="Times New Roman"/>
                <w:b/>
                <w:szCs w:val="22"/>
              </w:rPr>
              <w:t>Not Acceptable</w:t>
            </w:r>
          </w:p>
        </w:tc>
        <w:tc>
          <w:tcPr>
            <w:tcW w:w="5225" w:type="dxa"/>
            <w:vAlign w:val="center"/>
          </w:tcPr>
          <w:p w14:paraId="162FD3A6" w14:textId="77777777" w:rsidR="00A97D73" w:rsidRPr="00613AFE" w:rsidRDefault="00A97D73" w:rsidP="00A97D73">
            <w:pPr>
              <w:contextualSpacing/>
              <w:rPr>
                <w:rFonts w:ascii="Times New Roman" w:hAnsi="Times New Roman"/>
                <w:b/>
                <w:szCs w:val="22"/>
              </w:rPr>
            </w:pPr>
            <w:r w:rsidRPr="00613AFE">
              <w:rPr>
                <w:rFonts w:ascii="Times New Roman" w:hAnsi="Times New Roman"/>
                <w:b/>
                <w:szCs w:val="22"/>
              </w:rPr>
              <w:t>Limited/Approaches—</w:t>
            </w:r>
            <w:r>
              <w:rPr>
                <w:rFonts w:ascii="Times New Roman" w:hAnsi="Times New Roman"/>
                <w:b/>
                <w:szCs w:val="22"/>
              </w:rPr>
              <w:t>4–8</w:t>
            </w:r>
            <w:r w:rsidRPr="00613AFE">
              <w:rPr>
                <w:rFonts w:ascii="Times New Roman" w:hAnsi="Times New Roman"/>
                <w:b/>
                <w:szCs w:val="22"/>
              </w:rPr>
              <w:t xml:space="preserve"> points</w:t>
            </w:r>
          </w:p>
          <w:p w14:paraId="20C117BD" w14:textId="03CF1CA6" w:rsidR="00A97D73" w:rsidRPr="00613AFE" w:rsidRDefault="00A97D73" w:rsidP="00042B58">
            <w:pPr>
              <w:contextualSpacing/>
              <w:rPr>
                <w:rFonts w:ascii="Times New Roman" w:hAnsi="Times New Roman"/>
                <w:szCs w:val="22"/>
              </w:rPr>
            </w:pPr>
            <w:r w:rsidRPr="00613AFE">
              <w:rPr>
                <w:rFonts w:ascii="Times New Roman" w:hAnsi="Times New Roman"/>
                <w:szCs w:val="22"/>
              </w:rPr>
              <w:t xml:space="preserve">Applicant provides a narrative that is limited or unclear in </w:t>
            </w:r>
            <w:r>
              <w:rPr>
                <w:rFonts w:ascii="Times New Roman" w:hAnsi="Times New Roman"/>
                <w:szCs w:val="22"/>
              </w:rPr>
              <w:t>addressing</w:t>
            </w:r>
            <w:r w:rsidRPr="00613AFE">
              <w:rPr>
                <w:rFonts w:ascii="Times New Roman" w:hAnsi="Times New Roman"/>
                <w:szCs w:val="22"/>
              </w:rPr>
              <w:t xml:space="preserve"> all required items</w:t>
            </w:r>
            <w:r w:rsidR="00927BF3">
              <w:rPr>
                <w:rFonts w:ascii="Times New Roman" w:hAnsi="Times New Roman"/>
                <w:b/>
                <w:szCs w:val="22"/>
              </w:rPr>
              <w:t>.</w:t>
            </w:r>
          </w:p>
        </w:tc>
      </w:tr>
      <w:tr w:rsidR="00A97D73" w:rsidRPr="00613AFE" w14:paraId="2C03D07A" w14:textId="77777777" w:rsidTr="00A97D73">
        <w:trPr>
          <w:trHeight w:val="996"/>
        </w:trPr>
        <w:tc>
          <w:tcPr>
            <w:tcW w:w="7128" w:type="dxa"/>
            <w:vMerge/>
            <w:tcBorders>
              <w:top w:val="nil"/>
              <w:left w:val="single" w:sz="4" w:space="0" w:color="auto"/>
              <w:bottom w:val="single" w:sz="4" w:space="0" w:color="auto"/>
              <w:right w:val="single" w:sz="4" w:space="0" w:color="auto"/>
            </w:tcBorders>
          </w:tcPr>
          <w:p w14:paraId="519ED842" w14:textId="77777777" w:rsidR="00A97D73" w:rsidRPr="00613AFE" w:rsidRDefault="00A97D73" w:rsidP="00613AFE">
            <w:pPr>
              <w:ind w:left="1170"/>
              <w:contextualSpacing/>
              <w:rPr>
                <w:szCs w:val="22"/>
              </w:rPr>
            </w:pPr>
          </w:p>
        </w:tc>
        <w:tc>
          <w:tcPr>
            <w:tcW w:w="720" w:type="dxa"/>
            <w:vMerge/>
            <w:tcBorders>
              <w:left w:val="single" w:sz="4" w:space="0" w:color="auto"/>
            </w:tcBorders>
            <w:shd w:val="clear" w:color="auto" w:fill="DDD9C3" w:themeFill="background2" w:themeFillShade="E6"/>
            <w:textDirection w:val="btLr"/>
            <w:vAlign w:val="bottom"/>
          </w:tcPr>
          <w:p w14:paraId="55DB3D02" w14:textId="77777777" w:rsidR="00A97D73" w:rsidRPr="00613AFE" w:rsidRDefault="00A97D73" w:rsidP="00613AFE">
            <w:pPr>
              <w:ind w:left="113" w:right="113"/>
              <w:contextualSpacing/>
              <w:jc w:val="center"/>
              <w:rPr>
                <w:b/>
                <w:szCs w:val="22"/>
              </w:rPr>
            </w:pPr>
          </w:p>
        </w:tc>
        <w:tc>
          <w:tcPr>
            <w:tcW w:w="5225" w:type="dxa"/>
            <w:vAlign w:val="center"/>
          </w:tcPr>
          <w:p w14:paraId="1408CF9F" w14:textId="77777777" w:rsidR="00A97D73" w:rsidRPr="00613AFE" w:rsidRDefault="00A97D73" w:rsidP="00A97D73">
            <w:pPr>
              <w:contextualSpacing/>
              <w:rPr>
                <w:rFonts w:ascii="Times New Roman" w:hAnsi="Times New Roman"/>
                <w:b/>
                <w:szCs w:val="22"/>
              </w:rPr>
            </w:pPr>
            <w:r w:rsidRPr="00613AFE">
              <w:rPr>
                <w:rFonts w:ascii="Times New Roman" w:hAnsi="Times New Roman"/>
                <w:b/>
                <w:szCs w:val="22"/>
              </w:rPr>
              <w:t>Inadequate—0</w:t>
            </w:r>
            <w:r>
              <w:rPr>
                <w:rFonts w:ascii="Times New Roman" w:hAnsi="Times New Roman"/>
                <w:b/>
                <w:szCs w:val="22"/>
              </w:rPr>
              <w:t>–3</w:t>
            </w:r>
            <w:r w:rsidRPr="00613AFE">
              <w:rPr>
                <w:rFonts w:ascii="Times New Roman" w:hAnsi="Times New Roman"/>
                <w:b/>
                <w:szCs w:val="22"/>
              </w:rPr>
              <w:t xml:space="preserve"> points</w:t>
            </w:r>
          </w:p>
          <w:p w14:paraId="56C0582E" w14:textId="58D09FE9" w:rsidR="00A97D73" w:rsidRPr="00613AFE" w:rsidDel="00D25FCF" w:rsidRDefault="00A97D73" w:rsidP="00A97D73">
            <w:pPr>
              <w:contextualSpacing/>
              <w:rPr>
                <w:b/>
                <w:szCs w:val="22"/>
              </w:rPr>
            </w:pPr>
            <w:r w:rsidRPr="00613AFE">
              <w:rPr>
                <w:rFonts w:ascii="Times New Roman" w:hAnsi="Times New Roman"/>
                <w:szCs w:val="22"/>
              </w:rPr>
              <w:t xml:space="preserve">Applicant provides a narrative that does not adequately </w:t>
            </w:r>
            <w:r>
              <w:rPr>
                <w:rFonts w:ascii="Times New Roman" w:hAnsi="Times New Roman"/>
                <w:szCs w:val="22"/>
              </w:rPr>
              <w:t>address</w:t>
            </w:r>
            <w:r w:rsidRPr="00613AFE">
              <w:rPr>
                <w:rFonts w:ascii="Times New Roman" w:hAnsi="Times New Roman"/>
                <w:szCs w:val="22"/>
              </w:rPr>
              <w:t xml:space="preserve"> all required items</w:t>
            </w:r>
            <w:r w:rsidR="00927BF3">
              <w:rPr>
                <w:rFonts w:ascii="Times New Roman" w:hAnsi="Times New Roman"/>
                <w:szCs w:val="22"/>
              </w:rPr>
              <w:t>.</w:t>
            </w:r>
          </w:p>
        </w:tc>
      </w:tr>
      <w:tr w:rsidR="00A97D73" w:rsidRPr="00613AFE" w14:paraId="20C117C4" w14:textId="77777777" w:rsidTr="00B91F74">
        <w:trPr>
          <w:trHeight w:val="1178"/>
        </w:trPr>
        <w:tc>
          <w:tcPr>
            <w:tcW w:w="13073" w:type="dxa"/>
            <w:gridSpan w:val="3"/>
          </w:tcPr>
          <w:p w14:paraId="20C117C3" w14:textId="109EE036" w:rsidR="00A97D73" w:rsidRPr="00613AFE" w:rsidRDefault="00A97D73" w:rsidP="00613AFE">
            <w:pPr>
              <w:contextualSpacing/>
              <w:rPr>
                <w:rFonts w:ascii="Times New Roman" w:hAnsi="Times New Roman"/>
                <w:szCs w:val="22"/>
              </w:rPr>
            </w:pPr>
            <w:r w:rsidRPr="00613AFE">
              <w:rPr>
                <w:rFonts w:ascii="Times New Roman" w:hAnsi="Times New Roman"/>
                <w:b/>
                <w:szCs w:val="22"/>
              </w:rPr>
              <w:t>Reviewer’s Comments</w:t>
            </w:r>
          </w:p>
        </w:tc>
      </w:tr>
    </w:tbl>
    <w:tbl>
      <w:tblPr>
        <w:tblStyle w:val="TableGrid47"/>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613AFE" w:rsidRPr="00613AFE" w14:paraId="20C117D2" w14:textId="77777777" w:rsidTr="00613AFE">
        <w:trPr>
          <w:trHeight w:val="602"/>
        </w:trPr>
        <w:tc>
          <w:tcPr>
            <w:tcW w:w="13073" w:type="dxa"/>
            <w:shd w:val="clear" w:color="auto" w:fill="EEECE1" w:themeFill="background2"/>
          </w:tcPr>
          <w:p w14:paraId="20C117CC" w14:textId="3A0C25C6" w:rsidR="00613AFE" w:rsidRPr="00613AFE" w:rsidRDefault="003A67B5" w:rsidP="00613AFE">
            <w:pPr>
              <w:contextualSpacing/>
              <w:rPr>
                <w:rFonts w:ascii="Times New Roman" w:hAnsi="Times New Roman"/>
                <w:b/>
                <w:szCs w:val="22"/>
              </w:rPr>
            </w:pPr>
            <w:r>
              <w:rPr>
                <w:rFonts w:ascii="Times New Roman" w:hAnsi="Times New Roman"/>
                <w:b/>
                <w:szCs w:val="22"/>
              </w:rPr>
              <w:t>IEL/CE</w:t>
            </w:r>
            <w:r w:rsidR="00613AFE" w:rsidRPr="00613AFE">
              <w:rPr>
                <w:rFonts w:ascii="Times New Roman" w:hAnsi="Times New Roman" w:cs="Times New Roman"/>
                <w:b/>
                <w:szCs w:val="22"/>
              </w:rPr>
              <w:t>—</w:t>
            </w:r>
            <w:r w:rsidR="00613AFE" w:rsidRPr="00613AFE">
              <w:rPr>
                <w:rFonts w:ascii="Times New Roman" w:hAnsi="Times New Roman"/>
                <w:b/>
                <w:szCs w:val="22"/>
              </w:rPr>
              <w:t>Consideration 13</w:t>
            </w:r>
          </w:p>
          <w:p w14:paraId="20C117CD" w14:textId="77777777" w:rsidR="00613AFE" w:rsidRPr="00613AFE" w:rsidRDefault="00613AFE" w:rsidP="00613AFE">
            <w:pPr>
              <w:contextualSpacing/>
              <w:rPr>
                <w:rFonts w:ascii="Times New Roman" w:hAnsi="Times New Roman"/>
                <w:b/>
                <w:szCs w:val="22"/>
              </w:rPr>
            </w:pPr>
          </w:p>
          <w:p w14:paraId="20C117CE" w14:textId="7F11F292" w:rsidR="000E625F" w:rsidRPr="000E625F" w:rsidRDefault="00613AFE" w:rsidP="000E625F">
            <w:pPr>
              <w:spacing w:after="200"/>
              <w:contextualSpacing/>
              <w:rPr>
                <w:rFonts w:ascii="Times New Roman" w:hAnsi="Times New Roman" w:cs="Times New Roman"/>
              </w:rPr>
            </w:pPr>
            <w:r w:rsidRPr="00613AFE">
              <w:rPr>
                <w:rFonts w:ascii="Times New Roman" w:hAnsi="Times New Roman"/>
                <w:b/>
                <w:szCs w:val="22"/>
              </w:rPr>
              <w:t xml:space="preserve">13.b. </w:t>
            </w:r>
            <w:r w:rsidR="000E625F" w:rsidRPr="000E625F">
              <w:rPr>
                <w:rFonts w:ascii="Times New Roman" w:hAnsi="Times New Roman" w:cs="Times New Roman"/>
              </w:rPr>
              <w:t xml:space="preserve">Detail the program’s experience and </w:t>
            </w:r>
            <w:r w:rsidR="00891621">
              <w:rPr>
                <w:rFonts w:ascii="Times New Roman" w:hAnsi="Times New Roman" w:cs="Times New Roman"/>
              </w:rPr>
              <w:t xml:space="preserve">capacity to provide ELA </w:t>
            </w:r>
            <w:r w:rsidR="000E625F" w:rsidRPr="000E625F">
              <w:rPr>
                <w:rFonts w:ascii="Times New Roman" w:hAnsi="Times New Roman" w:cs="Times New Roman"/>
              </w:rPr>
              <w:t xml:space="preserve">and civics education to </w:t>
            </w:r>
            <w:r w:rsidR="00B5468D">
              <w:rPr>
                <w:rFonts w:ascii="Times New Roman" w:hAnsi="Times New Roman" w:cs="Times New Roman"/>
              </w:rPr>
              <w:t>ELLs</w:t>
            </w:r>
            <w:r w:rsidR="000E625F" w:rsidRPr="000E625F">
              <w:rPr>
                <w:rFonts w:ascii="Times New Roman" w:hAnsi="Times New Roman" w:cs="Times New Roman"/>
              </w:rPr>
              <w:t>. Include information regarding</w:t>
            </w:r>
          </w:p>
          <w:p w14:paraId="20C117CF" w14:textId="6E93BC7A" w:rsidR="000E625F" w:rsidRPr="000E625F" w:rsidRDefault="000E625F" w:rsidP="000E625F">
            <w:pPr>
              <w:spacing w:after="200"/>
              <w:ind w:left="720" w:hanging="360"/>
              <w:contextualSpacing/>
              <w:rPr>
                <w:rFonts w:ascii="Times New Roman" w:hAnsi="Times New Roman" w:cs="Times New Roman"/>
              </w:rPr>
            </w:pPr>
            <w:r w:rsidRPr="000E625F">
              <w:rPr>
                <w:rFonts w:ascii="Times New Roman" w:hAnsi="Times New Roman" w:cs="Times New Roman"/>
              </w:rPr>
              <w:t>a.</w:t>
            </w:r>
            <w:r w:rsidRPr="000E625F">
              <w:rPr>
                <w:rFonts w:ascii="Times New Roman" w:hAnsi="Times New Roman" w:cs="Times New Roman"/>
              </w:rPr>
              <w:tab/>
            </w:r>
            <w:r w:rsidR="00927BF3">
              <w:rPr>
                <w:rFonts w:ascii="Times New Roman" w:hAnsi="Times New Roman" w:cs="Times New Roman"/>
              </w:rPr>
              <w:t>i</w:t>
            </w:r>
            <w:r w:rsidR="00927BF3" w:rsidRPr="000E625F">
              <w:rPr>
                <w:rFonts w:ascii="Times New Roman" w:hAnsi="Times New Roman" w:cs="Times New Roman"/>
              </w:rPr>
              <w:t xml:space="preserve">nstructor </w:t>
            </w:r>
            <w:r w:rsidRPr="000E625F">
              <w:rPr>
                <w:rFonts w:ascii="Times New Roman" w:hAnsi="Times New Roman" w:cs="Times New Roman"/>
              </w:rPr>
              <w:t>qualifications/experience working with this population;</w:t>
            </w:r>
          </w:p>
          <w:p w14:paraId="20C117D0" w14:textId="34B294AC" w:rsidR="000E625F" w:rsidRPr="000E625F" w:rsidRDefault="000E625F" w:rsidP="000E625F">
            <w:pPr>
              <w:spacing w:after="200"/>
              <w:ind w:left="720" w:hanging="360"/>
              <w:contextualSpacing/>
              <w:rPr>
                <w:rFonts w:ascii="Times New Roman" w:hAnsi="Times New Roman" w:cs="Times New Roman"/>
              </w:rPr>
            </w:pPr>
            <w:r w:rsidRPr="000E625F">
              <w:rPr>
                <w:rFonts w:ascii="Times New Roman" w:hAnsi="Times New Roman" w:cs="Times New Roman"/>
              </w:rPr>
              <w:t>b.</w:t>
            </w:r>
            <w:r w:rsidRPr="000E625F">
              <w:rPr>
                <w:rFonts w:ascii="Times New Roman" w:hAnsi="Times New Roman" w:cs="Times New Roman"/>
              </w:rPr>
              <w:tab/>
            </w:r>
            <w:r w:rsidR="00927BF3">
              <w:rPr>
                <w:rFonts w:ascii="Times New Roman" w:hAnsi="Times New Roman" w:cs="Times New Roman"/>
              </w:rPr>
              <w:t>c</w:t>
            </w:r>
            <w:r w:rsidR="00927BF3" w:rsidRPr="000E625F">
              <w:rPr>
                <w:rFonts w:ascii="Times New Roman" w:hAnsi="Times New Roman" w:cs="Times New Roman"/>
              </w:rPr>
              <w:t>urriculum</w:t>
            </w:r>
            <w:r w:rsidRPr="000E625F">
              <w:rPr>
                <w:rFonts w:ascii="Times New Roman" w:hAnsi="Times New Roman" w:cs="Times New Roman"/>
              </w:rPr>
              <w:t>/materials to be used to provide instruction to this population;</w:t>
            </w:r>
            <w:r>
              <w:rPr>
                <w:rFonts w:ascii="Times New Roman" w:hAnsi="Times New Roman" w:cs="Times New Roman"/>
              </w:rPr>
              <w:t xml:space="preserve"> and</w:t>
            </w:r>
          </w:p>
          <w:p w14:paraId="20C117D1" w14:textId="41FE6A2B" w:rsidR="00613AFE" w:rsidRPr="00613AFE" w:rsidRDefault="000E625F" w:rsidP="00EB5349">
            <w:pPr>
              <w:ind w:left="720" w:hanging="360"/>
              <w:contextualSpacing/>
              <w:rPr>
                <w:rFonts w:ascii="Times New Roman" w:hAnsi="Times New Roman" w:cs="Times New Roman"/>
              </w:rPr>
            </w:pPr>
            <w:r w:rsidRPr="000E625F">
              <w:rPr>
                <w:rFonts w:ascii="Times New Roman" w:hAnsi="Times New Roman" w:cs="Times New Roman"/>
              </w:rPr>
              <w:t>c.</w:t>
            </w:r>
            <w:r w:rsidRPr="000E625F">
              <w:rPr>
                <w:rFonts w:ascii="Times New Roman" w:hAnsi="Times New Roman" w:cs="Times New Roman"/>
              </w:rPr>
              <w:tab/>
            </w:r>
            <w:r w:rsidR="00927BF3">
              <w:rPr>
                <w:rFonts w:ascii="Times New Roman" w:hAnsi="Times New Roman" w:cs="Times New Roman"/>
              </w:rPr>
              <w:t>i</w:t>
            </w:r>
            <w:r w:rsidR="00927BF3" w:rsidRPr="000E625F">
              <w:rPr>
                <w:rFonts w:ascii="Times New Roman" w:hAnsi="Times New Roman" w:cs="Times New Roman"/>
              </w:rPr>
              <w:t xml:space="preserve">nstructional </w:t>
            </w:r>
            <w:r w:rsidRPr="000E625F">
              <w:rPr>
                <w:rFonts w:ascii="Times New Roman" w:hAnsi="Times New Roman" w:cs="Times New Roman"/>
              </w:rPr>
              <w:t>strategies to be implemented to promote substantial learning gains in the areas of ELA and civics education for this population.</w:t>
            </w:r>
          </w:p>
        </w:tc>
      </w:tr>
    </w:tbl>
    <w:p w14:paraId="2D58C11D" w14:textId="77777777" w:rsidR="004C10E4" w:rsidRDefault="004C10E4">
      <w:r>
        <w:br w:type="page"/>
      </w:r>
    </w:p>
    <w:tbl>
      <w:tblPr>
        <w:tblStyle w:val="TableGrid47"/>
        <w:tblW w:w="13073" w:type="dxa"/>
        <w:tblLook w:val="0600" w:firstRow="0" w:lastRow="0" w:firstColumn="0" w:lastColumn="0" w:noHBand="1" w:noVBand="1"/>
        <w:tblCaption w:val="Reviewers Scoring Rubric for Consideration 4"/>
        <w:tblDescription w:val="Reviewers Scoring Rubric for Consideration 4"/>
      </w:tblPr>
      <w:tblGrid>
        <w:gridCol w:w="6138"/>
        <w:gridCol w:w="720"/>
        <w:gridCol w:w="6215"/>
      </w:tblGrid>
      <w:tr w:rsidR="00891621" w:rsidRPr="00613AFE" w14:paraId="20C117DC" w14:textId="77777777" w:rsidTr="00262A3B">
        <w:trPr>
          <w:trHeight w:val="556"/>
        </w:trPr>
        <w:tc>
          <w:tcPr>
            <w:tcW w:w="6138" w:type="dxa"/>
            <w:vMerge w:val="restart"/>
            <w:shd w:val="clear" w:color="auto" w:fill="auto"/>
          </w:tcPr>
          <w:p w14:paraId="20C117D3" w14:textId="29DA0E06" w:rsidR="00891621" w:rsidRDefault="00891621" w:rsidP="00613AFE">
            <w:pPr>
              <w:rPr>
                <w:rFonts w:ascii="Times New Roman" w:hAnsi="Times New Roman"/>
                <w:szCs w:val="22"/>
              </w:rPr>
            </w:pPr>
          </w:p>
          <w:p w14:paraId="20C117D5" w14:textId="583BCBBC" w:rsidR="00891621" w:rsidRPr="00983426" w:rsidRDefault="00262A3B" w:rsidP="00B5468D">
            <w:pPr>
              <w:contextualSpacing/>
              <w:rPr>
                <w:rFonts w:ascii="Times New Roman" w:hAnsi="Times New Roman" w:cs="Times New Roman"/>
              </w:rPr>
            </w:pPr>
            <w:r>
              <w:rPr>
                <w:rFonts w:ascii="Times New Roman" w:hAnsi="Times New Roman" w:cs="Times New Roman"/>
              </w:rPr>
              <w:t>The app</w:t>
            </w:r>
            <w:r w:rsidRPr="00983426">
              <w:rPr>
                <w:rFonts w:ascii="Times New Roman" w:hAnsi="Times New Roman" w:cs="Times New Roman"/>
              </w:rPr>
              <w:t>licant must</w:t>
            </w:r>
            <w:r w:rsidR="00B5468D">
              <w:rPr>
                <w:rFonts w:ascii="Times New Roman" w:hAnsi="Times New Roman" w:cs="Times New Roman"/>
              </w:rPr>
              <w:t xml:space="preserve"> </w:t>
            </w:r>
            <w:r w:rsidRPr="00983426">
              <w:rPr>
                <w:rFonts w:ascii="Times New Roman" w:hAnsi="Times New Roman" w:cs="Times New Roman"/>
              </w:rPr>
              <w:t xml:space="preserve">detail </w:t>
            </w:r>
            <w:r w:rsidR="00891621" w:rsidRPr="00983426">
              <w:rPr>
                <w:rFonts w:ascii="Times New Roman" w:hAnsi="Times New Roman" w:cs="Times New Roman"/>
              </w:rPr>
              <w:t xml:space="preserve">the program’s experience and ability to provide </w:t>
            </w:r>
            <w:r w:rsidRPr="00983426">
              <w:rPr>
                <w:rFonts w:ascii="Times New Roman" w:hAnsi="Times New Roman" w:cs="Times New Roman"/>
              </w:rPr>
              <w:t xml:space="preserve">ELA </w:t>
            </w:r>
            <w:r w:rsidR="00891621" w:rsidRPr="00983426">
              <w:rPr>
                <w:rFonts w:ascii="Times New Roman" w:hAnsi="Times New Roman" w:cs="Times New Roman"/>
              </w:rPr>
              <w:t xml:space="preserve">and civics education to </w:t>
            </w:r>
            <w:r w:rsidR="00E64BB0">
              <w:rPr>
                <w:rFonts w:ascii="Times New Roman" w:hAnsi="Times New Roman" w:cs="Times New Roman"/>
              </w:rPr>
              <w:t xml:space="preserve">ELLs </w:t>
            </w:r>
            <w:r w:rsidR="00983426">
              <w:rPr>
                <w:rFonts w:ascii="Times New Roman" w:hAnsi="Times New Roman" w:cs="Times New Roman"/>
              </w:rPr>
              <w:t>and i</w:t>
            </w:r>
            <w:r w:rsidR="00891621" w:rsidRPr="00983426">
              <w:rPr>
                <w:rFonts w:ascii="Times New Roman" w:hAnsi="Times New Roman" w:cs="Times New Roman"/>
              </w:rPr>
              <w:t>nclude information regarding</w:t>
            </w:r>
          </w:p>
          <w:p w14:paraId="20C117D6" w14:textId="77777777" w:rsidR="00891621" w:rsidRPr="000E625F" w:rsidRDefault="00891621" w:rsidP="00B5468D">
            <w:pPr>
              <w:ind w:left="720" w:hanging="360"/>
              <w:contextualSpacing/>
              <w:rPr>
                <w:rFonts w:ascii="Times New Roman" w:hAnsi="Times New Roman" w:cs="Times New Roman"/>
              </w:rPr>
            </w:pPr>
            <w:r w:rsidRPr="00983426">
              <w:rPr>
                <w:rFonts w:ascii="Times New Roman" w:hAnsi="Times New Roman" w:cs="Times New Roman"/>
              </w:rPr>
              <w:t>a.</w:t>
            </w:r>
            <w:r w:rsidRPr="00983426">
              <w:rPr>
                <w:rFonts w:ascii="Times New Roman" w:hAnsi="Times New Roman" w:cs="Times New Roman"/>
              </w:rPr>
              <w:tab/>
            </w:r>
            <w:r w:rsidR="00983426">
              <w:rPr>
                <w:rFonts w:ascii="Times New Roman" w:hAnsi="Times New Roman" w:cs="Times New Roman"/>
              </w:rPr>
              <w:t>i</w:t>
            </w:r>
            <w:r w:rsidRPr="00983426">
              <w:rPr>
                <w:rFonts w:ascii="Times New Roman" w:hAnsi="Times New Roman" w:cs="Times New Roman"/>
              </w:rPr>
              <w:t>nstructor qualific</w:t>
            </w:r>
            <w:r w:rsidRPr="000E625F">
              <w:rPr>
                <w:rFonts w:ascii="Times New Roman" w:hAnsi="Times New Roman" w:cs="Times New Roman"/>
              </w:rPr>
              <w:t>ations/experience working with this population</w:t>
            </w:r>
            <w:r w:rsidR="00983426">
              <w:rPr>
                <w:rFonts w:ascii="Times New Roman" w:hAnsi="Times New Roman" w:cs="Times New Roman"/>
              </w:rPr>
              <w:t>,</w:t>
            </w:r>
          </w:p>
          <w:p w14:paraId="20C117D7" w14:textId="77777777" w:rsidR="00891621" w:rsidRPr="000E625F" w:rsidRDefault="00891621" w:rsidP="00B5468D">
            <w:pPr>
              <w:spacing w:after="200"/>
              <w:ind w:left="720" w:hanging="360"/>
              <w:contextualSpacing/>
              <w:rPr>
                <w:rFonts w:ascii="Times New Roman" w:hAnsi="Times New Roman" w:cs="Times New Roman"/>
              </w:rPr>
            </w:pPr>
            <w:r w:rsidRPr="000E625F">
              <w:rPr>
                <w:rFonts w:ascii="Times New Roman" w:hAnsi="Times New Roman" w:cs="Times New Roman"/>
              </w:rPr>
              <w:t>b.</w:t>
            </w:r>
            <w:r w:rsidRPr="000E625F">
              <w:rPr>
                <w:rFonts w:ascii="Times New Roman" w:hAnsi="Times New Roman" w:cs="Times New Roman"/>
              </w:rPr>
              <w:tab/>
            </w:r>
            <w:r w:rsidR="00983426">
              <w:rPr>
                <w:rFonts w:ascii="Times New Roman" w:hAnsi="Times New Roman" w:cs="Times New Roman"/>
              </w:rPr>
              <w:t>c</w:t>
            </w:r>
            <w:r w:rsidRPr="000E625F">
              <w:rPr>
                <w:rFonts w:ascii="Times New Roman" w:hAnsi="Times New Roman" w:cs="Times New Roman"/>
              </w:rPr>
              <w:t>urriculum/materials to be used to provide instruction to this population</w:t>
            </w:r>
            <w:r w:rsidR="00983426">
              <w:rPr>
                <w:rFonts w:ascii="Times New Roman" w:hAnsi="Times New Roman" w:cs="Times New Roman"/>
              </w:rPr>
              <w:t>,</w:t>
            </w:r>
            <w:r>
              <w:rPr>
                <w:rFonts w:ascii="Times New Roman" w:hAnsi="Times New Roman" w:cs="Times New Roman"/>
              </w:rPr>
              <w:t xml:space="preserve"> and</w:t>
            </w:r>
          </w:p>
          <w:p w14:paraId="20C117D8" w14:textId="77777777" w:rsidR="00891621" w:rsidRPr="00613AFE" w:rsidRDefault="00891621" w:rsidP="00B5468D">
            <w:pPr>
              <w:spacing w:after="200"/>
              <w:ind w:left="720" w:hanging="360"/>
              <w:contextualSpacing/>
              <w:rPr>
                <w:rFonts w:ascii="Times New Roman" w:hAnsi="Times New Roman"/>
                <w:szCs w:val="22"/>
              </w:rPr>
            </w:pPr>
            <w:r w:rsidRPr="000E625F">
              <w:rPr>
                <w:rFonts w:ascii="Times New Roman" w:hAnsi="Times New Roman" w:cs="Times New Roman"/>
              </w:rPr>
              <w:t>c.</w:t>
            </w:r>
            <w:r w:rsidRPr="000E625F">
              <w:rPr>
                <w:rFonts w:ascii="Times New Roman" w:hAnsi="Times New Roman" w:cs="Times New Roman"/>
              </w:rPr>
              <w:tab/>
            </w:r>
            <w:r w:rsidR="00983426">
              <w:rPr>
                <w:rFonts w:ascii="Times New Roman" w:hAnsi="Times New Roman" w:cs="Times New Roman"/>
              </w:rPr>
              <w:t>i</w:t>
            </w:r>
            <w:r w:rsidRPr="000E625F">
              <w:rPr>
                <w:rFonts w:ascii="Times New Roman" w:hAnsi="Times New Roman" w:cs="Times New Roman"/>
              </w:rPr>
              <w:t>nstructional strategies to be implemented to promote substantial learning gains in the areas of ELA and civics education for this population.</w:t>
            </w:r>
          </w:p>
        </w:tc>
        <w:tc>
          <w:tcPr>
            <w:tcW w:w="720" w:type="dxa"/>
            <w:vMerge w:val="restart"/>
            <w:shd w:val="clear" w:color="auto" w:fill="DDD9C3" w:themeFill="background2" w:themeFillShade="E6"/>
            <w:textDirection w:val="btLr"/>
            <w:vAlign w:val="center"/>
          </w:tcPr>
          <w:p w14:paraId="20C117D9" w14:textId="77777777" w:rsidR="00891621" w:rsidRPr="00613AFE" w:rsidRDefault="00891621" w:rsidP="00613AFE">
            <w:pPr>
              <w:ind w:left="113" w:right="113"/>
              <w:contextualSpacing/>
              <w:jc w:val="center"/>
              <w:rPr>
                <w:rFonts w:ascii="Times New Roman" w:hAnsi="Times New Roman"/>
                <w:b/>
                <w:szCs w:val="22"/>
              </w:rPr>
            </w:pPr>
            <w:r w:rsidRPr="00613AFE">
              <w:rPr>
                <w:rFonts w:ascii="Times New Roman" w:hAnsi="Times New Roman"/>
                <w:b/>
                <w:szCs w:val="22"/>
              </w:rPr>
              <w:t>Acceptable</w:t>
            </w:r>
          </w:p>
        </w:tc>
        <w:tc>
          <w:tcPr>
            <w:tcW w:w="6215" w:type="dxa"/>
            <w:shd w:val="clear" w:color="auto" w:fill="auto"/>
          </w:tcPr>
          <w:p w14:paraId="20C117DA" w14:textId="77777777" w:rsidR="00891621" w:rsidRPr="00613AFE" w:rsidRDefault="00891621" w:rsidP="00613AFE">
            <w:pPr>
              <w:contextualSpacing/>
              <w:rPr>
                <w:rFonts w:ascii="Times New Roman" w:hAnsi="Times New Roman"/>
                <w:b/>
                <w:szCs w:val="22"/>
              </w:rPr>
            </w:pPr>
            <w:r>
              <w:rPr>
                <w:rFonts w:ascii="Times New Roman" w:hAnsi="Times New Roman"/>
                <w:b/>
                <w:szCs w:val="22"/>
              </w:rPr>
              <w:t xml:space="preserve">Fully </w:t>
            </w:r>
            <w:r w:rsidRPr="00613AFE">
              <w:rPr>
                <w:rFonts w:ascii="Times New Roman" w:hAnsi="Times New Roman"/>
                <w:b/>
                <w:szCs w:val="22"/>
              </w:rPr>
              <w:t>Meets—</w:t>
            </w:r>
            <w:r w:rsidR="00434681">
              <w:rPr>
                <w:rFonts w:ascii="Times New Roman" w:hAnsi="Times New Roman"/>
                <w:b/>
                <w:szCs w:val="22"/>
              </w:rPr>
              <w:t>15–20</w:t>
            </w:r>
            <w:r w:rsidRPr="00613AFE">
              <w:rPr>
                <w:rFonts w:ascii="Times New Roman" w:hAnsi="Times New Roman"/>
                <w:b/>
                <w:szCs w:val="22"/>
              </w:rPr>
              <w:t xml:space="preserve"> points</w:t>
            </w:r>
          </w:p>
          <w:p w14:paraId="20C117DB" w14:textId="5C433A3D" w:rsidR="00891621" w:rsidRPr="00613AFE" w:rsidRDefault="00891621" w:rsidP="00EB5349">
            <w:pPr>
              <w:contextualSpacing/>
              <w:rPr>
                <w:rFonts w:ascii="Times New Roman" w:hAnsi="Times New Roman" w:cs="Times New Roman"/>
                <w:b/>
              </w:rPr>
            </w:pPr>
            <w:r w:rsidRPr="00613AFE">
              <w:rPr>
                <w:rFonts w:ascii="Times New Roman" w:hAnsi="Times New Roman"/>
                <w:szCs w:val="22"/>
              </w:rPr>
              <w:t xml:space="preserve">Applicant provides a narrative that </w:t>
            </w:r>
            <w:r w:rsidR="00EB5349">
              <w:rPr>
                <w:rFonts w:ascii="Times New Roman" w:hAnsi="Times New Roman"/>
                <w:szCs w:val="22"/>
              </w:rPr>
              <w:t>fully</w:t>
            </w:r>
            <w:r w:rsidR="00EB5349" w:rsidRPr="00613AFE">
              <w:rPr>
                <w:rFonts w:ascii="Times New Roman" w:hAnsi="Times New Roman"/>
                <w:szCs w:val="22"/>
              </w:rPr>
              <w:t xml:space="preserve"> </w:t>
            </w:r>
            <w:r w:rsidR="00EB5349">
              <w:rPr>
                <w:rFonts w:ascii="Times New Roman" w:hAnsi="Times New Roman"/>
                <w:szCs w:val="22"/>
              </w:rPr>
              <w:t>addresses</w:t>
            </w:r>
            <w:r w:rsidRPr="00613AFE">
              <w:rPr>
                <w:rFonts w:ascii="Times New Roman" w:hAnsi="Times New Roman"/>
                <w:szCs w:val="22"/>
              </w:rPr>
              <w:t xml:space="preserve"> all required items</w:t>
            </w:r>
            <w:r w:rsidR="00EB5349">
              <w:rPr>
                <w:rFonts w:ascii="Times New Roman" w:hAnsi="Times New Roman"/>
                <w:szCs w:val="22"/>
              </w:rPr>
              <w:t>.</w:t>
            </w:r>
          </w:p>
        </w:tc>
      </w:tr>
      <w:tr w:rsidR="00891621" w:rsidRPr="00613AFE" w14:paraId="20C117E1" w14:textId="77777777" w:rsidTr="00262A3B">
        <w:trPr>
          <w:trHeight w:val="556"/>
        </w:trPr>
        <w:tc>
          <w:tcPr>
            <w:tcW w:w="6138" w:type="dxa"/>
            <w:vMerge/>
            <w:shd w:val="clear" w:color="auto" w:fill="auto"/>
          </w:tcPr>
          <w:p w14:paraId="20C117DD" w14:textId="77777777" w:rsidR="00891621" w:rsidRDefault="00891621" w:rsidP="00613AFE">
            <w:pPr>
              <w:rPr>
                <w:szCs w:val="22"/>
              </w:rPr>
            </w:pPr>
          </w:p>
        </w:tc>
        <w:tc>
          <w:tcPr>
            <w:tcW w:w="720" w:type="dxa"/>
            <w:vMerge/>
            <w:shd w:val="clear" w:color="auto" w:fill="DDD9C3" w:themeFill="background2" w:themeFillShade="E6"/>
            <w:textDirection w:val="btLr"/>
            <w:vAlign w:val="center"/>
          </w:tcPr>
          <w:p w14:paraId="20C117DE" w14:textId="77777777" w:rsidR="00891621" w:rsidRPr="00613AFE" w:rsidRDefault="00891621" w:rsidP="00613AFE">
            <w:pPr>
              <w:ind w:left="113" w:right="113"/>
              <w:contextualSpacing/>
              <w:jc w:val="center"/>
              <w:rPr>
                <w:b/>
                <w:szCs w:val="22"/>
              </w:rPr>
            </w:pPr>
          </w:p>
        </w:tc>
        <w:tc>
          <w:tcPr>
            <w:tcW w:w="6215" w:type="dxa"/>
            <w:shd w:val="clear" w:color="auto" w:fill="auto"/>
          </w:tcPr>
          <w:p w14:paraId="20C117DF" w14:textId="77777777" w:rsidR="00891621" w:rsidRPr="00613AFE" w:rsidRDefault="00891621" w:rsidP="00891621">
            <w:pPr>
              <w:contextualSpacing/>
              <w:rPr>
                <w:rFonts w:ascii="Times New Roman" w:hAnsi="Times New Roman"/>
                <w:b/>
                <w:szCs w:val="22"/>
              </w:rPr>
            </w:pPr>
            <w:r w:rsidRPr="00613AFE">
              <w:rPr>
                <w:rFonts w:ascii="Times New Roman" w:hAnsi="Times New Roman"/>
                <w:b/>
                <w:szCs w:val="22"/>
              </w:rPr>
              <w:t>Adequate/Meets—</w:t>
            </w:r>
            <w:r w:rsidR="00434681">
              <w:rPr>
                <w:rFonts w:ascii="Times New Roman" w:hAnsi="Times New Roman"/>
                <w:b/>
                <w:szCs w:val="22"/>
              </w:rPr>
              <w:t>9–14</w:t>
            </w:r>
            <w:r w:rsidRPr="00613AFE">
              <w:rPr>
                <w:rFonts w:ascii="Times New Roman" w:hAnsi="Times New Roman"/>
                <w:b/>
                <w:szCs w:val="22"/>
              </w:rPr>
              <w:t xml:space="preserve"> points</w:t>
            </w:r>
          </w:p>
          <w:p w14:paraId="20C117E0" w14:textId="1A1E2CA0" w:rsidR="00891621" w:rsidRPr="00613AFE" w:rsidRDefault="00891621" w:rsidP="00EB5349">
            <w:pPr>
              <w:contextualSpacing/>
              <w:rPr>
                <w:b/>
                <w:szCs w:val="22"/>
              </w:rPr>
            </w:pPr>
            <w:r w:rsidRPr="00613AFE">
              <w:rPr>
                <w:rFonts w:ascii="Times New Roman" w:hAnsi="Times New Roman"/>
                <w:szCs w:val="22"/>
              </w:rPr>
              <w:t>Applicant provides a narrative that moderately addresses all required items</w:t>
            </w:r>
            <w:r w:rsidR="00EB5349">
              <w:rPr>
                <w:rFonts w:ascii="Times New Roman" w:hAnsi="Times New Roman"/>
                <w:szCs w:val="22"/>
              </w:rPr>
              <w:t>.</w:t>
            </w:r>
          </w:p>
        </w:tc>
      </w:tr>
      <w:tr w:rsidR="00891621" w:rsidRPr="00613AFE" w14:paraId="20C117E6" w14:textId="77777777" w:rsidTr="00262A3B">
        <w:trPr>
          <w:trHeight w:val="556"/>
        </w:trPr>
        <w:tc>
          <w:tcPr>
            <w:tcW w:w="6138" w:type="dxa"/>
            <w:vMerge/>
            <w:shd w:val="clear" w:color="auto" w:fill="auto"/>
          </w:tcPr>
          <w:p w14:paraId="20C117E2" w14:textId="77777777" w:rsidR="00891621" w:rsidRPr="00613AFE" w:rsidRDefault="00891621" w:rsidP="00613AFE">
            <w:pPr>
              <w:ind w:left="450" w:hanging="450"/>
              <w:rPr>
                <w:rFonts w:ascii="Times New Roman" w:hAnsi="Times New Roman" w:cs="Times New Roman"/>
                <w:b/>
              </w:rPr>
            </w:pPr>
          </w:p>
        </w:tc>
        <w:tc>
          <w:tcPr>
            <w:tcW w:w="720" w:type="dxa"/>
            <w:vMerge w:val="restart"/>
            <w:shd w:val="clear" w:color="auto" w:fill="DDD9C3" w:themeFill="background2" w:themeFillShade="E6"/>
            <w:textDirection w:val="btLr"/>
            <w:vAlign w:val="center"/>
          </w:tcPr>
          <w:p w14:paraId="20C117E3" w14:textId="77777777" w:rsidR="00891621" w:rsidRPr="00613AFE" w:rsidRDefault="00891621" w:rsidP="00613AFE">
            <w:pPr>
              <w:ind w:left="113" w:right="113"/>
              <w:contextualSpacing/>
              <w:jc w:val="center"/>
              <w:rPr>
                <w:rFonts w:ascii="Times New Roman" w:hAnsi="Times New Roman"/>
                <w:b/>
                <w:szCs w:val="22"/>
              </w:rPr>
            </w:pPr>
            <w:r w:rsidRPr="00613AFE">
              <w:rPr>
                <w:rFonts w:ascii="Times New Roman" w:hAnsi="Times New Roman"/>
                <w:b/>
                <w:szCs w:val="22"/>
              </w:rPr>
              <w:t>Not Acceptable</w:t>
            </w:r>
          </w:p>
        </w:tc>
        <w:tc>
          <w:tcPr>
            <w:tcW w:w="6215" w:type="dxa"/>
            <w:shd w:val="clear" w:color="auto" w:fill="auto"/>
          </w:tcPr>
          <w:p w14:paraId="20C117E4" w14:textId="77777777" w:rsidR="00891621" w:rsidRPr="00613AFE" w:rsidRDefault="00434681" w:rsidP="00434681">
            <w:pPr>
              <w:contextualSpacing/>
              <w:rPr>
                <w:rFonts w:ascii="Times New Roman" w:hAnsi="Times New Roman"/>
                <w:b/>
                <w:szCs w:val="22"/>
              </w:rPr>
            </w:pPr>
            <w:r>
              <w:rPr>
                <w:rFonts w:ascii="Times New Roman" w:hAnsi="Times New Roman"/>
                <w:b/>
                <w:szCs w:val="22"/>
              </w:rPr>
              <w:t>Limited/Approaches—4–8</w:t>
            </w:r>
            <w:r w:rsidR="00891621" w:rsidRPr="00613AFE">
              <w:rPr>
                <w:rFonts w:ascii="Times New Roman" w:hAnsi="Times New Roman"/>
                <w:b/>
                <w:szCs w:val="22"/>
              </w:rPr>
              <w:t xml:space="preserve"> points</w:t>
            </w:r>
          </w:p>
          <w:p w14:paraId="20C117E5" w14:textId="06511F1C" w:rsidR="00891621" w:rsidRPr="00613AFE" w:rsidRDefault="00891621" w:rsidP="00EB5349">
            <w:pPr>
              <w:contextualSpacing/>
              <w:rPr>
                <w:rFonts w:ascii="Times New Roman" w:hAnsi="Times New Roman"/>
                <w:szCs w:val="22"/>
              </w:rPr>
            </w:pPr>
            <w:r w:rsidRPr="00613AFE">
              <w:rPr>
                <w:rFonts w:ascii="Times New Roman" w:hAnsi="Times New Roman"/>
                <w:szCs w:val="22"/>
              </w:rPr>
              <w:t xml:space="preserve">Applicant provides a narrative that </w:t>
            </w:r>
            <w:r w:rsidR="00EB5349">
              <w:rPr>
                <w:rFonts w:ascii="Times New Roman" w:hAnsi="Times New Roman"/>
                <w:szCs w:val="22"/>
              </w:rPr>
              <w:t>is limited or unclear in</w:t>
            </w:r>
            <w:r w:rsidRPr="00613AFE">
              <w:rPr>
                <w:rFonts w:ascii="Times New Roman" w:hAnsi="Times New Roman"/>
                <w:szCs w:val="22"/>
              </w:rPr>
              <w:t xml:space="preserve"> address</w:t>
            </w:r>
            <w:r w:rsidR="00EB5349">
              <w:rPr>
                <w:rFonts w:ascii="Times New Roman" w:hAnsi="Times New Roman"/>
                <w:szCs w:val="22"/>
              </w:rPr>
              <w:t>ing</w:t>
            </w:r>
            <w:r w:rsidRPr="00613AFE">
              <w:rPr>
                <w:rFonts w:ascii="Times New Roman" w:hAnsi="Times New Roman"/>
                <w:szCs w:val="22"/>
              </w:rPr>
              <w:t xml:space="preserve"> all required items</w:t>
            </w:r>
            <w:r w:rsidR="00EB5349">
              <w:rPr>
                <w:rFonts w:ascii="Times New Roman" w:hAnsi="Times New Roman"/>
                <w:szCs w:val="22"/>
              </w:rPr>
              <w:t>.</w:t>
            </w:r>
          </w:p>
        </w:tc>
      </w:tr>
      <w:tr w:rsidR="00891621" w:rsidRPr="00613AFE" w14:paraId="20C117EB" w14:textId="77777777" w:rsidTr="00262A3B">
        <w:trPr>
          <w:trHeight w:val="556"/>
        </w:trPr>
        <w:tc>
          <w:tcPr>
            <w:tcW w:w="6138" w:type="dxa"/>
            <w:vMerge/>
            <w:shd w:val="clear" w:color="auto" w:fill="auto"/>
          </w:tcPr>
          <w:p w14:paraId="20C117E7" w14:textId="77777777" w:rsidR="00891621" w:rsidRPr="00613AFE" w:rsidRDefault="00891621" w:rsidP="00613AFE">
            <w:pPr>
              <w:ind w:left="450" w:hanging="450"/>
              <w:rPr>
                <w:b/>
              </w:rPr>
            </w:pPr>
          </w:p>
        </w:tc>
        <w:tc>
          <w:tcPr>
            <w:tcW w:w="720" w:type="dxa"/>
            <w:vMerge/>
            <w:shd w:val="clear" w:color="auto" w:fill="DDD9C3" w:themeFill="background2" w:themeFillShade="E6"/>
            <w:textDirection w:val="btLr"/>
            <w:vAlign w:val="center"/>
          </w:tcPr>
          <w:p w14:paraId="20C117E8" w14:textId="77777777" w:rsidR="00891621" w:rsidRPr="00613AFE" w:rsidRDefault="00891621" w:rsidP="00613AFE">
            <w:pPr>
              <w:ind w:left="113" w:right="113"/>
              <w:contextualSpacing/>
              <w:jc w:val="center"/>
              <w:rPr>
                <w:b/>
                <w:szCs w:val="22"/>
              </w:rPr>
            </w:pPr>
          </w:p>
        </w:tc>
        <w:tc>
          <w:tcPr>
            <w:tcW w:w="6215" w:type="dxa"/>
            <w:shd w:val="clear" w:color="auto" w:fill="auto"/>
          </w:tcPr>
          <w:p w14:paraId="20C117E9" w14:textId="77777777" w:rsidR="00434681" w:rsidRPr="00613AFE" w:rsidRDefault="00434681" w:rsidP="00434681">
            <w:pPr>
              <w:contextualSpacing/>
              <w:rPr>
                <w:rFonts w:ascii="Times New Roman" w:hAnsi="Times New Roman"/>
                <w:b/>
                <w:szCs w:val="22"/>
              </w:rPr>
            </w:pPr>
            <w:r>
              <w:rPr>
                <w:rFonts w:ascii="Times New Roman" w:hAnsi="Times New Roman"/>
                <w:b/>
                <w:szCs w:val="22"/>
              </w:rPr>
              <w:t>Inadequate</w:t>
            </w:r>
            <w:r w:rsidRPr="00613AFE">
              <w:rPr>
                <w:rFonts w:ascii="Times New Roman" w:hAnsi="Times New Roman"/>
                <w:b/>
                <w:szCs w:val="22"/>
              </w:rPr>
              <w:t>—</w:t>
            </w:r>
            <w:r>
              <w:rPr>
                <w:rFonts w:ascii="Times New Roman" w:hAnsi="Times New Roman"/>
                <w:b/>
                <w:szCs w:val="22"/>
              </w:rPr>
              <w:t>0–3</w:t>
            </w:r>
            <w:r w:rsidRPr="00613AFE">
              <w:rPr>
                <w:rFonts w:ascii="Times New Roman" w:hAnsi="Times New Roman"/>
                <w:b/>
                <w:szCs w:val="22"/>
              </w:rPr>
              <w:t xml:space="preserve"> points</w:t>
            </w:r>
          </w:p>
          <w:p w14:paraId="20C117EA" w14:textId="7123390E" w:rsidR="00891621" w:rsidRPr="00613AFE" w:rsidRDefault="00434681" w:rsidP="00EB5349">
            <w:pPr>
              <w:contextualSpacing/>
              <w:rPr>
                <w:b/>
                <w:szCs w:val="22"/>
              </w:rPr>
            </w:pPr>
            <w:r w:rsidRPr="00613AFE">
              <w:rPr>
                <w:rFonts w:ascii="Times New Roman" w:hAnsi="Times New Roman"/>
                <w:szCs w:val="22"/>
              </w:rPr>
              <w:t>Applicant provides a narrative that does not adequately address all required items</w:t>
            </w:r>
            <w:r w:rsidR="00EB5349">
              <w:rPr>
                <w:rFonts w:ascii="Times New Roman" w:hAnsi="Times New Roman"/>
                <w:szCs w:val="22"/>
              </w:rPr>
              <w:t>.</w:t>
            </w:r>
          </w:p>
        </w:tc>
      </w:tr>
      <w:tr w:rsidR="00891621" w:rsidRPr="00613AFE" w14:paraId="20C117ED" w14:textId="77777777" w:rsidTr="00B91F74">
        <w:trPr>
          <w:trHeight w:val="1007"/>
        </w:trPr>
        <w:tc>
          <w:tcPr>
            <w:tcW w:w="13073" w:type="dxa"/>
            <w:gridSpan w:val="3"/>
            <w:tcBorders>
              <w:top w:val="single" w:sz="4" w:space="0" w:color="auto"/>
            </w:tcBorders>
          </w:tcPr>
          <w:p w14:paraId="20C117EC" w14:textId="77777777" w:rsidR="00891621" w:rsidRPr="00613AFE" w:rsidRDefault="00434681" w:rsidP="00613AFE">
            <w:pPr>
              <w:contextualSpacing/>
              <w:rPr>
                <w:rFonts w:ascii="Times New Roman" w:hAnsi="Times New Roman"/>
                <w:b/>
                <w:szCs w:val="22"/>
              </w:rPr>
            </w:pPr>
            <w:r w:rsidRPr="00613AFE">
              <w:rPr>
                <w:rFonts w:ascii="Times New Roman" w:hAnsi="Times New Roman"/>
                <w:b/>
                <w:szCs w:val="22"/>
              </w:rPr>
              <w:t>Reviewer’s Comments</w:t>
            </w:r>
          </w:p>
        </w:tc>
      </w:tr>
    </w:tbl>
    <w:p w14:paraId="20C117EF" w14:textId="77777777" w:rsidR="00826B31" w:rsidRDefault="00826B31">
      <w:r>
        <w:br w:type="page"/>
      </w:r>
    </w:p>
    <w:p w14:paraId="20C117F0" w14:textId="77777777" w:rsidR="00826B31" w:rsidRPr="0013192C" w:rsidRDefault="00826B31" w:rsidP="005264A1">
      <w:pPr>
        <w:pStyle w:val="Heading30"/>
      </w:pPr>
      <w:bookmarkStart w:id="119" w:name="_Toc509933881"/>
      <w:r w:rsidRPr="0013192C">
        <w:t>IEL/CE Local Workforce Development Board (LWDB) Reviewing Rubric</w:t>
      </w:r>
      <w:bookmarkEnd w:id="119"/>
    </w:p>
    <w:p w14:paraId="20C117F1" w14:textId="77777777" w:rsidR="00826B31" w:rsidRPr="00826B31" w:rsidRDefault="00826B31" w:rsidP="00826B31"/>
    <w:tbl>
      <w:tblPr>
        <w:tblStyle w:val="TableGrid"/>
        <w:tblW w:w="13073" w:type="dxa"/>
        <w:tblLook w:val="0600" w:firstRow="0" w:lastRow="0" w:firstColumn="0" w:lastColumn="0" w:noHBand="1" w:noVBand="1"/>
        <w:tblCaption w:val="Reviewers Scoring Rubric for Consideration 4"/>
        <w:tblDescription w:val="Reviewers Scoring Rubric for Consideration 4"/>
      </w:tblPr>
      <w:tblGrid>
        <w:gridCol w:w="6318"/>
        <w:gridCol w:w="90"/>
        <w:gridCol w:w="810"/>
        <w:gridCol w:w="180"/>
        <w:gridCol w:w="5675"/>
      </w:tblGrid>
      <w:tr w:rsidR="00826B31" w:rsidRPr="00826B31" w14:paraId="20C117F8" w14:textId="77777777" w:rsidTr="00317AA3">
        <w:trPr>
          <w:trHeight w:val="2060"/>
        </w:trPr>
        <w:tc>
          <w:tcPr>
            <w:tcW w:w="13073" w:type="dxa"/>
            <w:gridSpan w:val="5"/>
            <w:tcBorders>
              <w:top w:val="single" w:sz="4" w:space="0" w:color="auto"/>
            </w:tcBorders>
            <w:shd w:val="clear" w:color="auto" w:fill="C4BC96" w:themeFill="background2" w:themeFillShade="BF"/>
            <w:vAlign w:val="center"/>
          </w:tcPr>
          <w:p w14:paraId="20C117F2" w14:textId="77777777" w:rsidR="00826B31" w:rsidRPr="00826B31" w:rsidRDefault="00826B31" w:rsidP="00826B31">
            <w:r w:rsidRPr="00826B31">
              <w:rPr>
                <w:b/>
              </w:rPr>
              <w:t>Consideration 1. Commitment to Serve the Individuals in Need</w:t>
            </w:r>
            <w:r w:rsidRPr="00826B31">
              <w:t xml:space="preserve"> </w:t>
            </w:r>
          </w:p>
          <w:p w14:paraId="20C117F3" w14:textId="77777777" w:rsidR="00826B31" w:rsidRPr="00826B31" w:rsidRDefault="00826B31" w:rsidP="00826B31">
            <w:r w:rsidRPr="00826B31">
              <w:t xml:space="preserve">The LWDB will consider the degree to which the applicant (eligible provider) would be responsive to— </w:t>
            </w:r>
          </w:p>
          <w:p w14:paraId="20C117F4" w14:textId="2574842A" w:rsidR="00826B31" w:rsidRPr="00826B31" w:rsidRDefault="00826B31" w:rsidP="009C2676">
            <w:pPr>
              <w:numPr>
                <w:ilvl w:val="0"/>
                <w:numId w:val="60"/>
              </w:numPr>
            </w:pPr>
            <w:r w:rsidRPr="00826B31">
              <w:t xml:space="preserve">regional needs as identified in the local plan under WIOA </w:t>
            </w:r>
            <w:hyperlink r:id="rId102" w:anchor="page=42" w:history="1">
              <w:r w:rsidR="000E686F">
                <w:rPr>
                  <w:rStyle w:val="Hyperlink"/>
                </w:rPr>
                <w:t>section 108</w:t>
              </w:r>
            </w:hyperlink>
            <w:r w:rsidRPr="00826B31">
              <w:t xml:space="preserve"> (local workforce development board’s plan)</w:t>
            </w:r>
          </w:p>
          <w:p w14:paraId="20C117F5" w14:textId="77777777" w:rsidR="00826B31" w:rsidRPr="00826B31" w:rsidRDefault="00826B31" w:rsidP="009C2676">
            <w:pPr>
              <w:numPr>
                <w:ilvl w:val="0"/>
                <w:numId w:val="60"/>
              </w:numPr>
            </w:pPr>
            <w:r w:rsidRPr="00826B31">
              <w:t xml:space="preserve">serving individuals in the community who were identified in the specific local plan as most in need of adult education and literacy activities, including individuals— </w:t>
            </w:r>
          </w:p>
          <w:p w14:paraId="20C117F6" w14:textId="4B392C01" w:rsidR="00826B31" w:rsidRDefault="00826B31" w:rsidP="009C2676">
            <w:pPr>
              <w:pStyle w:val="ListParagraph"/>
              <w:numPr>
                <w:ilvl w:val="2"/>
                <w:numId w:val="146"/>
              </w:numPr>
              <w:ind w:left="1080"/>
            </w:pPr>
            <w:r w:rsidRPr="00826B31">
              <w:t>who have low levels of literacy skills</w:t>
            </w:r>
            <w:r w:rsidR="00996FE7">
              <w:t>,</w:t>
            </w:r>
            <w:r w:rsidRPr="00826B31">
              <w:t xml:space="preserve"> or </w:t>
            </w:r>
          </w:p>
          <w:p w14:paraId="20C117F7" w14:textId="46EEAC91" w:rsidR="00826B31" w:rsidRPr="00826B31" w:rsidRDefault="000E686F" w:rsidP="009C2676">
            <w:pPr>
              <w:pStyle w:val="ListParagraph"/>
              <w:numPr>
                <w:ilvl w:val="2"/>
                <w:numId w:val="146"/>
              </w:numPr>
              <w:ind w:left="1080"/>
            </w:pPr>
            <w:r w:rsidRPr="00826B31">
              <w:t xml:space="preserve">who are </w:t>
            </w:r>
            <w:r>
              <w:t>ELLs</w:t>
            </w:r>
            <w:r w:rsidRPr="00826B31">
              <w:t>.</w:t>
            </w:r>
          </w:p>
        </w:tc>
      </w:tr>
      <w:tr w:rsidR="00826B31" w:rsidRPr="00826B31" w14:paraId="20C117FC" w14:textId="77777777" w:rsidTr="00317AA3">
        <w:trPr>
          <w:trHeight w:val="1295"/>
        </w:trPr>
        <w:tc>
          <w:tcPr>
            <w:tcW w:w="13073" w:type="dxa"/>
            <w:gridSpan w:val="5"/>
            <w:tcBorders>
              <w:top w:val="single" w:sz="4" w:space="0" w:color="auto"/>
            </w:tcBorders>
            <w:shd w:val="clear" w:color="auto" w:fill="EEECE1" w:themeFill="background2"/>
            <w:vAlign w:val="center"/>
          </w:tcPr>
          <w:p w14:paraId="20C117F9" w14:textId="77777777" w:rsidR="00826B31" w:rsidRPr="00826B31" w:rsidRDefault="00826B31" w:rsidP="00826B31">
            <w:pPr>
              <w:rPr>
                <w:b/>
              </w:rPr>
            </w:pPr>
            <w:r w:rsidRPr="00826B31">
              <w:rPr>
                <w:b/>
              </w:rPr>
              <w:t>IEL/CE—Consideration 1</w:t>
            </w:r>
          </w:p>
          <w:p w14:paraId="20C117FA" w14:textId="77777777" w:rsidR="00826B31" w:rsidRPr="00826B31" w:rsidRDefault="00826B31" w:rsidP="00826B31"/>
          <w:p w14:paraId="20C117FB" w14:textId="0EE10913" w:rsidR="00826B31" w:rsidRPr="00826B31" w:rsidRDefault="00632BB6" w:rsidP="00E64BB0">
            <w:r w:rsidRPr="003B3185">
              <w:rPr>
                <w:b/>
              </w:rPr>
              <w:t xml:space="preserve">1.a. </w:t>
            </w:r>
            <w:r w:rsidR="00EB5349" w:rsidRPr="007C0F04">
              <w:rPr>
                <w:rFonts w:eastAsiaTheme="minorHAnsi"/>
              </w:rPr>
              <w:t xml:space="preserve">Describe the population to be </w:t>
            </w:r>
            <w:r w:rsidR="00EB5349" w:rsidRPr="00471000">
              <w:rPr>
                <w:rFonts w:eastAsiaTheme="minorHAnsi"/>
              </w:rPr>
              <w:t>served under th</w:t>
            </w:r>
            <w:r w:rsidR="00EB5349">
              <w:rPr>
                <w:rFonts w:eastAsiaTheme="minorHAnsi"/>
              </w:rPr>
              <w:t>e IEL/CE program</w:t>
            </w:r>
            <w:r w:rsidR="00EB5349">
              <w:t xml:space="preserve"> using</w:t>
            </w:r>
            <w:r w:rsidR="00EB5349" w:rsidRPr="00996B60">
              <w:t xml:space="preserve"> local and regional demographics</w:t>
            </w:r>
            <w:r w:rsidR="00EB5349">
              <w:t xml:space="preserve"> that demonstrates the need for an IEL/CE program in the service delivery area. The description should include, but not be limited to, levels of</w:t>
            </w:r>
            <w:r w:rsidR="00EB5349" w:rsidRPr="00996B60">
              <w:t xml:space="preserve"> educational </w:t>
            </w:r>
            <w:r w:rsidR="00EB5349">
              <w:t>attainment, including</w:t>
            </w:r>
            <w:r w:rsidR="00EB5349" w:rsidRPr="00996B60">
              <w:t xml:space="preserve"> data on individuals with low literacy levels</w:t>
            </w:r>
            <w:r w:rsidR="00EB5349">
              <w:t xml:space="preserve"> and ELLs </w:t>
            </w:r>
            <w:r w:rsidR="00EB5349" w:rsidRPr="00996B60">
              <w:t>in the community</w:t>
            </w:r>
            <w:r w:rsidR="00EB5349">
              <w:t>, and labor market information including</w:t>
            </w:r>
            <w:r w:rsidR="00EB5349" w:rsidRPr="00996B60">
              <w:t xml:space="preserve"> </w:t>
            </w:r>
            <w:r w:rsidR="00EB5349">
              <w:t xml:space="preserve">current </w:t>
            </w:r>
            <w:r w:rsidR="00EB5349" w:rsidRPr="00996B60">
              <w:t>unemployment data</w:t>
            </w:r>
            <w:r w:rsidR="00EB5349">
              <w:t>,</w:t>
            </w:r>
            <w:r w:rsidR="00EB5349" w:rsidRPr="00996B60">
              <w:t xml:space="preserve"> </w:t>
            </w:r>
            <w:r w:rsidR="00EB5349">
              <w:t>short- and long-term</w:t>
            </w:r>
            <w:r w:rsidR="00EB5349" w:rsidRPr="00996B60">
              <w:t xml:space="preserve"> employer needs</w:t>
            </w:r>
            <w:r w:rsidR="00EB5349">
              <w:t xml:space="preserve">, high school graduation rates, </w:t>
            </w:r>
            <w:r w:rsidR="00EB5349" w:rsidRPr="00996B60">
              <w:t>and postsecondary enrollment and completion.</w:t>
            </w:r>
            <w:r w:rsidR="00EB5349">
              <w:t xml:space="preserve"> Cite sources.</w:t>
            </w:r>
          </w:p>
        </w:tc>
      </w:tr>
      <w:tr w:rsidR="00826B31" w:rsidRPr="00826B31" w14:paraId="20C11808" w14:textId="77777777" w:rsidTr="00B27007">
        <w:trPr>
          <w:trHeight w:val="1817"/>
        </w:trPr>
        <w:tc>
          <w:tcPr>
            <w:tcW w:w="6318" w:type="dxa"/>
            <w:vMerge w:val="restart"/>
          </w:tcPr>
          <w:p w14:paraId="20C117FD" w14:textId="77777777" w:rsidR="00826B31" w:rsidRPr="00826B31" w:rsidRDefault="00826B31" w:rsidP="00826B31"/>
          <w:p w14:paraId="20C117FE" w14:textId="77777777" w:rsidR="00322752" w:rsidRDefault="00826B31" w:rsidP="00826B31">
            <w:r w:rsidRPr="00826B31">
              <w:t xml:space="preserve">The applicant must </w:t>
            </w:r>
          </w:p>
          <w:p w14:paraId="195B3DD1" w14:textId="77777777" w:rsidR="00EB5349" w:rsidRDefault="00EB5349" w:rsidP="00EB5349">
            <w:pPr>
              <w:pStyle w:val="ListParagraph"/>
              <w:numPr>
                <w:ilvl w:val="0"/>
                <w:numId w:val="117"/>
              </w:numPr>
            </w:pPr>
            <w:r>
              <w:rPr>
                <w:rFonts w:eastAsiaTheme="minorHAnsi"/>
              </w:rPr>
              <w:t>d</w:t>
            </w:r>
            <w:r w:rsidRPr="007C0F04">
              <w:rPr>
                <w:rFonts w:eastAsiaTheme="minorHAnsi"/>
              </w:rPr>
              <w:t xml:space="preserve">escribe the population to be </w:t>
            </w:r>
            <w:r w:rsidRPr="00471000">
              <w:rPr>
                <w:rFonts w:eastAsiaTheme="minorHAnsi"/>
              </w:rPr>
              <w:t>served under th</w:t>
            </w:r>
            <w:r>
              <w:rPr>
                <w:rFonts w:eastAsiaTheme="minorHAnsi"/>
              </w:rPr>
              <w:t>e IEL/CE program</w:t>
            </w:r>
            <w:r>
              <w:t xml:space="preserve"> using</w:t>
            </w:r>
            <w:r w:rsidRPr="00996B60">
              <w:t xml:space="preserve"> local and regional demographics</w:t>
            </w:r>
            <w:r>
              <w:t xml:space="preserve"> that demonstrates the need for an IEL/CE program in the service delivery area; </w:t>
            </w:r>
          </w:p>
          <w:p w14:paraId="5C5F39A4" w14:textId="77777777" w:rsidR="00EB5349" w:rsidRDefault="00EB5349" w:rsidP="00EB5349">
            <w:pPr>
              <w:pStyle w:val="ListParagraph"/>
              <w:numPr>
                <w:ilvl w:val="0"/>
                <w:numId w:val="117"/>
              </w:numPr>
            </w:pPr>
            <w:r>
              <w:t xml:space="preserve">provide a description that includes, but is not limited to </w:t>
            </w:r>
          </w:p>
          <w:p w14:paraId="4C3323B1" w14:textId="50E09FD2" w:rsidR="00EB5349" w:rsidRDefault="00EB5349" w:rsidP="00EB5349">
            <w:pPr>
              <w:pStyle w:val="ListParagraph"/>
              <w:numPr>
                <w:ilvl w:val="0"/>
                <w:numId w:val="107"/>
              </w:numPr>
              <w:ind w:left="1080"/>
            </w:pPr>
            <w:r>
              <w:t>levels of</w:t>
            </w:r>
            <w:r w:rsidRPr="00996B60">
              <w:t xml:space="preserve"> educational </w:t>
            </w:r>
            <w:r>
              <w:t>attainment, including</w:t>
            </w:r>
            <w:r w:rsidRPr="00996B60">
              <w:t xml:space="preserve"> data on individuals with low literacy levels</w:t>
            </w:r>
            <w:r>
              <w:t xml:space="preserve"> and ELLs </w:t>
            </w:r>
            <w:r w:rsidRPr="00996B60">
              <w:t>in the community</w:t>
            </w:r>
            <w:r>
              <w:t>;</w:t>
            </w:r>
          </w:p>
          <w:p w14:paraId="60ED1258" w14:textId="04B102F0" w:rsidR="00EB5349" w:rsidRDefault="00EB5349" w:rsidP="00EB5349">
            <w:pPr>
              <w:pStyle w:val="ListParagraph"/>
              <w:numPr>
                <w:ilvl w:val="0"/>
                <w:numId w:val="107"/>
              </w:numPr>
              <w:ind w:left="1080"/>
            </w:pPr>
            <w:r>
              <w:t>labor market information including</w:t>
            </w:r>
            <w:r w:rsidRPr="00996B60">
              <w:t xml:space="preserve"> </w:t>
            </w:r>
            <w:r>
              <w:t xml:space="preserve">current </w:t>
            </w:r>
            <w:r w:rsidRPr="00996B60">
              <w:t>unemployment data</w:t>
            </w:r>
            <w:r>
              <w:t>, short- and long-term</w:t>
            </w:r>
            <w:r w:rsidRPr="00996B60">
              <w:t xml:space="preserve"> employer needs</w:t>
            </w:r>
            <w:r>
              <w:t>, high school graduation rates;</w:t>
            </w:r>
          </w:p>
          <w:p w14:paraId="01E59A08" w14:textId="48050181" w:rsidR="00EB5349" w:rsidRDefault="00EB5349" w:rsidP="00EB5349">
            <w:pPr>
              <w:pStyle w:val="ListParagraph"/>
              <w:numPr>
                <w:ilvl w:val="0"/>
                <w:numId w:val="107"/>
              </w:numPr>
              <w:ind w:left="1080"/>
            </w:pPr>
            <w:r w:rsidRPr="00996B60">
              <w:t>postseco</w:t>
            </w:r>
            <w:r>
              <w:t>ndary enrollment and completion; and</w:t>
            </w:r>
          </w:p>
          <w:p w14:paraId="20C11804" w14:textId="58DD2B00" w:rsidR="00826B31" w:rsidRPr="00826B31" w:rsidRDefault="00EB5349" w:rsidP="009C2676">
            <w:pPr>
              <w:pStyle w:val="ListParagraph"/>
              <w:numPr>
                <w:ilvl w:val="0"/>
                <w:numId w:val="118"/>
              </w:numPr>
            </w:pPr>
            <w:r>
              <w:t>cite sources.</w:t>
            </w:r>
          </w:p>
        </w:tc>
        <w:tc>
          <w:tcPr>
            <w:tcW w:w="1080" w:type="dxa"/>
            <w:gridSpan w:val="3"/>
            <w:shd w:val="clear" w:color="auto" w:fill="DDD9C3" w:themeFill="background2" w:themeFillShade="E6"/>
            <w:textDirection w:val="btLr"/>
            <w:vAlign w:val="center"/>
          </w:tcPr>
          <w:p w14:paraId="20C11805" w14:textId="77777777" w:rsidR="00826B31" w:rsidRPr="00826B31" w:rsidRDefault="00826B31" w:rsidP="00B27007">
            <w:pPr>
              <w:jc w:val="center"/>
              <w:rPr>
                <w:b/>
              </w:rPr>
            </w:pPr>
            <w:r w:rsidRPr="00826B31">
              <w:rPr>
                <w:b/>
              </w:rPr>
              <w:t>Acceptable</w:t>
            </w:r>
          </w:p>
        </w:tc>
        <w:tc>
          <w:tcPr>
            <w:tcW w:w="5675" w:type="dxa"/>
            <w:tcBorders>
              <w:top w:val="nil"/>
            </w:tcBorders>
            <w:vAlign w:val="center"/>
          </w:tcPr>
          <w:p w14:paraId="20C11806" w14:textId="77777777" w:rsidR="00826B31" w:rsidRPr="00826B31" w:rsidRDefault="00826B31" w:rsidP="00826B31">
            <w:pPr>
              <w:rPr>
                <w:b/>
              </w:rPr>
            </w:pPr>
            <w:r w:rsidRPr="00826B31">
              <w:rPr>
                <w:b/>
              </w:rPr>
              <w:t>Adequate/Meets</w:t>
            </w:r>
          </w:p>
          <w:p w14:paraId="20C11807" w14:textId="77777777" w:rsidR="00826B31" w:rsidRPr="00826B31" w:rsidRDefault="00826B31" w:rsidP="00826B31">
            <w:r w:rsidRPr="00826B31">
              <w:t>Applicant provides a narrative that is aligned to the LWDB plan.</w:t>
            </w:r>
          </w:p>
        </w:tc>
      </w:tr>
      <w:tr w:rsidR="00826B31" w:rsidRPr="00826B31" w14:paraId="20C1180E" w14:textId="77777777" w:rsidTr="00B27007">
        <w:trPr>
          <w:trHeight w:val="1815"/>
        </w:trPr>
        <w:tc>
          <w:tcPr>
            <w:tcW w:w="6318" w:type="dxa"/>
            <w:vMerge/>
          </w:tcPr>
          <w:p w14:paraId="20C11809" w14:textId="77777777" w:rsidR="00826B31" w:rsidRPr="00826B31" w:rsidRDefault="00826B31" w:rsidP="00826B31">
            <w:pPr>
              <w:rPr>
                <w:b/>
              </w:rPr>
            </w:pPr>
          </w:p>
        </w:tc>
        <w:tc>
          <w:tcPr>
            <w:tcW w:w="1080" w:type="dxa"/>
            <w:gridSpan w:val="3"/>
            <w:shd w:val="clear" w:color="auto" w:fill="DDD9C3" w:themeFill="background2" w:themeFillShade="E6"/>
            <w:textDirection w:val="btLr"/>
            <w:vAlign w:val="center"/>
          </w:tcPr>
          <w:p w14:paraId="20C1180A" w14:textId="77777777" w:rsidR="00826B31" w:rsidRPr="00826B31" w:rsidRDefault="00826B31" w:rsidP="00B27007">
            <w:pPr>
              <w:jc w:val="center"/>
              <w:rPr>
                <w:b/>
              </w:rPr>
            </w:pPr>
            <w:r w:rsidRPr="00826B31">
              <w:rPr>
                <w:b/>
              </w:rPr>
              <w:t>Not</w:t>
            </w:r>
          </w:p>
          <w:p w14:paraId="20C1180B" w14:textId="77777777" w:rsidR="00826B31" w:rsidRPr="00826B31" w:rsidRDefault="00826B31" w:rsidP="00B27007">
            <w:pPr>
              <w:jc w:val="center"/>
              <w:rPr>
                <w:b/>
              </w:rPr>
            </w:pPr>
            <w:r w:rsidRPr="00826B31">
              <w:rPr>
                <w:b/>
              </w:rPr>
              <w:t>Acceptable</w:t>
            </w:r>
          </w:p>
        </w:tc>
        <w:tc>
          <w:tcPr>
            <w:tcW w:w="5675" w:type="dxa"/>
            <w:vAlign w:val="center"/>
          </w:tcPr>
          <w:p w14:paraId="20C1180C" w14:textId="77777777" w:rsidR="00826B31" w:rsidRPr="00826B31" w:rsidRDefault="00826B31" w:rsidP="00826B31">
            <w:pPr>
              <w:rPr>
                <w:b/>
              </w:rPr>
            </w:pPr>
            <w:r w:rsidRPr="00826B31">
              <w:rPr>
                <w:b/>
              </w:rPr>
              <w:t>Inadequate</w:t>
            </w:r>
          </w:p>
          <w:p w14:paraId="20C1180D" w14:textId="2E29B6F2" w:rsidR="00826B31" w:rsidRPr="00826B31" w:rsidRDefault="00826B31" w:rsidP="00826B31">
            <w:r w:rsidRPr="00826B31">
              <w:t>Applicant did not provide a narrative that is aligned with the LWDB plan</w:t>
            </w:r>
            <w:r w:rsidR="00792B24">
              <w:t>.</w:t>
            </w:r>
          </w:p>
        </w:tc>
      </w:tr>
      <w:tr w:rsidR="00826B31" w:rsidRPr="00826B31" w14:paraId="20C11810" w14:textId="77777777" w:rsidTr="00B91F74">
        <w:trPr>
          <w:trHeight w:val="440"/>
        </w:trPr>
        <w:tc>
          <w:tcPr>
            <w:tcW w:w="13073" w:type="dxa"/>
            <w:gridSpan w:val="5"/>
            <w:shd w:val="clear" w:color="auto" w:fill="auto"/>
          </w:tcPr>
          <w:p w14:paraId="20C1180F" w14:textId="77777777" w:rsidR="00826B31" w:rsidRPr="00826B31" w:rsidRDefault="00826B31" w:rsidP="00826B31">
            <w:r w:rsidRPr="00826B31">
              <w:rPr>
                <w:b/>
              </w:rPr>
              <w:t>Reviewer’s Comments</w:t>
            </w:r>
          </w:p>
        </w:tc>
      </w:tr>
      <w:tr w:rsidR="00826B31" w:rsidRPr="00826B31" w14:paraId="20C11814" w14:textId="77777777" w:rsidTr="00B27007">
        <w:trPr>
          <w:trHeight w:val="890"/>
        </w:trPr>
        <w:tc>
          <w:tcPr>
            <w:tcW w:w="13073" w:type="dxa"/>
            <w:gridSpan w:val="5"/>
            <w:shd w:val="clear" w:color="auto" w:fill="EEECE1" w:themeFill="background2"/>
          </w:tcPr>
          <w:p w14:paraId="20C11811" w14:textId="77777777" w:rsidR="00826B31" w:rsidRPr="00826B31" w:rsidRDefault="00826B31" w:rsidP="00826B31">
            <w:pPr>
              <w:rPr>
                <w:b/>
              </w:rPr>
            </w:pPr>
            <w:r w:rsidRPr="00826B31">
              <w:rPr>
                <w:b/>
              </w:rPr>
              <w:t>IEL/CE—Consideration 1</w:t>
            </w:r>
          </w:p>
          <w:p w14:paraId="20C11812" w14:textId="77777777" w:rsidR="00826B31" w:rsidRPr="00826B31" w:rsidRDefault="00826B31" w:rsidP="00826B31">
            <w:pPr>
              <w:rPr>
                <w:b/>
              </w:rPr>
            </w:pPr>
          </w:p>
          <w:p w14:paraId="20C11813" w14:textId="77777777" w:rsidR="00826B31" w:rsidRPr="00826B31" w:rsidRDefault="00826B31" w:rsidP="00826B31">
            <w:r w:rsidRPr="00826B31">
              <w:rPr>
                <w:b/>
              </w:rPr>
              <w:t>1.b.</w:t>
            </w:r>
            <w:r w:rsidRPr="00826B31">
              <w:t xml:space="preserve"> Identify the local workforce development plan with which the proposed IEL/CE program will align.</w:t>
            </w:r>
            <w:r w:rsidR="00AA5F28">
              <w:t xml:space="preserve"> What are the proposed education and workforce priorities for the program based on the local plan and community demographics?</w:t>
            </w:r>
          </w:p>
        </w:tc>
      </w:tr>
      <w:tr w:rsidR="00826B31" w:rsidRPr="00826B31" w14:paraId="20C1181C" w14:textId="77777777" w:rsidTr="00B27007">
        <w:trPr>
          <w:trHeight w:val="1340"/>
        </w:trPr>
        <w:tc>
          <w:tcPr>
            <w:tcW w:w="6408" w:type="dxa"/>
            <w:gridSpan w:val="2"/>
            <w:vMerge w:val="restart"/>
            <w:shd w:val="clear" w:color="auto" w:fill="auto"/>
          </w:tcPr>
          <w:p w14:paraId="20C11815" w14:textId="77777777" w:rsidR="00826B31" w:rsidRPr="00826B31" w:rsidRDefault="00826B31" w:rsidP="00826B31"/>
          <w:p w14:paraId="20C11816" w14:textId="77777777" w:rsidR="00AA5F28" w:rsidRDefault="00826B31" w:rsidP="00826B31">
            <w:r w:rsidRPr="00826B31">
              <w:t xml:space="preserve">The applicant must </w:t>
            </w:r>
          </w:p>
          <w:p w14:paraId="20C11817" w14:textId="77777777" w:rsidR="00AA5F28" w:rsidRPr="00AA5F28" w:rsidRDefault="00AA5F28" w:rsidP="009C2676">
            <w:pPr>
              <w:pStyle w:val="ListParagraph"/>
              <w:numPr>
                <w:ilvl w:val="0"/>
                <w:numId w:val="120"/>
              </w:numPr>
              <w:rPr>
                <w:b/>
              </w:rPr>
            </w:pPr>
            <w:r>
              <w:t>i</w:t>
            </w:r>
            <w:r w:rsidRPr="00826B31">
              <w:t>dentify the local workforce development plan with which the proposed IEL/CE program will align</w:t>
            </w:r>
            <w:r>
              <w:t>, and</w:t>
            </w:r>
          </w:p>
          <w:p w14:paraId="20C11818" w14:textId="77777777" w:rsidR="00826B31" w:rsidRPr="00AA5F28" w:rsidRDefault="00AA5F28" w:rsidP="009C2676">
            <w:pPr>
              <w:pStyle w:val="ListParagraph"/>
              <w:numPr>
                <w:ilvl w:val="0"/>
                <w:numId w:val="120"/>
              </w:numPr>
              <w:rPr>
                <w:b/>
              </w:rPr>
            </w:pPr>
            <w:r>
              <w:t>include the proposed education and workforce priorities for the program based on the local plan and community demographics.</w:t>
            </w:r>
          </w:p>
        </w:tc>
        <w:tc>
          <w:tcPr>
            <w:tcW w:w="990" w:type="dxa"/>
            <w:gridSpan w:val="2"/>
            <w:shd w:val="clear" w:color="auto" w:fill="DDD9C3" w:themeFill="background2" w:themeFillShade="E6"/>
            <w:textDirection w:val="btLr"/>
            <w:vAlign w:val="center"/>
          </w:tcPr>
          <w:p w14:paraId="20C11819" w14:textId="77777777" w:rsidR="00826B31" w:rsidRPr="00826B31" w:rsidRDefault="00826B31" w:rsidP="00B27007">
            <w:pPr>
              <w:jc w:val="center"/>
              <w:rPr>
                <w:b/>
              </w:rPr>
            </w:pPr>
            <w:r w:rsidRPr="00826B31">
              <w:rPr>
                <w:b/>
              </w:rPr>
              <w:t>Acceptable</w:t>
            </w:r>
          </w:p>
        </w:tc>
        <w:tc>
          <w:tcPr>
            <w:tcW w:w="5675" w:type="dxa"/>
            <w:shd w:val="clear" w:color="auto" w:fill="auto"/>
            <w:vAlign w:val="center"/>
          </w:tcPr>
          <w:p w14:paraId="20C1181A" w14:textId="77777777" w:rsidR="00826B31" w:rsidRPr="00826B31" w:rsidRDefault="00826B31" w:rsidP="00826B31">
            <w:pPr>
              <w:rPr>
                <w:b/>
              </w:rPr>
            </w:pPr>
            <w:r w:rsidRPr="00826B31">
              <w:rPr>
                <w:b/>
              </w:rPr>
              <w:t>Adequate/Meets</w:t>
            </w:r>
          </w:p>
          <w:p w14:paraId="20C1181B" w14:textId="77777777" w:rsidR="00826B31" w:rsidRPr="00826B31" w:rsidRDefault="00826B31" w:rsidP="00826B31">
            <w:pPr>
              <w:rPr>
                <w:b/>
              </w:rPr>
            </w:pPr>
            <w:r w:rsidRPr="00826B31">
              <w:t>Applicant provides a narrative that is aligned to the LWDB plan.</w:t>
            </w:r>
          </w:p>
        </w:tc>
      </w:tr>
      <w:tr w:rsidR="00826B31" w:rsidRPr="00826B31" w14:paraId="20C11821" w14:textId="77777777" w:rsidTr="00B27007">
        <w:trPr>
          <w:trHeight w:val="1340"/>
        </w:trPr>
        <w:tc>
          <w:tcPr>
            <w:tcW w:w="6408" w:type="dxa"/>
            <w:gridSpan w:val="2"/>
            <w:vMerge/>
            <w:shd w:val="clear" w:color="auto" w:fill="auto"/>
          </w:tcPr>
          <w:p w14:paraId="20C1181D" w14:textId="77777777" w:rsidR="00826B31" w:rsidRPr="00826B31" w:rsidRDefault="00826B31" w:rsidP="00826B31">
            <w:pPr>
              <w:rPr>
                <w:b/>
              </w:rPr>
            </w:pPr>
          </w:p>
        </w:tc>
        <w:tc>
          <w:tcPr>
            <w:tcW w:w="990" w:type="dxa"/>
            <w:gridSpan w:val="2"/>
            <w:shd w:val="clear" w:color="auto" w:fill="DDD9C3" w:themeFill="background2" w:themeFillShade="E6"/>
            <w:textDirection w:val="btLr"/>
            <w:vAlign w:val="center"/>
          </w:tcPr>
          <w:p w14:paraId="20C1181E" w14:textId="77777777" w:rsidR="00826B31" w:rsidRPr="00826B31" w:rsidRDefault="00826B31" w:rsidP="00B27007">
            <w:pPr>
              <w:jc w:val="center"/>
              <w:rPr>
                <w:b/>
              </w:rPr>
            </w:pPr>
            <w:r w:rsidRPr="00826B31">
              <w:rPr>
                <w:b/>
              </w:rPr>
              <w:t>Not Acceptable</w:t>
            </w:r>
          </w:p>
        </w:tc>
        <w:tc>
          <w:tcPr>
            <w:tcW w:w="5675" w:type="dxa"/>
            <w:shd w:val="clear" w:color="auto" w:fill="auto"/>
            <w:vAlign w:val="center"/>
          </w:tcPr>
          <w:p w14:paraId="20C1181F" w14:textId="77777777" w:rsidR="00826B31" w:rsidRPr="00826B31" w:rsidRDefault="00826B31" w:rsidP="00826B31">
            <w:pPr>
              <w:rPr>
                <w:b/>
              </w:rPr>
            </w:pPr>
            <w:r w:rsidRPr="00826B31">
              <w:rPr>
                <w:b/>
              </w:rPr>
              <w:t>Inadequate</w:t>
            </w:r>
          </w:p>
          <w:p w14:paraId="20C11820" w14:textId="77777777" w:rsidR="00826B31" w:rsidRPr="00826B31" w:rsidRDefault="00826B31" w:rsidP="00826B31">
            <w:r w:rsidRPr="00826B31">
              <w:t>Applicant did not provide a narrative that is aligned with the LWDB plan.</w:t>
            </w:r>
          </w:p>
        </w:tc>
      </w:tr>
      <w:tr w:rsidR="00826B31" w:rsidRPr="00826B31" w14:paraId="20C11824" w14:textId="77777777" w:rsidTr="00B91F74">
        <w:trPr>
          <w:trHeight w:val="431"/>
        </w:trPr>
        <w:tc>
          <w:tcPr>
            <w:tcW w:w="13073" w:type="dxa"/>
            <w:gridSpan w:val="5"/>
            <w:tcBorders>
              <w:top w:val="single" w:sz="4" w:space="0" w:color="auto"/>
            </w:tcBorders>
          </w:tcPr>
          <w:p w14:paraId="20C11823" w14:textId="37C78F18" w:rsidR="00826B31" w:rsidRPr="00826B31" w:rsidRDefault="00826B31" w:rsidP="00826B31">
            <w:pPr>
              <w:rPr>
                <w:b/>
              </w:rPr>
            </w:pPr>
            <w:r w:rsidRPr="00826B31">
              <w:rPr>
                <w:b/>
              </w:rPr>
              <w:t>Reviewer’s Comments</w:t>
            </w:r>
          </w:p>
        </w:tc>
      </w:tr>
      <w:tr w:rsidR="00826B31" w:rsidRPr="00826B31" w14:paraId="20C11828" w14:textId="77777777" w:rsidTr="00B27007">
        <w:trPr>
          <w:trHeight w:val="1421"/>
        </w:trPr>
        <w:tc>
          <w:tcPr>
            <w:tcW w:w="13073" w:type="dxa"/>
            <w:gridSpan w:val="5"/>
            <w:tcBorders>
              <w:bottom w:val="single" w:sz="4" w:space="0" w:color="auto"/>
            </w:tcBorders>
            <w:shd w:val="clear" w:color="auto" w:fill="EEECE1" w:themeFill="background2"/>
          </w:tcPr>
          <w:p w14:paraId="20C11825" w14:textId="77777777" w:rsidR="00826B31" w:rsidRPr="00826B31" w:rsidRDefault="00826B31" w:rsidP="00826B31">
            <w:pPr>
              <w:rPr>
                <w:b/>
              </w:rPr>
            </w:pPr>
            <w:r w:rsidRPr="00826B31">
              <w:rPr>
                <w:b/>
              </w:rPr>
              <w:t>IEL/CE—Consideration 1</w:t>
            </w:r>
          </w:p>
          <w:p w14:paraId="20C11826" w14:textId="77777777" w:rsidR="00826B31" w:rsidRPr="00826B31" w:rsidRDefault="00826B31" w:rsidP="00826B31">
            <w:pPr>
              <w:rPr>
                <w:b/>
              </w:rPr>
            </w:pPr>
          </w:p>
          <w:p w14:paraId="20C11827" w14:textId="322B902F" w:rsidR="00826B31" w:rsidRPr="00826B31" w:rsidRDefault="00826B31" w:rsidP="00432B2F">
            <w:r w:rsidRPr="00826B31">
              <w:rPr>
                <w:b/>
              </w:rPr>
              <w:t>1.c.</w:t>
            </w:r>
            <w:r w:rsidRPr="00826B31">
              <w:t xml:space="preserve"> List the adult education and literacy activities that will be provided to address the needs of the </w:t>
            </w:r>
            <w:r w:rsidR="00432B2F">
              <w:t xml:space="preserve">ELL </w:t>
            </w:r>
            <w:r w:rsidR="00317AA3">
              <w:t>p</w:t>
            </w:r>
            <w:r w:rsidRPr="00826B31">
              <w:t xml:space="preserve">opulation </w:t>
            </w:r>
            <w:r w:rsidR="00432B2F">
              <w:t xml:space="preserve">to </w:t>
            </w:r>
            <w:r w:rsidRPr="00826B31">
              <w:t xml:space="preserve">be served. Explain how the program will meet the needs of the community through the identified adult education and literacy activities. </w:t>
            </w:r>
          </w:p>
        </w:tc>
      </w:tr>
      <w:tr w:rsidR="00B27007" w:rsidRPr="00826B31" w14:paraId="20C11830" w14:textId="77777777" w:rsidTr="00B27007">
        <w:trPr>
          <w:trHeight w:val="1565"/>
        </w:trPr>
        <w:tc>
          <w:tcPr>
            <w:tcW w:w="6408" w:type="dxa"/>
            <w:gridSpan w:val="2"/>
            <w:vMerge w:val="restart"/>
          </w:tcPr>
          <w:p w14:paraId="20C11829" w14:textId="77777777" w:rsidR="00B27007" w:rsidRPr="00826B31" w:rsidRDefault="00B27007" w:rsidP="00826B31"/>
          <w:p w14:paraId="20C1182A" w14:textId="77777777" w:rsidR="00B27007" w:rsidRDefault="00B27007" w:rsidP="00317AA3">
            <w:r w:rsidRPr="00826B31">
              <w:t xml:space="preserve">The applicant must </w:t>
            </w:r>
          </w:p>
          <w:p w14:paraId="20C1182B" w14:textId="12342215" w:rsidR="00B27007" w:rsidRPr="00317AA3" w:rsidRDefault="00B27007" w:rsidP="009C2676">
            <w:pPr>
              <w:pStyle w:val="ListParagraph"/>
              <w:numPr>
                <w:ilvl w:val="0"/>
                <w:numId w:val="103"/>
              </w:numPr>
              <w:rPr>
                <w:b/>
              </w:rPr>
            </w:pPr>
            <w:r w:rsidRPr="00826B31">
              <w:t xml:space="preserve">list the adult education and literacy activities that will be provided to address the needs of the </w:t>
            </w:r>
            <w:r w:rsidR="00432B2F">
              <w:t xml:space="preserve">ELL </w:t>
            </w:r>
            <w:r w:rsidRPr="00826B31">
              <w:t xml:space="preserve">population </w:t>
            </w:r>
            <w:r w:rsidR="00432B2F">
              <w:t xml:space="preserve">to </w:t>
            </w:r>
            <w:r w:rsidRPr="00826B31">
              <w:t>be served</w:t>
            </w:r>
            <w:r>
              <w:t>, and</w:t>
            </w:r>
          </w:p>
          <w:p w14:paraId="20C1182C" w14:textId="77777777" w:rsidR="00B27007" w:rsidRPr="00317AA3" w:rsidRDefault="00B27007" w:rsidP="009C2676">
            <w:pPr>
              <w:pStyle w:val="ListParagraph"/>
              <w:numPr>
                <w:ilvl w:val="0"/>
                <w:numId w:val="103"/>
              </w:numPr>
              <w:rPr>
                <w:b/>
              </w:rPr>
            </w:pPr>
            <w:r>
              <w:t>e</w:t>
            </w:r>
            <w:r w:rsidRPr="00826B31">
              <w:t>xplain how the program will meet the needs of the community through the identified adult education and literacy activities.</w:t>
            </w:r>
          </w:p>
        </w:tc>
        <w:tc>
          <w:tcPr>
            <w:tcW w:w="990" w:type="dxa"/>
            <w:gridSpan w:val="2"/>
            <w:shd w:val="clear" w:color="auto" w:fill="DDD9C3" w:themeFill="background2" w:themeFillShade="E6"/>
            <w:textDirection w:val="btLr"/>
            <w:vAlign w:val="center"/>
          </w:tcPr>
          <w:p w14:paraId="20C1182D" w14:textId="77777777" w:rsidR="00B27007" w:rsidRPr="00826B31" w:rsidRDefault="00B27007" w:rsidP="00B27007">
            <w:pPr>
              <w:jc w:val="center"/>
              <w:rPr>
                <w:b/>
              </w:rPr>
            </w:pPr>
            <w:r w:rsidRPr="00826B31">
              <w:rPr>
                <w:b/>
              </w:rPr>
              <w:t>Acceptable</w:t>
            </w:r>
          </w:p>
        </w:tc>
        <w:tc>
          <w:tcPr>
            <w:tcW w:w="5675" w:type="dxa"/>
            <w:vAlign w:val="center"/>
          </w:tcPr>
          <w:p w14:paraId="20C1182E" w14:textId="77777777" w:rsidR="00B27007" w:rsidRPr="00826B31" w:rsidRDefault="00B27007" w:rsidP="00826B31">
            <w:pPr>
              <w:rPr>
                <w:b/>
              </w:rPr>
            </w:pPr>
            <w:r w:rsidRPr="00826B31">
              <w:rPr>
                <w:b/>
              </w:rPr>
              <w:t>Adequate/Meets</w:t>
            </w:r>
          </w:p>
          <w:p w14:paraId="20C1182F" w14:textId="77777777" w:rsidR="00B27007" w:rsidRPr="00826B31" w:rsidRDefault="00B27007" w:rsidP="00826B31">
            <w:pPr>
              <w:rPr>
                <w:b/>
              </w:rPr>
            </w:pPr>
            <w:r w:rsidRPr="00826B31">
              <w:t>Applicant provides a narrative that is aligned to the LWDB plan.</w:t>
            </w:r>
          </w:p>
        </w:tc>
      </w:tr>
      <w:tr w:rsidR="00B27007" w:rsidRPr="00826B31" w14:paraId="20C11836" w14:textId="77777777" w:rsidTr="00B27007">
        <w:trPr>
          <w:trHeight w:val="1565"/>
        </w:trPr>
        <w:tc>
          <w:tcPr>
            <w:tcW w:w="6408" w:type="dxa"/>
            <w:gridSpan w:val="2"/>
            <w:vMerge/>
          </w:tcPr>
          <w:p w14:paraId="20C11831" w14:textId="77777777" w:rsidR="00B27007" w:rsidRPr="00826B31" w:rsidRDefault="00B27007" w:rsidP="00826B31">
            <w:pPr>
              <w:rPr>
                <w:b/>
              </w:rPr>
            </w:pPr>
          </w:p>
        </w:tc>
        <w:tc>
          <w:tcPr>
            <w:tcW w:w="990" w:type="dxa"/>
            <w:gridSpan w:val="2"/>
            <w:shd w:val="clear" w:color="auto" w:fill="DDD9C3" w:themeFill="background2" w:themeFillShade="E6"/>
            <w:textDirection w:val="btLr"/>
            <w:vAlign w:val="center"/>
          </w:tcPr>
          <w:p w14:paraId="20C11832" w14:textId="77777777" w:rsidR="00B27007" w:rsidRPr="00826B31" w:rsidRDefault="00B27007" w:rsidP="00B27007">
            <w:pPr>
              <w:jc w:val="center"/>
              <w:rPr>
                <w:b/>
              </w:rPr>
            </w:pPr>
            <w:r w:rsidRPr="00826B31">
              <w:rPr>
                <w:b/>
              </w:rPr>
              <w:t>Not</w:t>
            </w:r>
          </w:p>
          <w:p w14:paraId="20C11833" w14:textId="77777777" w:rsidR="00B27007" w:rsidRPr="00826B31" w:rsidRDefault="00B27007" w:rsidP="00B27007">
            <w:pPr>
              <w:jc w:val="center"/>
              <w:rPr>
                <w:b/>
              </w:rPr>
            </w:pPr>
            <w:r w:rsidRPr="00826B31">
              <w:rPr>
                <w:b/>
              </w:rPr>
              <w:t>Applicable</w:t>
            </w:r>
          </w:p>
        </w:tc>
        <w:tc>
          <w:tcPr>
            <w:tcW w:w="5675" w:type="dxa"/>
            <w:vAlign w:val="center"/>
          </w:tcPr>
          <w:p w14:paraId="20C11834" w14:textId="77777777" w:rsidR="00B27007" w:rsidRPr="00826B31" w:rsidRDefault="00B27007" w:rsidP="00826B31">
            <w:pPr>
              <w:rPr>
                <w:b/>
              </w:rPr>
            </w:pPr>
            <w:r w:rsidRPr="00826B31">
              <w:rPr>
                <w:b/>
              </w:rPr>
              <w:t>Inadequate</w:t>
            </w:r>
          </w:p>
          <w:p w14:paraId="20C11835" w14:textId="77777777" w:rsidR="00B27007" w:rsidRPr="00826B31" w:rsidRDefault="00B27007" w:rsidP="00826B31">
            <w:r w:rsidRPr="00826B31">
              <w:t>Applicant did not provide a narrative that is aligned with the LWDB plan.</w:t>
            </w:r>
          </w:p>
        </w:tc>
      </w:tr>
      <w:tr w:rsidR="00826B31" w:rsidRPr="00826B31" w14:paraId="20C11839" w14:textId="77777777" w:rsidTr="00B27007">
        <w:trPr>
          <w:trHeight w:val="530"/>
        </w:trPr>
        <w:tc>
          <w:tcPr>
            <w:tcW w:w="13073" w:type="dxa"/>
            <w:gridSpan w:val="5"/>
          </w:tcPr>
          <w:p w14:paraId="20C11838" w14:textId="7DC95B5D" w:rsidR="00826B31" w:rsidRPr="00826B31" w:rsidRDefault="00826B31" w:rsidP="00826B31">
            <w:pPr>
              <w:rPr>
                <w:b/>
              </w:rPr>
            </w:pPr>
            <w:r w:rsidRPr="00826B31">
              <w:rPr>
                <w:b/>
              </w:rPr>
              <w:t>Reviewer’s Comments</w:t>
            </w:r>
          </w:p>
        </w:tc>
      </w:tr>
      <w:tr w:rsidR="00826B31" w:rsidRPr="00826B31" w14:paraId="20C1183C" w14:textId="77777777" w:rsidTr="00B27007">
        <w:trPr>
          <w:trHeight w:val="1043"/>
        </w:trPr>
        <w:tc>
          <w:tcPr>
            <w:tcW w:w="13073" w:type="dxa"/>
            <w:gridSpan w:val="5"/>
            <w:tcBorders>
              <w:top w:val="single" w:sz="4" w:space="0" w:color="auto"/>
            </w:tcBorders>
            <w:shd w:val="clear" w:color="auto" w:fill="C4BC96" w:themeFill="background2" w:themeFillShade="BF"/>
            <w:vAlign w:val="center"/>
          </w:tcPr>
          <w:p w14:paraId="20C1183A" w14:textId="77777777" w:rsidR="00826B31" w:rsidRPr="00826B31" w:rsidRDefault="00826B31" w:rsidP="00826B31">
            <w:pPr>
              <w:rPr>
                <w:b/>
              </w:rPr>
            </w:pPr>
            <w:r w:rsidRPr="00826B31">
              <w:rPr>
                <w:b/>
              </w:rPr>
              <w:t>Consideration 2. Serving Individuals with Disabilities</w:t>
            </w:r>
          </w:p>
          <w:p w14:paraId="20C1183B" w14:textId="77777777" w:rsidR="00826B31" w:rsidRPr="00826B31" w:rsidRDefault="00826B31" w:rsidP="00826B31">
            <w:r w:rsidRPr="00826B31">
              <w:t>The LWDB will consider the ability of the applicant/eligible provider to serve eligible individuals with disabilities, including eligible individuals with learning disabilities.</w:t>
            </w:r>
          </w:p>
        </w:tc>
      </w:tr>
      <w:tr w:rsidR="00826B31" w:rsidRPr="00826B31" w14:paraId="20C11840" w14:textId="77777777" w:rsidTr="00B27007">
        <w:trPr>
          <w:trHeight w:val="989"/>
        </w:trPr>
        <w:tc>
          <w:tcPr>
            <w:tcW w:w="13073" w:type="dxa"/>
            <w:gridSpan w:val="5"/>
            <w:tcBorders>
              <w:top w:val="single" w:sz="4" w:space="0" w:color="auto"/>
            </w:tcBorders>
            <w:shd w:val="clear" w:color="auto" w:fill="EEECE1" w:themeFill="background2"/>
            <w:vAlign w:val="center"/>
          </w:tcPr>
          <w:p w14:paraId="20C1183D" w14:textId="77777777" w:rsidR="00826B31" w:rsidRPr="00826B31" w:rsidRDefault="00826B31" w:rsidP="00826B31">
            <w:pPr>
              <w:rPr>
                <w:b/>
              </w:rPr>
            </w:pPr>
            <w:r w:rsidRPr="00826B31">
              <w:rPr>
                <w:b/>
              </w:rPr>
              <w:t>IEL/CE—Consideration 2</w:t>
            </w:r>
          </w:p>
          <w:p w14:paraId="20C1183E" w14:textId="77777777" w:rsidR="00826B31" w:rsidRPr="00826B31" w:rsidRDefault="00826B31" w:rsidP="00826B31">
            <w:pPr>
              <w:rPr>
                <w:b/>
              </w:rPr>
            </w:pPr>
          </w:p>
          <w:p w14:paraId="20C1183F" w14:textId="77777777" w:rsidR="00826B31" w:rsidRPr="00826B31" w:rsidRDefault="00826B31" w:rsidP="000001FF">
            <w:r w:rsidRPr="00826B31">
              <w:rPr>
                <w:b/>
              </w:rPr>
              <w:t>2.a.</w:t>
            </w:r>
            <w:r w:rsidRPr="00826B31">
              <w:t xml:space="preserve"> Describe how the applicant organization will identify students with disabilities and the organization’s ability to serve individuals with disabilities (i.e., physical, mental, emotional, and learning). </w:t>
            </w:r>
            <w:r w:rsidR="000001FF">
              <w:t>Include a copy of the organization’s p</w:t>
            </w:r>
            <w:r w:rsidR="000001FF" w:rsidRPr="00453072">
              <w:t xml:space="preserve">olicies to </w:t>
            </w:r>
            <w:r w:rsidR="000001FF">
              <w:t>a</w:t>
            </w:r>
            <w:r w:rsidR="000001FF" w:rsidRPr="00453072">
              <w:t xml:space="preserve">ccommodate </w:t>
            </w:r>
            <w:r w:rsidR="000001FF">
              <w:t>students and s</w:t>
            </w:r>
            <w:r w:rsidR="000001FF" w:rsidRPr="00453072">
              <w:t xml:space="preserve">taff with </w:t>
            </w:r>
            <w:r w:rsidR="000001FF">
              <w:t>d</w:t>
            </w:r>
            <w:r w:rsidR="000001FF" w:rsidRPr="00453072">
              <w:t>isabilities</w:t>
            </w:r>
            <w:r w:rsidR="000001FF">
              <w:t xml:space="preserve"> as an appendix item.</w:t>
            </w:r>
          </w:p>
        </w:tc>
      </w:tr>
      <w:tr w:rsidR="00B27007" w:rsidRPr="00826B31" w14:paraId="20C11849" w14:textId="77777777" w:rsidTr="00BF7701">
        <w:trPr>
          <w:trHeight w:val="1321"/>
        </w:trPr>
        <w:tc>
          <w:tcPr>
            <w:tcW w:w="6318" w:type="dxa"/>
            <w:vMerge w:val="restart"/>
          </w:tcPr>
          <w:p w14:paraId="20C11841" w14:textId="77777777" w:rsidR="00B27007" w:rsidRPr="00826B31" w:rsidRDefault="00B27007" w:rsidP="00826B31"/>
          <w:p w14:paraId="20C11842" w14:textId="77777777" w:rsidR="000001FF" w:rsidRDefault="00B27007" w:rsidP="00826B31">
            <w:r w:rsidRPr="00826B31">
              <w:t xml:space="preserve">The applicant must </w:t>
            </w:r>
          </w:p>
          <w:p w14:paraId="20C11843" w14:textId="77777777" w:rsidR="000001FF" w:rsidRDefault="00B27007" w:rsidP="009C2676">
            <w:pPr>
              <w:pStyle w:val="ListParagraph"/>
              <w:numPr>
                <w:ilvl w:val="0"/>
                <w:numId w:val="118"/>
              </w:numPr>
            </w:pPr>
            <w:r w:rsidRPr="00826B31">
              <w:t>describe how their organization will identify students with disabilities and the organization’s ability to serve individuals with disabilities (i.e., physical, mental, emotional, and learning)</w:t>
            </w:r>
            <w:r w:rsidR="000001FF">
              <w:t>; and</w:t>
            </w:r>
          </w:p>
          <w:p w14:paraId="20C11845" w14:textId="754800FE" w:rsidR="00B27007" w:rsidRPr="00826B31" w:rsidRDefault="00B27007" w:rsidP="00BF7701">
            <w:pPr>
              <w:pStyle w:val="ListParagraph"/>
            </w:pPr>
          </w:p>
        </w:tc>
        <w:tc>
          <w:tcPr>
            <w:tcW w:w="900" w:type="dxa"/>
            <w:gridSpan w:val="2"/>
            <w:shd w:val="clear" w:color="auto" w:fill="DDD9C3" w:themeFill="background2" w:themeFillShade="E6"/>
            <w:textDirection w:val="btLr"/>
            <w:vAlign w:val="center"/>
          </w:tcPr>
          <w:p w14:paraId="20C11846" w14:textId="77777777" w:rsidR="00B27007" w:rsidRPr="00826B31" w:rsidRDefault="00B27007" w:rsidP="00B27007">
            <w:pPr>
              <w:jc w:val="center"/>
              <w:rPr>
                <w:b/>
              </w:rPr>
            </w:pPr>
            <w:r w:rsidRPr="00826B31">
              <w:rPr>
                <w:b/>
              </w:rPr>
              <w:t>Acceptable</w:t>
            </w:r>
          </w:p>
        </w:tc>
        <w:tc>
          <w:tcPr>
            <w:tcW w:w="5855" w:type="dxa"/>
            <w:gridSpan w:val="2"/>
            <w:vAlign w:val="center"/>
          </w:tcPr>
          <w:p w14:paraId="20C11847" w14:textId="77777777" w:rsidR="00B27007" w:rsidRPr="00826B31" w:rsidRDefault="00B27007" w:rsidP="00826B31">
            <w:pPr>
              <w:rPr>
                <w:b/>
              </w:rPr>
            </w:pPr>
            <w:r w:rsidRPr="00826B31">
              <w:rPr>
                <w:b/>
              </w:rPr>
              <w:t>Adequate/Meets</w:t>
            </w:r>
          </w:p>
          <w:p w14:paraId="20C11848" w14:textId="77777777" w:rsidR="00B27007" w:rsidRPr="00826B31" w:rsidRDefault="00B27007" w:rsidP="00826B31">
            <w:r w:rsidRPr="00826B31">
              <w:t>Applicant provides a narrative that is aligned to the LWDB plan.</w:t>
            </w:r>
          </w:p>
        </w:tc>
      </w:tr>
      <w:tr w:rsidR="00B27007" w:rsidRPr="00826B31" w14:paraId="20C1184E" w14:textId="77777777" w:rsidTr="00BF7701">
        <w:trPr>
          <w:trHeight w:val="1321"/>
        </w:trPr>
        <w:tc>
          <w:tcPr>
            <w:tcW w:w="6318" w:type="dxa"/>
            <w:vMerge/>
          </w:tcPr>
          <w:p w14:paraId="20C1184A" w14:textId="77777777" w:rsidR="00B27007" w:rsidRPr="00826B31" w:rsidRDefault="00B27007" w:rsidP="00826B31">
            <w:pPr>
              <w:rPr>
                <w:b/>
              </w:rPr>
            </w:pPr>
          </w:p>
        </w:tc>
        <w:tc>
          <w:tcPr>
            <w:tcW w:w="900" w:type="dxa"/>
            <w:gridSpan w:val="2"/>
            <w:shd w:val="clear" w:color="auto" w:fill="DDD9C3" w:themeFill="background2" w:themeFillShade="E6"/>
            <w:textDirection w:val="btLr"/>
            <w:vAlign w:val="center"/>
          </w:tcPr>
          <w:p w14:paraId="20C1184B" w14:textId="77777777" w:rsidR="00B27007" w:rsidRPr="00826B31" w:rsidRDefault="00B27007" w:rsidP="00B27007">
            <w:pPr>
              <w:jc w:val="center"/>
              <w:rPr>
                <w:b/>
              </w:rPr>
            </w:pPr>
            <w:r w:rsidRPr="00826B31">
              <w:rPr>
                <w:b/>
              </w:rPr>
              <w:t>Not Acceptable</w:t>
            </w:r>
          </w:p>
        </w:tc>
        <w:tc>
          <w:tcPr>
            <w:tcW w:w="5855" w:type="dxa"/>
            <w:gridSpan w:val="2"/>
            <w:vAlign w:val="center"/>
          </w:tcPr>
          <w:p w14:paraId="20C1184C" w14:textId="77777777" w:rsidR="00B27007" w:rsidRPr="00826B31" w:rsidRDefault="00B27007" w:rsidP="00826B31">
            <w:pPr>
              <w:rPr>
                <w:b/>
              </w:rPr>
            </w:pPr>
            <w:r w:rsidRPr="00826B31">
              <w:rPr>
                <w:b/>
              </w:rPr>
              <w:t>Inadequate</w:t>
            </w:r>
          </w:p>
          <w:p w14:paraId="20C1184D" w14:textId="77777777" w:rsidR="00B27007" w:rsidRPr="00826B31" w:rsidRDefault="00B27007" w:rsidP="00826B31">
            <w:r w:rsidRPr="00826B31">
              <w:t>Applicant did not provide a narrative that is aligned with the LWDB plan.</w:t>
            </w:r>
          </w:p>
        </w:tc>
      </w:tr>
      <w:tr w:rsidR="00826B31" w:rsidRPr="00826B31" w14:paraId="20C11850" w14:textId="77777777" w:rsidTr="00F63F72">
        <w:trPr>
          <w:trHeight w:val="602"/>
        </w:trPr>
        <w:tc>
          <w:tcPr>
            <w:tcW w:w="13073" w:type="dxa"/>
            <w:gridSpan w:val="5"/>
            <w:tcBorders>
              <w:bottom w:val="single" w:sz="4" w:space="0" w:color="auto"/>
            </w:tcBorders>
            <w:shd w:val="clear" w:color="auto" w:fill="auto"/>
          </w:tcPr>
          <w:p w14:paraId="20C1184F" w14:textId="77777777" w:rsidR="00826B31" w:rsidRPr="00826B31" w:rsidRDefault="00826B31" w:rsidP="00826B31">
            <w:r w:rsidRPr="00826B31">
              <w:rPr>
                <w:b/>
              </w:rPr>
              <w:t>Reviewer’s Comments</w:t>
            </w:r>
          </w:p>
        </w:tc>
      </w:tr>
    </w:tbl>
    <w:tbl>
      <w:tblPr>
        <w:tblW w:w="13073" w:type="dxa"/>
        <w:tblLook w:val="0600" w:firstRow="0" w:lastRow="0" w:firstColumn="0" w:lastColumn="0" w:noHBand="1" w:noVBand="1"/>
        <w:tblCaption w:val="Reviewers Scoring Rubric for Consideration 4"/>
        <w:tblDescription w:val="Reviewers Scoring Rubric for Consideration 4"/>
      </w:tblPr>
      <w:tblGrid>
        <w:gridCol w:w="6318"/>
        <w:gridCol w:w="720"/>
        <w:gridCol w:w="6035"/>
      </w:tblGrid>
      <w:tr w:rsidR="00826B31" w:rsidRPr="00826B31" w14:paraId="20C11854" w14:textId="77777777" w:rsidTr="00F63F72">
        <w:trPr>
          <w:trHeight w:val="602"/>
        </w:trPr>
        <w:tc>
          <w:tcPr>
            <w:tcW w:w="13073" w:type="dxa"/>
            <w:gridSpan w:val="3"/>
            <w:tcBorders>
              <w:top w:val="single" w:sz="4" w:space="0" w:color="auto"/>
              <w:left w:val="single" w:sz="4" w:space="0" w:color="auto"/>
              <w:bottom w:val="single" w:sz="4" w:space="0" w:color="auto"/>
              <w:right w:val="single" w:sz="4" w:space="0" w:color="auto"/>
            </w:tcBorders>
            <w:shd w:val="clear" w:color="auto" w:fill="EEECE1" w:themeFill="background2"/>
          </w:tcPr>
          <w:p w14:paraId="20C11851" w14:textId="767C0A1A" w:rsidR="00826B31" w:rsidRPr="00826B31" w:rsidRDefault="00826B31" w:rsidP="00826B31">
            <w:pPr>
              <w:rPr>
                <w:b/>
              </w:rPr>
            </w:pPr>
            <w:r w:rsidRPr="00826B31">
              <w:rPr>
                <w:b/>
              </w:rPr>
              <w:t>IEL/CE—Consideration 2</w:t>
            </w:r>
            <w:r w:rsidR="00F63F72">
              <w:rPr>
                <w:b/>
              </w:rPr>
              <w:t>`</w:t>
            </w:r>
          </w:p>
          <w:p w14:paraId="20C11852" w14:textId="77777777" w:rsidR="00826B31" w:rsidRPr="00826B31" w:rsidRDefault="00826B31" w:rsidP="00826B31">
            <w:pPr>
              <w:rPr>
                <w:b/>
              </w:rPr>
            </w:pPr>
          </w:p>
          <w:p w14:paraId="20C11853" w14:textId="77777777" w:rsidR="00826B31" w:rsidRPr="00826B31" w:rsidRDefault="00826B31" w:rsidP="00826B31">
            <w:r w:rsidRPr="00826B31">
              <w:rPr>
                <w:b/>
              </w:rPr>
              <w:t>2.b.</w:t>
            </w:r>
            <w:r w:rsidRPr="00826B31">
              <w:t xml:space="preserve"> What steps will the organization take to promote the inclusion of students with disabilities and ensure equitable access to program activities and services?</w:t>
            </w:r>
          </w:p>
        </w:tc>
      </w:tr>
      <w:tr w:rsidR="005264A1" w:rsidRPr="00826B31" w14:paraId="7117C64D" w14:textId="77777777" w:rsidTr="00B91F74">
        <w:trPr>
          <w:trHeight w:val="602"/>
        </w:trPr>
        <w:tc>
          <w:tcPr>
            <w:tcW w:w="6318" w:type="dxa"/>
            <w:tcBorders>
              <w:top w:val="single" w:sz="4" w:space="0" w:color="auto"/>
              <w:left w:val="single" w:sz="4" w:space="0" w:color="auto"/>
              <w:bottom w:val="single" w:sz="4" w:space="0" w:color="auto"/>
              <w:right w:val="single" w:sz="4" w:space="0" w:color="auto"/>
            </w:tcBorders>
            <w:shd w:val="clear" w:color="auto" w:fill="auto"/>
          </w:tcPr>
          <w:p w14:paraId="5D95B38C" w14:textId="77777777" w:rsidR="005264A1" w:rsidRDefault="005264A1" w:rsidP="005264A1"/>
          <w:p w14:paraId="5FF88BB1" w14:textId="77777777" w:rsidR="005264A1" w:rsidRDefault="005264A1" w:rsidP="005264A1">
            <w:r w:rsidRPr="00826B31">
              <w:t xml:space="preserve">The applicant must detail the steps their organization will take </w:t>
            </w:r>
          </w:p>
          <w:p w14:paraId="44EB3539" w14:textId="77777777" w:rsidR="005264A1" w:rsidRDefault="005264A1" w:rsidP="00B91F74">
            <w:pPr>
              <w:pStyle w:val="ListParagraph"/>
              <w:numPr>
                <w:ilvl w:val="0"/>
                <w:numId w:val="104"/>
              </w:numPr>
            </w:pPr>
            <w:r w:rsidRPr="00826B31">
              <w:t>to promote the inclusion of students with disabilities</w:t>
            </w:r>
            <w:r>
              <w:t>,</w:t>
            </w:r>
            <w:r w:rsidRPr="00826B31">
              <w:t xml:space="preserve"> and </w:t>
            </w:r>
          </w:p>
          <w:p w14:paraId="3F5D79A1" w14:textId="0E6596DD" w:rsidR="005264A1" w:rsidRPr="00B91F74" w:rsidRDefault="005264A1" w:rsidP="00B91F74">
            <w:pPr>
              <w:pStyle w:val="ListParagraph"/>
              <w:numPr>
                <w:ilvl w:val="0"/>
                <w:numId w:val="104"/>
              </w:numPr>
            </w:pPr>
            <w:r w:rsidRPr="00826B31">
              <w:t>ensure equitable access to program activities and services.</w:t>
            </w:r>
          </w:p>
        </w:tc>
        <w:tc>
          <w:tcPr>
            <w:tcW w:w="72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000FF6AD" w14:textId="7FCC18D7" w:rsidR="005264A1" w:rsidRPr="00826B31" w:rsidRDefault="005264A1" w:rsidP="00B91F74">
            <w:pPr>
              <w:jc w:val="center"/>
              <w:rPr>
                <w:b/>
              </w:rPr>
            </w:pPr>
            <w:r w:rsidRPr="00826B31">
              <w:rPr>
                <w:b/>
              </w:rPr>
              <w:t>Acceptable</w:t>
            </w:r>
          </w:p>
        </w:tc>
        <w:tc>
          <w:tcPr>
            <w:tcW w:w="6035" w:type="dxa"/>
            <w:tcBorders>
              <w:top w:val="single" w:sz="4" w:space="0" w:color="auto"/>
              <w:left w:val="single" w:sz="4" w:space="0" w:color="auto"/>
              <w:bottom w:val="single" w:sz="4" w:space="0" w:color="auto"/>
              <w:right w:val="single" w:sz="4" w:space="0" w:color="auto"/>
            </w:tcBorders>
            <w:shd w:val="clear" w:color="auto" w:fill="auto"/>
            <w:vAlign w:val="center"/>
          </w:tcPr>
          <w:p w14:paraId="3FFB5D94" w14:textId="77777777" w:rsidR="005264A1" w:rsidRPr="00826B31" w:rsidRDefault="005264A1" w:rsidP="00AB4AD7">
            <w:pPr>
              <w:rPr>
                <w:b/>
              </w:rPr>
            </w:pPr>
            <w:r w:rsidRPr="00826B31">
              <w:rPr>
                <w:b/>
              </w:rPr>
              <w:t>Adequate/Meets</w:t>
            </w:r>
          </w:p>
          <w:p w14:paraId="2EEA6454" w14:textId="2941D3C1" w:rsidR="005264A1" w:rsidRPr="00826B31" w:rsidRDefault="005264A1">
            <w:pPr>
              <w:rPr>
                <w:b/>
              </w:rPr>
            </w:pPr>
            <w:r w:rsidRPr="00826B31">
              <w:t>Applicant provides a narrative that is aligned to the LWDB plan</w:t>
            </w:r>
          </w:p>
        </w:tc>
      </w:tr>
      <w:tr w:rsidR="004D3BBF" w:rsidRPr="00826B31" w14:paraId="74C1C33D" w14:textId="77777777" w:rsidTr="00B91F74">
        <w:trPr>
          <w:trHeight w:val="1340"/>
        </w:trPr>
        <w:tc>
          <w:tcPr>
            <w:tcW w:w="6318" w:type="dxa"/>
            <w:tcBorders>
              <w:top w:val="single" w:sz="4" w:space="0" w:color="auto"/>
              <w:left w:val="single" w:sz="4" w:space="0" w:color="auto"/>
              <w:bottom w:val="single" w:sz="4" w:space="0" w:color="auto"/>
              <w:right w:val="single" w:sz="4" w:space="0" w:color="auto"/>
            </w:tcBorders>
            <w:shd w:val="clear" w:color="auto" w:fill="auto"/>
          </w:tcPr>
          <w:p w14:paraId="5E87C1B6" w14:textId="77777777" w:rsidR="004D3BBF" w:rsidRDefault="004D3BBF" w:rsidP="005264A1"/>
        </w:tc>
        <w:tc>
          <w:tcPr>
            <w:tcW w:w="72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191F41C1" w14:textId="14E8201F" w:rsidR="004D3BBF" w:rsidRPr="00826B31" w:rsidRDefault="004D3BBF" w:rsidP="005264A1">
            <w:pPr>
              <w:jc w:val="center"/>
              <w:rPr>
                <w:b/>
              </w:rPr>
            </w:pPr>
            <w:r>
              <w:rPr>
                <w:b/>
              </w:rPr>
              <w:t>Not Ac</w:t>
            </w:r>
            <w:r w:rsidRPr="00826B31">
              <w:rPr>
                <w:b/>
              </w:rPr>
              <w:t>ceptable</w:t>
            </w:r>
          </w:p>
        </w:tc>
        <w:tc>
          <w:tcPr>
            <w:tcW w:w="6035" w:type="dxa"/>
            <w:tcBorders>
              <w:top w:val="single" w:sz="4" w:space="0" w:color="auto"/>
              <w:left w:val="single" w:sz="4" w:space="0" w:color="auto"/>
              <w:bottom w:val="single" w:sz="4" w:space="0" w:color="auto"/>
              <w:right w:val="single" w:sz="4" w:space="0" w:color="auto"/>
            </w:tcBorders>
            <w:shd w:val="clear" w:color="auto" w:fill="auto"/>
            <w:vAlign w:val="center"/>
          </w:tcPr>
          <w:p w14:paraId="222B92C7" w14:textId="77777777" w:rsidR="004D3BBF" w:rsidRPr="00826B31" w:rsidRDefault="004D3BBF" w:rsidP="004D3BBF">
            <w:pPr>
              <w:rPr>
                <w:b/>
              </w:rPr>
            </w:pPr>
            <w:r w:rsidRPr="00826B31">
              <w:rPr>
                <w:b/>
              </w:rPr>
              <w:t>Inadequate</w:t>
            </w:r>
          </w:p>
          <w:p w14:paraId="5F2A4C66" w14:textId="7CAAA592" w:rsidR="004D3BBF" w:rsidRPr="00826B31" w:rsidRDefault="004D3BBF" w:rsidP="004D3BBF">
            <w:pPr>
              <w:rPr>
                <w:b/>
              </w:rPr>
            </w:pPr>
            <w:r w:rsidRPr="00826B31">
              <w:t>Applicant did not provide a narrative that is aligned with the LWDB plan.</w:t>
            </w:r>
          </w:p>
        </w:tc>
      </w:tr>
      <w:tr w:rsidR="004D3BBF" w:rsidRPr="00826B31" w14:paraId="4416D135" w14:textId="77777777" w:rsidTr="00B91F74">
        <w:trPr>
          <w:trHeight w:val="800"/>
        </w:trPr>
        <w:tc>
          <w:tcPr>
            <w:tcW w:w="13073" w:type="dxa"/>
            <w:gridSpan w:val="3"/>
            <w:tcBorders>
              <w:top w:val="single" w:sz="4" w:space="0" w:color="auto"/>
              <w:left w:val="single" w:sz="4" w:space="0" w:color="auto"/>
              <w:bottom w:val="single" w:sz="4" w:space="0" w:color="auto"/>
              <w:right w:val="single" w:sz="4" w:space="0" w:color="auto"/>
            </w:tcBorders>
            <w:shd w:val="clear" w:color="auto" w:fill="auto"/>
          </w:tcPr>
          <w:p w14:paraId="71A0E24E" w14:textId="2D0F8D73" w:rsidR="004D3BBF" w:rsidRPr="00826B31" w:rsidRDefault="004D3BBF" w:rsidP="004D3BBF">
            <w:pPr>
              <w:rPr>
                <w:b/>
              </w:rPr>
            </w:pPr>
            <w:r w:rsidRPr="00826B31">
              <w:rPr>
                <w:b/>
              </w:rPr>
              <w:t>Reviewer’s Comments</w:t>
            </w:r>
          </w:p>
        </w:tc>
      </w:tr>
    </w:tbl>
    <w:p w14:paraId="4DDE9303" w14:textId="44389C05" w:rsidR="00120BB0" w:rsidRDefault="00120BB0"/>
    <w:tbl>
      <w:tblPr>
        <w:tblW w:w="13073" w:type="dxa"/>
        <w:tblLook w:val="0600" w:firstRow="0" w:lastRow="0" w:firstColumn="0" w:lastColumn="0" w:noHBand="1" w:noVBand="1"/>
        <w:tblCaption w:val="Reviewers Scoring Rubric for Consideration 4"/>
        <w:tblDescription w:val="Reviewers Scoring Rubric for Consideration 4"/>
      </w:tblPr>
      <w:tblGrid>
        <w:gridCol w:w="6318"/>
        <w:gridCol w:w="319"/>
        <w:gridCol w:w="401"/>
        <w:gridCol w:w="389"/>
        <w:gridCol w:w="5646"/>
      </w:tblGrid>
      <w:tr w:rsidR="00826B31" w:rsidRPr="00826B31" w14:paraId="20C11868" w14:textId="77777777" w:rsidTr="00741D7F">
        <w:trPr>
          <w:trHeight w:val="602"/>
        </w:trPr>
        <w:tc>
          <w:tcPr>
            <w:tcW w:w="13073"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20C11865" w14:textId="77777777" w:rsidR="00826B31" w:rsidRPr="00826B31" w:rsidRDefault="00826B31" w:rsidP="00826B31">
            <w:pPr>
              <w:rPr>
                <w:b/>
              </w:rPr>
            </w:pPr>
            <w:r w:rsidRPr="00826B31">
              <w:rPr>
                <w:b/>
              </w:rPr>
              <w:t>IEL/CE—Consideration 2</w:t>
            </w:r>
          </w:p>
          <w:p w14:paraId="20C11866" w14:textId="77777777" w:rsidR="00826B31" w:rsidRPr="00826B31" w:rsidRDefault="00826B31" w:rsidP="00826B31">
            <w:pPr>
              <w:rPr>
                <w:b/>
              </w:rPr>
            </w:pPr>
          </w:p>
          <w:p w14:paraId="20C11867" w14:textId="77777777" w:rsidR="00826B31" w:rsidRPr="00826B31" w:rsidRDefault="00826B31" w:rsidP="00826B31">
            <w:r w:rsidRPr="00826B31">
              <w:rPr>
                <w:b/>
              </w:rPr>
              <w:t>2.c.</w:t>
            </w:r>
            <w:r w:rsidRPr="00826B31">
              <w:t xml:space="preserve"> How will your organization collaborate and partner with other organizations and agencies to assist and support serving eligible individuals with disabilities?</w:t>
            </w:r>
          </w:p>
        </w:tc>
      </w:tr>
      <w:tr w:rsidR="00826B31" w:rsidRPr="00826B31" w14:paraId="20C1186E" w14:textId="77777777" w:rsidTr="00741D7F">
        <w:trPr>
          <w:trHeight w:val="1300"/>
        </w:trPr>
        <w:tc>
          <w:tcPr>
            <w:tcW w:w="6318" w:type="dxa"/>
            <w:vMerge w:val="restart"/>
            <w:tcBorders>
              <w:top w:val="single" w:sz="4" w:space="0" w:color="auto"/>
              <w:left w:val="single" w:sz="4" w:space="0" w:color="auto"/>
              <w:bottom w:val="single" w:sz="4" w:space="0" w:color="auto"/>
              <w:right w:val="single" w:sz="4" w:space="0" w:color="auto"/>
            </w:tcBorders>
          </w:tcPr>
          <w:p w14:paraId="20C11869" w14:textId="77777777" w:rsidR="00826B31" w:rsidRPr="00826B31" w:rsidRDefault="00826B31" w:rsidP="00826B31"/>
          <w:p w14:paraId="20C1186A" w14:textId="77777777" w:rsidR="00826B31" w:rsidRPr="00826B31" w:rsidRDefault="00826B31" w:rsidP="00826B31">
            <w:r w:rsidRPr="00826B31">
              <w:t>The applicant must describe how their organization will collaborate and partner with other organizations and agencies to assist and support serving eligible individuals with disabilities.</w:t>
            </w:r>
          </w:p>
        </w:tc>
        <w:tc>
          <w:tcPr>
            <w:tcW w:w="720"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20C1186B" w14:textId="77777777" w:rsidR="00826B31" w:rsidRPr="00826B31" w:rsidRDefault="00826B31" w:rsidP="00B27007">
            <w:pPr>
              <w:jc w:val="center"/>
              <w:rPr>
                <w:b/>
              </w:rPr>
            </w:pPr>
            <w:r w:rsidRPr="00826B31">
              <w:rPr>
                <w:b/>
              </w:rPr>
              <w:t>Acceptable</w:t>
            </w:r>
          </w:p>
        </w:tc>
        <w:tc>
          <w:tcPr>
            <w:tcW w:w="6035" w:type="dxa"/>
            <w:gridSpan w:val="2"/>
            <w:tcBorders>
              <w:top w:val="single" w:sz="4" w:space="0" w:color="auto"/>
              <w:left w:val="single" w:sz="4" w:space="0" w:color="auto"/>
              <w:bottom w:val="single" w:sz="4" w:space="0" w:color="auto"/>
              <w:right w:val="single" w:sz="4" w:space="0" w:color="auto"/>
            </w:tcBorders>
            <w:vAlign w:val="center"/>
          </w:tcPr>
          <w:p w14:paraId="20C1186C" w14:textId="77777777" w:rsidR="00826B31" w:rsidRPr="00826B31" w:rsidRDefault="00826B31" w:rsidP="00B27007">
            <w:pPr>
              <w:rPr>
                <w:b/>
              </w:rPr>
            </w:pPr>
            <w:r w:rsidRPr="00826B31">
              <w:rPr>
                <w:b/>
              </w:rPr>
              <w:t>Adequate/Meets</w:t>
            </w:r>
          </w:p>
          <w:p w14:paraId="20C1186D" w14:textId="77777777" w:rsidR="00826B31" w:rsidRPr="00826B31" w:rsidRDefault="00826B31" w:rsidP="00B27007">
            <w:r w:rsidRPr="00826B31">
              <w:t>Applicant provides a narrative that is aligned to the LWDB plan.</w:t>
            </w:r>
          </w:p>
        </w:tc>
      </w:tr>
      <w:tr w:rsidR="00826B31" w:rsidRPr="00826B31" w14:paraId="20C11873" w14:textId="77777777" w:rsidTr="00741D7F">
        <w:trPr>
          <w:trHeight w:val="1300"/>
        </w:trPr>
        <w:tc>
          <w:tcPr>
            <w:tcW w:w="6318" w:type="dxa"/>
            <w:vMerge/>
            <w:tcBorders>
              <w:left w:val="single" w:sz="4" w:space="0" w:color="auto"/>
              <w:bottom w:val="single" w:sz="4" w:space="0" w:color="auto"/>
              <w:right w:val="single" w:sz="4" w:space="0" w:color="auto"/>
            </w:tcBorders>
          </w:tcPr>
          <w:p w14:paraId="20C1186F" w14:textId="77777777" w:rsidR="00826B31" w:rsidRPr="00826B31" w:rsidRDefault="00826B31" w:rsidP="00826B31">
            <w:pPr>
              <w:rPr>
                <w:b/>
              </w:rPr>
            </w:pPr>
          </w:p>
        </w:tc>
        <w:tc>
          <w:tcPr>
            <w:tcW w:w="720" w:type="dxa"/>
            <w:gridSpan w:val="2"/>
            <w:tcBorders>
              <w:left w:val="single" w:sz="4" w:space="0" w:color="auto"/>
              <w:bottom w:val="single" w:sz="4" w:space="0" w:color="auto"/>
              <w:right w:val="single" w:sz="4" w:space="0" w:color="auto"/>
            </w:tcBorders>
            <w:shd w:val="clear" w:color="auto" w:fill="DDD9C3" w:themeFill="background2" w:themeFillShade="E6"/>
            <w:textDirection w:val="btLr"/>
            <w:vAlign w:val="center"/>
          </w:tcPr>
          <w:p w14:paraId="20C11870" w14:textId="77777777" w:rsidR="00826B31" w:rsidRPr="00826B31" w:rsidRDefault="00826B31" w:rsidP="00B27007">
            <w:pPr>
              <w:jc w:val="center"/>
              <w:rPr>
                <w:b/>
              </w:rPr>
            </w:pPr>
            <w:r w:rsidRPr="00826B31">
              <w:rPr>
                <w:b/>
              </w:rPr>
              <w:t>Not Acceptable</w:t>
            </w:r>
          </w:p>
        </w:tc>
        <w:tc>
          <w:tcPr>
            <w:tcW w:w="6035" w:type="dxa"/>
            <w:gridSpan w:val="2"/>
            <w:tcBorders>
              <w:top w:val="single" w:sz="4" w:space="0" w:color="auto"/>
              <w:left w:val="single" w:sz="4" w:space="0" w:color="auto"/>
              <w:bottom w:val="single" w:sz="4" w:space="0" w:color="auto"/>
              <w:right w:val="single" w:sz="4" w:space="0" w:color="auto"/>
            </w:tcBorders>
            <w:vAlign w:val="center"/>
          </w:tcPr>
          <w:p w14:paraId="20C11871" w14:textId="77777777" w:rsidR="00826B31" w:rsidRPr="00826B31" w:rsidRDefault="00826B31" w:rsidP="00B27007">
            <w:pPr>
              <w:rPr>
                <w:b/>
              </w:rPr>
            </w:pPr>
            <w:r w:rsidRPr="00826B31">
              <w:rPr>
                <w:b/>
              </w:rPr>
              <w:t>Inadequate</w:t>
            </w:r>
          </w:p>
          <w:p w14:paraId="20C11872" w14:textId="77777777" w:rsidR="00826B31" w:rsidRPr="00826B31" w:rsidRDefault="00826B31" w:rsidP="00B27007">
            <w:r w:rsidRPr="00826B31">
              <w:t>Applicant did not provide a narrative that is aligned with the LWDB plan.</w:t>
            </w:r>
          </w:p>
        </w:tc>
      </w:tr>
      <w:tr w:rsidR="00826B31" w:rsidRPr="00826B31" w14:paraId="20C11875" w14:textId="77777777" w:rsidTr="00741D7F">
        <w:trPr>
          <w:trHeight w:val="395"/>
        </w:trPr>
        <w:tc>
          <w:tcPr>
            <w:tcW w:w="13073" w:type="dxa"/>
            <w:gridSpan w:val="5"/>
            <w:tcBorders>
              <w:top w:val="single" w:sz="4" w:space="0" w:color="auto"/>
              <w:left w:val="single" w:sz="4" w:space="0" w:color="auto"/>
              <w:bottom w:val="single" w:sz="4" w:space="0" w:color="auto"/>
              <w:right w:val="single" w:sz="4" w:space="0" w:color="auto"/>
            </w:tcBorders>
          </w:tcPr>
          <w:p w14:paraId="20C11874" w14:textId="77777777" w:rsidR="00826B31" w:rsidRPr="00826B31" w:rsidRDefault="00826B31" w:rsidP="00826B31">
            <w:pPr>
              <w:rPr>
                <w:b/>
              </w:rPr>
            </w:pPr>
            <w:r w:rsidRPr="00826B31">
              <w:rPr>
                <w:b/>
              </w:rPr>
              <w:t>Reviewer’s Comments</w:t>
            </w:r>
          </w:p>
        </w:tc>
      </w:tr>
      <w:tr w:rsidR="00826B31" w:rsidRPr="00826B31" w14:paraId="20C11879" w14:textId="77777777" w:rsidTr="00B91F74">
        <w:trPr>
          <w:trHeight w:val="1421"/>
        </w:trPr>
        <w:tc>
          <w:tcPr>
            <w:tcW w:w="13073" w:type="dxa"/>
            <w:gridSpan w:val="5"/>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20C11876" w14:textId="77777777" w:rsidR="00826B31" w:rsidRPr="00826B31" w:rsidRDefault="00826B31" w:rsidP="00AB4AD7">
            <w:pPr>
              <w:rPr>
                <w:b/>
              </w:rPr>
            </w:pPr>
            <w:r w:rsidRPr="00826B31">
              <w:rPr>
                <w:b/>
              </w:rPr>
              <w:t>Consideration 4. One-Stop System Alignment</w:t>
            </w:r>
          </w:p>
          <w:p w14:paraId="20C11878" w14:textId="77777777" w:rsidR="00826B31" w:rsidRPr="00826B31" w:rsidRDefault="00826B31">
            <w:r w:rsidRPr="00826B31">
              <w:t xml:space="preserve">The LWDB will consider the extent to which the applicant/eligible provider demonstrates alignment between proposed activities and services and the strategy and goals of the local plan under </w:t>
            </w:r>
            <w:hyperlink r:id="rId103" w:anchor="page=42" w:history="1">
              <w:r w:rsidRPr="00826B31">
                <w:rPr>
                  <w:rStyle w:val="Hyperlink"/>
                </w:rPr>
                <w:t>WIOA section 108</w:t>
              </w:r>
            </w:hyperlink>
            <w:r w:rsidRPr="00826B31">
              <w:t>, as well as the activities and services of the one-stop partners.</w:t>
            </w:r>
          </w:p>
        </w:tc>
      </w:tr>
      <w:tr w:rsidR="00826B31" w:rsidRPr="00826B31" w14:paraId="20C1187D" w14:textId="77777777" w:rsidTr="00B91F74">
        <w:trPr>
          <w:trHeight w:val="1250"/>
        </w:trPr>
        <w:tc>
          <w:tcPr>
            <w:tcW w:w="13073" w:type="dxa"/>
            <w:gridSpan w:val="5"/>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0C1187A" w14:textId="77777777" w:rsidR="00826B31" w:rsidRPr="00826B31" w:rsidRDefault="00826B31" w:rsidP="00826B31">
            <w:pPr>
              <w:rPr>
                <w:b/>
              </w:rPr>
            </w:pPr>
            <w:r w:rsidRPr="00826B31">
              <w:rPr>
                <w:b/>
              </w:rPr>
              <w:t>IEL/CE—Consideration 4</w:t>
            </w:r>
          </w:p>
          <w:p w14:paraId="20C1187B" w14:textId="77777777" w:rsidR="00826B31" w:rsidRPr="00826B31" w:rsidRDefault="00826B31" w:rsidP="00826B31">
            <w:pPr>
              <w:rPr>
                <w:b/>
              </w:rPr>
            </w:pPr>
          </w:p>
          <w:p w14:paraId="20C1187C" w14:textId="4AC653D1" w:rsidR="00826B31" w:rsidRPr="00826B31" w:rsidRDefault="00826B31" w:rsidP="00234876">
            <w:r w:rsidRPr="00826B31">
              <w:rPr>
                <w:b/>
              </w:rPr>
              <w:t>4.a.</w:t>
            </w:r>
            <w:r w:rsidRPr="00826B31">
              <w:t xml:space="preserve"> Describe how the applicant</w:t>
            </w:r>
            <w:r w:rsidR="00234876">
              <w:t>’s</w:t>
            </w:r>
            <w:r w:rsidRPr="00826B31">
              <w:t xml:space="preserve"> activities and services to eligible ESL students </w:t>
            </w:r>
            <w:r w:rsidR="00234876">
              <w:t xml:space="preserve">will </w:t>
            </w:r>
            <w:r w:rsidRPr="00826B31">
              <w:t xml:space="preserve">align with the strategies and goals of the local workforce development board’s plan and the activities and services of local SC Work Center(s), core partners, and any additional one-stop partners. At a minimum, applicants should align the proposed program with the activities and services of the core partners. </w:t>
            </w:r>
            <w:r w:rsidR="00234876">
              <w:t>Complete the Partners and Partnership Coordination Chart to indicate partners and collaborative efforts that have been established or will be established with partners to meet mutual goals and strategies</w:t>
            </w:r>
            <w:r w:rsidR="009454FF">
              <w:t xml:space="preserve">. </w:t>
            </w:r>
            <w:r w:rsidR="00234876">
              <w:t>Include letters of commitment or MOUs/MOAs (first page and signature page only) in the appendix.</w:t>
            </w:r>
          </w:p>
        </w:tc>
      </w:tr>
      <w:tr w:rsidR="00826B31" w:rsidRPr="00826B31" w14:paraId="20C11886" w14:textId="77777777" w:rsidTr="00BF7701">
        <w:trPr>
          <w:trHeight w:val="1970"/>
        </w:trPr>
        <w:tc>
          <w:tcPr>
            <w:tcW w:w="6637" w:type="dxa"/>
            <w:gridSpan w:val="2"/>
            <w:vMerge w:val="restart"/>
            <w:tcBorders>
              <w:top w:val="single" w:sz="4" w:space="0" w:color="auto"/>
              <w:left w:val="single" w:sz="4" w:space="0" w:color="auto"/>
              <w:bottom w:val="single" w:sz="4" w:space="0" w:color="auto"/>
              <w:right w:val="single" w:sz="4" w:space="0" w:color="auto"/>
            </w:tcBorders>
          </w:tcPr>
          <w:p w14:paraId="20C1187E" w14:textId="77777777" w:rsidR="00826B31" w:rsidRPr="00826B31" w:rsidRDefault="00826B31" w:rsidP="00826B31"/>
          <w:p w14:paraId="20C1187F" w14:textId="77777777" w:rsidR="00826B31" w:rsidRPr="00826B31" w:rsidRDefault="00826B31" w:rsidP="00826B31">
            <w:r w:rsidRPr="00826B31">
              <w:t>The applicant must</w:t>
            </w:r>
          </w:p>
          <w:p w14:paraId="20C11880" w14:textId="77777777" w:rsidR="00826B31" w:rsidRPr="00826B31" w:rsidRDefault="00826B31" w:rsidP="009C2676">
            <w:pPr>
              <w:numPr>
                <w:ilvl w:val="0"/>
                <w:numId w:val="61"/>
              </w:numPr>
            </w:pPr>
            <w:r w:rsidRPr="00826B31">
              <w:t xml:space="preserve">describe how activities and services to eligible ESL students will align with the strategies and goals of the local workforce development board’s plan and the activities and services of local SC Work Center(s), core one-stop partners, and any additional one-stop partners; and </w:t>
            </w:r>
          </w:p>
          <w:p w14:paraId="20C11881" w14:textId="0693BAB1" w:rsidR="00826B31" w:rsidRDefault="00826B31" w:rsidP="009C2676">
            <w:pPr>
              <w:numPr>
                <w:ilvl w:val="0"/>
                <w:numId w:val="61"/>
              </w:numPr>
            </w:pPr>
            <w:r w:rsidRPr="00826B31">
              <w:t xml:space="preserve">align the proposed program with the activities and services of </w:t>
            </w:r>
            <w:r w:rsidR="00234876">
              <w:t>the core partners, at a minimum</w:t>
            </w:r>
            <w:r w:rsidR="00BF7701">
              <w:t>; and</w:t>
            </w:r>
          </w:p>
          <w:p w14:paraId="20C11882" w14:textId="0B95A2D0" w:rsidR="00826B31" w:rsidRPr="00826B31" w:rsidRDefault="00234876" w:rsidP="00BF7701">
            <w:pPr>
              <w:numPr>
                <w:ilvl w:val="0"/>
                <w:numId w:val="61"/>
              </w:numPr>
              <w:contextualSpacing/>
            </w:pPr>
            <w:r>
              <w:t>complete the Partners and Partnership Coordination Chart</w:t>
            </w:r>
            <w:r w:rsidRPr="00F35FDA">
              <w:t xml:space="preserve"> to indicate partners and collaborative efforts that have been established or will be established with partners to me</w:t>
            </w:r>
            <w:r>
              <w:t>et mutual goals and strategies</w:t>
            </w:r>
            <w:r w:rsidR="00BF7701">
              <w:t>.</w:t>
            </w:r>
          </w:p>
        </w:tc>
        <w:tc>
          <w:tcPr>
            <w:tcW w:w="790"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20C11883" w14:textId="77777777" w:rsidR="00826B31" w:rsidRPr="00826B31" w:rsidRDefault="00826B31" w:rsidP="001C507E">
            <w:pPr>
              <w:jc w:val="center"/>
              <w:rPr>
                <w:b/>
              </w:rPr>
            </w:pPr>
            <w:r w:rsidRPr="00826B31">
              <w:rPr>
                <w:b/>
              </w:rPr>
              <w:t>Acceptable</w:t>
            </w:r>
          </w:p>
        </w:tc>
        <w:tc>
          <w:tcPr>
            <w:tcW w:w="5646" w:type="dxa"/>
            <w:tcBorders>
              <w:top w:val="single" w:sz="4" w:space="0" w:color="auto"/>
              <w:left w:val="single" w:sz="4" w:space="0" w:color="auto"/>
              <w:bottom w:val="single" w:sz="4" w:space="0" w:color="auto"/>
              <w:right w:val="single" w:sz="4" w:space="0" w:color="auto"/>
            </w:tcBorders>
            <w:vAlign w:val="center"/>
          </w:tcPr>
          <w:p w14:paraId="20C11884" w14:textId="77777777" w:rsidR="00826B31" w:rsidRPr="00826B31" w:rsidRDefault="00826B31" w:rsidP="00826B31">
            <w:pPr>
              <w:rPr>
                <w:b/>
              </w:rPr>
            </w:pPr>
            <w:r w:rsidRPr="00826B31">
              <w:rPr>
                <w:b/>
              </w:rPr>
              <w:t>Adequate/Meets</w:t>
            </w:r>
          </w:p>
          <w:p w14:paraId="20C11885" w14:textId="77777777" w:rsidR="00826B31" w:rsidRPr="00826B31" w:rsidRDefault="00826B31" w:rsidP="00826B31">
            <w:r w:rsidRPr="00826B31">
              <w:t>Applicant provides a narrative that is aligned to the LWDB plan.</w:t>
            </w:r>
          </w:p>
        </w:tc>
      </w:tr>
      <w:tr w:rsidR="00826B31" w:rsidRPr="00826B31" w14:paraId="20C1188B" w14:textId="77777777" w:rsidTr="00BF7701">
        <w:trPr>
          <w:trHeight w:val="1970"/>
        </w:trPr>
        <w:tc>
          <w:tcPr>
            <w:tcW w:w="6637" w:type="dxa"/>
            <w:gridSpan w:val="2"/>
            <w:vMerge/>
            <w:tcBorders>
              <w:left w:val="single" w:sz="4" w:space="0" w:color="auto"/>
              <w:bottom w:val="single" w:sz="4" w:space="0" w:color="auto"/>
              <w:right w:val="single" w:sz="4" w:space="0" w:color="auto"/>
            </w:tcBorders>
          </w:tcPr>
          <w:p w14:paraId="20C11887" w14:textId="77777777" w:rsidR="00826B31" w:rsidRPr="00826B31" w:rsidRDefault="00826B31" w:rsidP="00826B31">
            <w:pPr>
              <w:rPr>
                <w:b/>
              </w:rPr>
            </w:pPr>
          </w:p>
        </w:tc>
        <w:tc>
          <w:tcPr>
            <w:tcW w:w="790"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20C11888" w14:textId="77777777" w:rsidR="00826B31" w:rsidRPr="00826B31" w:rsidRDefault="00826B31" w:rsidP="001C507E">
            <w:pPr>
              <w:jc w:val="center"/>
              <w:rPr>
                <w:b/>
              </w:rPr>
            </w:pPr>
            <w:r w:rsidRPr="00826B31">
              <w:rPr>
                <w:b/>
              </w:rPr>
              <w:t>Not Acceptable</w:t>
            </w:r>
          </w:p>
        </w:tc>
        <w:tc>
          <w:tcPr>
            <w:tcW w:w="5646" w:type="dxa"/>
            <w:tcBorders>
              <w:top w:val="single" w:sz="4" w:space="0" w:color="auto"/>
              <w:left w:val="single" w:sz="4" w:space="0" w:color="auto"/>
              <w:bottom w:val="single" w:sz="4" w:space="0" w:color="auto"/>
              <w:right w:val="single" w:sz="4" w:space="0" w:color="auto"/>
            </w:tcBorders>
            <w:vAlign w:val="center"/>
          </w:tcPr>
          <w:p w14:paraId="20C11889" w14:textId="77777777" w:rsidR="00826B31" w:rsidRPr="00826B31" w:rsidRDefault="00826B31" w:rsidP="00826B31">
            <w:pPr>
              <w:rPr>
                <w:b/>
              </w:rPr>
            </w:pPr>
            <w:r w:rsidRPr="00826B31">
              <w:rPr>
                <w:b/>
              </w:rPr>
              <w:t>Inadequate</w:t>
            </w:r>
          </w:p>
          <w:p w14:paraId="20C1188A" w14:textId="77777777" w:rsidR="00826B31" w:rsidRPr="00826B31" w:rsidRDefault="00826B31" w:rsidP="00826B31">
            <w:r w:rsidRPr="00826B31">
              <w:t>Applicant did not provide a narrative that is aligned with the LWDB plan.</w:t>
            </w:r>
          </w:p>
        </w:tc>
      </w:tr>
      <w:tr w:rsidR="00826B31" w:rsidRPr="00826B31" w14:paraId="20C1188D" w14:textId="77777777" w:rsidTr="00B91F74">
        <w:trPr>
          <w:trHeight w:val="980"/>
        </w:trPr>
        <w:tc>
          <w:tcPr>
            <w:tcW w:w="13073" w:type="dxa"/>
            <w:gridSpan w:val="5"/>
            <w:tcBorders>
              <w:top w:val="single" w:sz="4" w:space="0" w:color="auto"/>
              <w:left w:val="single" w:sz="4" w:space="0" w:color="auto"/>
              <w:bottom w:val="single" w:sz="4" w:space="0" w:color="auto"/>
              <w:right w:val="single" w:sz="4" w:space="0" w:color="auto"/>
            </w:tcBorders>
            <w:shd w:val="clear" w:color="auto" w:fill="auto"/>
          </w:tcPr>
          <w:p w14:paraId="20C1188C" w14:textId="77777777" w:rsidR="00826B31" w:rsidRPr="00826B31" w:rsidRDefault="00826B31" w:rsidP="00826B31">
            <w:r w:rsidRPr="00826B31">
              <w:rPr>
                <w:b/>
              </w:rPr>
              <w:t>Reviewer’s Comments</w:t>
            </w:r>
          </w:p>
        </w:tc>
      </w:tr>
      <w:tr w:rsidR="00826B31" w:rsidRPr="00826B31" w14:paraId="20C11891" w14:textId="77777777" w:rsidTr="00741D7F">
        <w:trPr>
          <w:trHeight w:val="602"/>
        </w:trPr>
        <w:tc>
          <w:tcPr>
            <w:tcW w:w="13073"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20C1188E" w14:textId="77777777" w:rsidR="00826B31" w:rsidRPr="00826B31" w:rsidRDefault="00826B31" w:rsidP="00826B31">
            <w:pPr>
              <w:rPr>
                <w:b/>
              </w:rPr>
            </w:pPr>
            <w:r w:rsidRPr="00826B31">
              <w:rPr>
                <w:b/>
              </w:rPr>
              <w:t>IEL/CE—Consideration 4</w:t>
            </w:r>
          </w:p>
          <w:p w14:paraId="20C1188F" w14:textId="77777777" w:rsidR="00826B31" w:rsidRPr="00826B31" w:rsidRDefault="00826B31" w:rsidP="00826B31">
            <w:pPr>
              <w:rPr>
                <w:b/>
              </w:rPr>
            </w:pPr>
          </w:p>
          <w:p w14:paraId="20C11890" w14:textId="7719C649" w:rsidR="00826B31" w:rsidRPr="00826B31" w:rsidRDefault="00826B31" w:rsidP="005E06F6">
            <w:r w:rsidRPr="00826B31">
              <w:rPr>
                <w:b/>
              </w:rPr>
              <w:t>4.b.</w:t>
            </w:r>
            <w:r w:rsidRPr="00826B31">
              <w:t xml:space="preserve"> Explain your program’s process</w:t>
            </w:r>
            <w:r w:rsidR="006C40E6">
              <w:t>es and procedures</w:t>
            </w:r>
            <w:r w:rsidRPr="00826B31">
              <w:t xml:space="preserve"> for promoting and implementing student concurrent enrollment in WIOA Title I programs and activities as it relates to the </w:t>
            </w:r>
            <w:r w:rsidR="005E06F6">
              <w:t>ESL</w:t>
            </w:r>
            <w:r w:rsidRPr="00826B31">
              <w:t xml:space="preserve"> student population. Include how your organization will coordinate the referral, intake, and orientation of eligible participants into core partner programs.</w:t>
            </w:r>
          </w:p>
        </w:tc>
      </w:tr>
    </w:tbl>
    <w:p w14:paraId="49F05152" w14:textId="77777777" w:rsidR="00BF7701" w:rsidRDefault="00BF7701">
      <w:r>
        <w:br w:type="page"/>
      </w:r>
    </w:p>
    <w:tbl>
      <w:tblPr>
        <w:tblW w:w="13073" w:type="dxa"/>
        <w:tblLook w:val="0600" w:firstRow="0" w:lastRow="0" w:firstColumn="0" w:lastColumn="0" w:noHBand="1" w:noVBand="1"/>
        <w:tblCaption w:val="Reviewers Scoring Rubric for Consideration 4"/>
        <w:tblDescription w:val="Reviewers Scoring Rubric for Consideration 4"/>
      </w:tblPr>
      <w:tblGrid>
        <w:gridCol w:w="6637"/>
        <w:gridCol w:w="790"/>
        <w:gridCol w:w="601"/>
        <w:gridCol w:w="720"/>
        <w:gridCol w:w="4325"/>
      </w:tblGrid>
      <w:tr w:rsidR="00826B31" w:rsidRPr="00826B31" w14:paraId="20C1189A" w14:textId="77777777" w:rsidTr="00B91F74">
        <w:trPr>
          <w:trHeight w:val="1340"/>
        </w:trPr>
        <w:tc>
          <w:tcPr>
            <w:tcW w:w="6637" w:type="dxa"/>
            <w:vMerge w:val="restart"/>
            <w:tcBorders>
              <w:top w:val="single" w:sz="4" w:space="0" w:color="auto"/>
              <w:left w:val="single" w:sz="4" w:space="0" w:color="auto"/>
              <w:bottom w:val="single" w:sz="4" w:space="0" w:color="auto"/>
              <w:right w:val="single" w:sz="4" w:space="0" w:color="auto"/>
            </w:tcBorders>
            <w:shd w:val="clear" w:color="auto" w:fill="auto"/>
          </w:tcPr>
          <w:p w14:paraId="64D9025A" w14:textId="6C6DC375" w:rsidR="006C40E6" w:rsidRDefault="00826B31" w:rsidP="00826B31">
            <w:r w:rsidRPr="00826B31">
              <w:t xml:space="preserve">The applicant must </w:t>
            </w:r>
          </w:p>
          <w:p w14:paraId="20C11895" w14:textId="5F1FECE8" w:rsidR="001C507E" w:rsidRPr="00B91F74" w:rsidRDefault="006C40E6" w:rsidP="009C2676">
            <w:pPr>
              <w:pStyle w:val="ListParagraph"/>
              <w:numPr>
                <w:ilvl w:val="0"/>
                <w:numId w:val="105"/>
              </w:numPr>
              <w:rPr>
                <w:b/>
              </w:rPr>
            </w:pPr>
            <w:r w:rsidRPr="00826B31">
              <w:t>explain the program’s process</w:t>
            </w:r>
            <w:r>
              <w:t>es and procedures</w:t>
            </w:r>
            <w:r w:rsidRPr="00826B31">
              <w:t xml:space="preserve"> for </w:t>
            </w:r>
            <w:r w:rsidR="00826B31" w:rsidRPr="00826B31">
              <w:t xml:space="preserve">promoting and implementing student concurrent enrollment in WIOA Title I programs and activities as it relates to the </w:t>
            </w:r>
            <w:r w:rsidR="005E06F6">
              <w:t>ESL</w:t>
            </w:r>
            <w:r w:rsidR="00826B31" w:rsidRPr="00826B31">
              <w:t xml:space="preserve"> student population</w:t>
            </w:r>
            <w:r w:rsidR="001C507E">
              <w:t>,</w:t>
            </w:r>
            <w:r w:rsidR="00826B31" w:rsidRPr="00826B31">
              <w:t xml:space="preserve"> and </w:t>
            </w:r>
          </w:p>
          <w:p w14:paraId="20C11896" w14:textId="3551ACEC" w:rsidR="00826B31" w:rsidRPr="001C507E" w:rsidRDefault="006C40E6" w:rsidP="009C2676">
            <w:pPr>
              <w:pStyle w:val="ListParagraph"/>
              <w:numPr>
                <w:ilvl w:val="0"/>
                <w:numId w:val="105"/>
              </w:numPr>
              <w:rPr>
                <w:b/>
              </w:rPr>
            </w:pPr>
            <w:r>
              <w:t xml:space="preserve">include </w:t>
            </w:r>
            <w:r w:rsidR="00826B31" w:rsidRPr="00826B31">
              <w:t>how the organization will coordinate the referral, intake, and orientation of eligible participants into core partner programs.</w:t>
            </w:r>
          </w:p>
        </w:tc>
        <w:tc>
          <w:tcPr>
            <w:tcW w:w="79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20C11897" w14:textId="77777777" w:rsidR="00826B31" w:rsidRPr="00826B31" w:rsidRDefault="00826B31" w:rsidP="001C507E">
            <w:pPr>
              <w:jc w:val="center"/>
              <w:rPr>
                <w:b/>
              </w:rPr>
            </w:pPr>
            <w:r w:rsidRPr="00826B31">
              <w:rPr>
                <w:b/>
              </w:rPr>
              <w:t>Acceptable</w:t>
            </w:r>
          </w:p>
        </w:tc>
        <w:tc>
          <w:tcPr>
            <w:tcW w:w="56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C11898" w14:textId="77777777" w:rsidR="00826B31" w:rsidRPr="00826B31" w:rsidRDefault="00826B31" w:rsidP="00826B31">
            <w:pPr>
              <w:rPr>
                <w:b/>
              </w:rPr>
            </w:pPr>
            <w:r w:rsidRPr="00826B31">
              <w:rPr>
                <w:b/>
              </w:rPr>
              <w:t>Adequate/Meets</w:t>
            </w:r>
          </w:p>
          <w:p w14:paraId="20C11899" w14:textId="77777777" w:rsidR="00826B31" w:rsidRPr="00826B31" w:rsidRDefault="00826B31" w:rsidP="00826B31">
            <w:pPr>
              <w:rPr>
                <w:b/>
              </w:rPr>
            </w:pPr>
            <w:r w:rsidRPr="00826B31">
              <w:t>Applicant provides a narrative that is aligned to the LWDB plan.</w:t>
            </w:r>
          </w:p>
        </w:tc>
      </w:tr>
      <w:tr w:rsidR="00826B31" w:rsidRPr="00826B31" w14:paraId="20C1189F" w14:textId="77777777" w:rsidTr="00741D7F">
        <w:trPr>
          <w:trHeight w:val="1416"/>
        </w:trPr>
        <w:tc>
          <w:tcPr>
            <w:tcW w:w="6637" w:type="dxa"/>
            <w:vMerge/>
            <w:tcBorders>
              <w:left w:val="single" w:sz="4" w:space="0" w:color="auto"/>
              <w:bottom w:val="single" w:sz="4" w:space="0" w:color="auto"/>
              <w:right w:val="single" w:sz="4" w:space="0" w:color="auto"/>
            </w:tcBorders>
            <w:shd w:val="clear" w:color="auto" w:fill="auto"/>
          </w:tcPr>
          <w:p w14:paraId="20C1189B" w14:textId="77777777" w:rsidR="00826B31" w:rsidRPr="00826B31" w:rsidRDefault="00826B31" w:rsidP="00826B31">
            <w:pPr>
              <w:rPr>
                <w:b/>
              </w:rPr>
            </w:pPr>
          </w:p>
        </w:tc>
        <w:tc>
          <w:tcPr>
            <w:tcW w:w="79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20C1189C" w14:textId="77777777" w:rsidR="00826B31" w:rsidRPr="00826B31" w:rsidRDefault="00826B31" w:rsidP="001C507E">
            <w:pPr>
              <w:jc w:val="center"/>
              <w:rPr>
                <w:b/>
              </w:rPr>
            </w:pPr>
            <w:r w:rsidRPr="00826B31">
              <w:rPr>
                <w:b/>
              </w:rPr>
              <w:t>Not Acceptable</w:t>
            </w:r>
          </w:p>
        </w:tc>
        <w:tc>
          <w:tcPr>
            <w:tcW w:w="56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C1189D" w14:textId="77777777" w:rsidR="00826B31" w:rsidRPr="00826B31" w:rsidRDefault="00826B31" w:rsidP="00826B31">
            <w:pPr>
              <w:rPr>
                <w:b/>
              </w:rPr>
            </w:pPr>
            <w:r w:rsidRPr="00826B31">
              <w:rPr>
                <w:b/>
              </w:rPr>
              <w:t>Inadequate</w:t>
            </w:r>
          </w:p>
          <w:p w14:paraId="20C1189E" w14:textId="77777777" w:rsidR="00826B31" w:rsidRPr="00826B31" w:rsidRDefault="00826B31" w:rsidP="00826B31">
            <w:r w:rsidRPr="00826B31">
              <w:t>Applicant did not provide a narrative that is aligned with the LWDB plan.</w:t>
            </w:r>
          </w:p>
        </w:tc>
      </w:tr>
      <w:tr w:rsidR="00826B31" w:rsidRPr="00826B31" w14:paraId="20C118A1" w14:textId="77777777" w:rsidTr="00B91F74">
        <w:trPr>
          <w:trHeight w:val="719"/>
        </w:trPr>
        <w:tc>
          <w:tcPr>
            <w:tcW w:w="13073" w:type="dxa"/>
            <w:gridSpan w:val="5"/>
            <w:tcBorders>
              <w:top w:val="single" w:sz="4" w:space="0" w:color="auto"/>
              <w:left w:val="single" w:sz="4" w:space="0" w:color="auto"/>
              <w:bottom w:val="single" w:sz="4" w:space="0" w:color="auto"/>
              <w:right w:val="single" w:sz="4" w:space="0" w:color="auto"/>
            </w:tcBorders>
          </w:tcPr>
          <w:p w14:paraId="20C118A0" w14:textId="77777777" w:rsidR="00826B31" w:rsidRPr="00826B31" w:rsidRDefault="00826B31" w:rsidP="00826B31">
            <w:pPr>
              <w:rPr>
                <w:b/>
              </w:rPr>
            </w:pPr>
            <w:r w:rsidRPr="00826B31">
              <w:rPr>
                <w:b/>
              </w:rPr>
              <w:t>Reviewer’s Comments</w:t>
            </w:r>
          </w:p>
        </w:tc>
      </w:tr>
      <w:tr w:rsidR="00826B31" w:rsidRPr="00826B31" w14:paraId="20C118A5" w14:textId="77777777" w:rsidTr="00B91F74">
        <w:trPr>
          <w:trHeight w:val="1817"/>
        </w:trPr>
        <w:tc>
          <w:tcPr>
            <w:tcW w:w="13073" w:type="dxa"/>
            <w:gridSpan w:val="5"/>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20C118A2" w14:textId="77777777" w:rsidR="00826B31" w:rsidRPr="00826B31" w:rsidRDefault="00826B31" w:rsidP="00826B31">
            <w:pPr>
              <w:rPr>
                <w:b/>
              </w:rPr>
            </w:pPr>
            <w:r w:rsidRPr="00826B31">
              <w:rPr>
                <w:b/>
              </w:rPr>
              <w:t>Consideration 8. Contextualized Instruction</w:t>
            </w:r>
          </w:p>
          <w:p w14:paraId="20C118A4" w14:textId="6B470E34" w:rsidR="00826B31" w:rsidRPr="00826B31" w:rsidRDefault="00826B31" w:rsidP="00826B31">
            <w:r w:rsidRPr="00826B31">
              <w:t>The LWDB will consider whether the applicant’s/eligible provider’s activities provide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w:t>
            </w:r>
          </w:p>
        </w:tc>
      </w:tr>
      <w:tr w:rsidR="00826B31" w:rsidRPr="00826B31" w14:paraId="20C118B2" w14:textId="77777777" w:rsidTr="00741D7F">
        <w:trPr>
          <w:trHeight w:val="863"/>
        </w:trPr>
        <w:tc>
          <w:tcPr>
            <w:tcW w:w="13073" w:type="dxa"/>
            <w:gridSpan w:val="5"/>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0C118A6" w14:textId="77777777" w:rsidR="00826B31" w:rsidRPr="00826B31" w:rsidRDefault="00826B31" w:rsidP="00826B31">
            <w:pPr>
              <w:rPr>
                <w:b/>
              </w:rPr>
            </w:pPr>
            <w:r w:rsidRPr="00826B31">
              <w:rPr>
                <w:b/>
              </w:rPr>
              <w:t>IEL/CE—Consideration 8</w:t>
            </w:r>
          </w:p>
          <w:p w14:paraId="20C118A7" w14:textId="77777777" w:rsidR="00826B31" w:rsidRPr="00826B31" w:rsidRDefault="00826B31" w:rsidP="00826B31">
            <w:pPr>
              <w:rPr>
                <w:b/>
              </w:rPr>
            </w:pPr>
          </w:p>
          <w:p w14:paraId="20C118A8" w14:textId="77777777" w:rsidR="00826B31" w:rsidRPr="00826B31" w:rsidRDefault="00826B31" w:rsidP="00826B31">
            <w:r w:rsidRPr="00826B31">
              <w:rPr>
                <w:b/>
              </w:rPr>
              <w:t>8.a.</w:t>
            </w:r>
            <w:r w:rsidRPr="00826B31">
              <w:t xml:space="preserve"> Describe how the organization will provide learning in context to meet the employment needs of area employers, workers, and jobseekers as described in the local workforce development board plan. Include all of the following:</w:t>
            </w:r>
          </w:p>
          <w:p w14:paraId="20C118A9" w14:textId="77777777" w:rsidR="00826B31" w:rsidRPr="00826B31" w:rsidRDefault="00826B31" w:rsidP="009C2676">
            <w:pPr>
              <w:numPr>
                <w:ilvl w:val="0"/>
                <w:numId w:val="64"/>
              </w:numPr>
            </w:pPr>
            <w:r w:rsidRPr="00826B31">
              <w:t>A description of the curriculum that will be used to provide contextualized instruction including the resources, tools, and materials that will be used;</w:t>
            </w:r>
          </w:p>
          <w:p w14:paraId="20C118AB" w14:textId="77777777" w:rsidR="00826B31" w:rsidRPr="00826B31" w:rsidRDefault="00826B31" w:rsidP="009C2676">
            <w:pPr>
              <w:numPr>
                <w:ilvl w:val="0"/>
                <w:numId w:val="64"/>
              </w:numPr>
            </w:pPr>
            <w:r w:rsidRPr="00826B31">
              <w:t xml:space="preserve">Strategies and processes that will be employed to implement contextualized instruction; </w:t>
            </w:r>
          </w:p>
          <w:p w14:paraId="20C118AC" w14:textId="77777777" w:rsidR="00826B31" w:rsidRPr="00826B31" w:rsidRDefault="00826B31" w:rsidP="009C2676">
            <w:pPr>
              <w:numPr>
                <w:ilvl w:val="0"/>
                <w:numId w:val="64"/>
              </w:numPr>
            </w:pPr>
            <w:r w:rsidRPr="00826B31">
              <w:t>Partnerships and collaborative efforts that will support contextualized instruction; and</w:t>
            </w:r>
          </w:p>
          <w:p w14:paraId="20C118AD" w14:textId="77777777" w:rsidR="00826B31" w:rsidRPr="00826B31" w:rsidRDefault="00826B31" w:rsidP="009C2676">
            <w:pPr>
              <w:numPr>
                <w:ilvl w:val="0"/>
                <w:numId w:val="64"/>
              </w:numPr>
            </w:pPr>
            <w:r w:rsidRPr="00826B31">
              <w:t xml:space="preserve">A description of how your organization’s contextualized instruction will support individuals acquiring skills needed to </w:t>
            </w:r>
          </w:p>
          <w:p w14:paraId="20C118AE" w14:textId="77777777" w:rsidR="00826B31" w:rsidRPr="00826B31" w:rsidRDefault="00826B31" w:rsidP="009C2676">
            <w:pPr>
              <w:numPr>
                <w:ilvl w:val="1"/>
                <w:numId w:val="138"/>
              </w:numPr>
              <w:ind w:left="1080"/>
            </w:pPr>
            <w:r w:rsidRPr="00826B31">
              <w:t xml:space="preserve">transition to and complete postsecondary education and training programs, </w:t>
            </w:r>
          </w:p>
          <w:p w14:paraId="20C118AF" w14:textId="77777777" w:rsidR="00826B31" w:rsidRPr="00826B31" w:rsidRDefault="00826B31" w:rsidP="009C2676">
            <w:pPr>
              <w:numPr>
                <w:ilvl w:val="1"/>
                <w:numId w:val="138"/>
              </w:numPr>
              <w:ind w:left="1080"/>
            </w:pPr>
            <w:r w:rsidRPr="00826B31">
              <w:t xml:space="preserve">obtain and advance in employment leading to economic self-sufficiency, and </w:t>
            </w:r>
          </w:p>
          <w:p w14:paraId="20C118B0" w14:textId="77777777" w:rsidR="00826B31" w:rsidRPr="00826B31" w:rsidRDefault="00826B31" w:rsidP="009C2676">
            <w:pPr>
              <w:numPr>
                <w:ilvl w:val="1"/>
                <w:numId w:val="138"/>
              </w:numPr>
              <w:ind w:left="1080"/>
            </w:pPr>
            <w:r w:rsidRPr="00826B31">
              <w:t>exercise the rights and responsibilities of citizenship.</w:t>
            </w:r>
          </w:p>
          <w:p w14:paraId="20C118B1" w14:textId="77777777" w:rsidR="00826B31" w:rsidRPr="00826B31" w:rsidRDefault="00826B31" w:rsidP="009C2676">
            <w:pPr>
              <w:numPr>
                <w:ilvl w:val="0"/>
                <w:numId w:val="88"/>
              </w:numPr>
              <w:ind w:left="720"/>
            </w:pPr>
            <w:r w:rsidRPr="00826B31">
              <w:t>A description of how the program will provide workforce preparation skills to ESL students.</w:t>
            </w:r>
          </w:p>
        </w:tc>
      </w:tr>
      <w:tr w:rsidR="00826B31" w:rsidRPr="00826B31" w14:paraId="20C118C1" w14:textId="77777777" w:rsidTr="00741D7F">
        <w:trPr>
          <w:trHeight w:val="2800"/>
        </w:trPr>
        <w:tc>
          <w:tcPr>
            <w:tcW w:w="8028" w:type="dxa"/>
            <w:gridSpan w:val="3"/>
            <w:vMerge w:val="restart"/>
            <w:tcBorders>
              <w:top w:val="single" w:sz="4" w:space="0" w:color="auto"/>
              <w:left w:val="single" w:sz="4" w:space="0" w:color="auto"/>
              <w:bottom w:val="single" w:sz="4" w:space="0" w:color="auto"/>
              <w:right w:val="single" w:sz="4" w:space="0" w:color="auto"/>
            </w:tcBorders>
          </w:tcPr>
          <w:p w14:paraId="20C118B3" w14:textId="77777777" w:rsidR="00826B31" w:rsidRPr="00826B31" w:rsidRDefault="00826B31" w:rsidP="00826B31"/>
          <w:p w14:paraId="20C118B4" w14:textId="77777777" w:rsidR="00826B31" w:rsidRPr="00826B31" w:rsidRDefault="00826B31" w:rsidP="00826B31">
            <w:r w:rsidRPr="00826B31">
              <w:t>The applicant must describe how the organization will provide learning in context to meet the employment needs of area employers, workers, and jobseekers as described in the local workforce development board plan, including a description of</w:t>
            </w:r>
          </w:p>
          <w:p w14:paraId="20C118B5" w14:textId="77777777" w:rsidR="00826B31" w:rsidRPr="00826B31" w:rsidRDefault="00826B31" w:rsidP="009C2676">
            <w:pPr>
              <w:numPr>
                <w:ilvl w:val="0"/>
                <w:numId w:val="64"/>
              </w:numPr>
            </w:pPr>
            <w:r w:rsidRPr="00826B31">
              <w:t>the curriculum that will be used to provide contextualized instruction including the resources, tools, and materials that will be used</w:t>
            </w:r>
            <w:r w:rsidR="004D593D">
              <w:t>;</w:t>
            </w:r>
          </w:p>
          <w:p w14:paraId="20C118B7" w14:textId="77777777" w:rsidR="00826B31" w:rsidRPr="00826B31" w:rsidRDefault="00826B31" w:rsidP="009C2676">
            <w:pPr>
              <w:numPr>
                <w:ilvl w:val="0"/>
                <w:numId w:val="64"/>
              </w:numPr>
            </w:pPr>
            <w:r w:rsidRPr="00826B31">
              <w:t>the strategies and processes that will be employed to imple</w:t>
            </w:r>
            <w:r w:rsidR="004D593D">
              <w:t>ment contextualized instruction;</w:t>
            </w:r>
          </w:p>
          <w:p w14:paraId="20C118B8" w14:textId="77777777" w:rsidR="00826B31" w:rsidRPr="00826B31" w:rsidRDefault="00826B31" w:rsidP="009C2676">
            <w:pPr>
              <w:numPr>
                <w:ilvl w:val="0"/>
                <w:numId w:val="64"/>
              </w:numPr>
            </w:pPr>
            <w:r w:rsidRPr="00826B31">
              <w:t>the partnerships and collaborative efforts that will support contextualized instruction</w:t>
            </w:r>
            <w:r w:rsidR="004D593D">
              <w:t>;</w:t>
            </w:r>
          </w:p>
          <w:p w14:paraId="20C118B9" w14:textId="77777777" w:rsidR="00826B31" w:rsidRPr="00826B31" w:rsidRDefault="00826B31" w:rsidP="009C2676">
            <w:pPr>
              <w:numPr>
                <w:ilvl w:val="0"/>
                <w:numId w:val="64"/>
              </w:numPr>
            </w:pPr>
            <w:r w:rsidRPr="00826B31">
              <w:t xml:space="preserve">how the organization’s contextualized instruction will support individuals acquiring skills needed to </w:t>
            </w:r>
          </w:p>
          <w:p w14:paraId="20C118BA" w14:textId="77777777" w:rsidR="00826B31" w:rsidRPr="00826B31" w:rsidRDefault="00826B31" w:rsidP="009C2676">
            <w:pPr>
              <w:numPr>
                <w:ilvl w:val="1"/>
                <w:numId w:val="139"/>
              </w:numPr>
              <w:ind w:left="1080"/>
            </w:pPr>
            <w:r w:rsidRPr="00826B31">
              <w:t xml:space="preserve">transition to and complete postsecondary education and training programs, </w:t>
            </w:r>
          </w:p>
          <w:p w14:paraId="20C118BB" w14:textId="77777777" w:rsidR="00826B31" w:rsidRPr="00826B31" w:rsidRDefault="00826B31" w:rsidP="009C2676">
            <w:pPr>
              <w:numPr>
                <w:ilvl w:val="1"/>
                <w:numId w:val="139"/>
              </w:numPr>
              <w:ind w:left="1080"/>
            </w:pPr>
            <w:r w:rsidRPr="00826B31">
              <w:t xml:space="preserve">obtain and advance in employment leading to economic self-sufficiency, and </w:t>
            </w:r>
          </w:p>
          <w:p w14:paraId="20C118BC" w14:textId="77777777" w:rsidR="00826B31" w:rsidRPr="00826B31" w:rsidRDefault="00826B31" w:rsidP="009C2676">
            <w:pPr>
              <w:numPr>
                <w:ilvl w:val="1"/>
                <w:numId w:val="139"/>
              </w:numPr>
              <w:ind w:left="1080"/>
            </w:pPr>
            <w:r w:rsidRPr="00826B31">
              <w:t>exercise the rights and responsibilities of citizenship</w:t>
            </w:r>
            <w:r w:rsidR="004D593D">
              <w:t>; and</w:t>
            </w:r>
          </w:p>
          <w:p w14:paraId="20C118BD" w14:textId="77777777" w:rsidR="00826B31" w:rsidRPr="00826B31" w:rsidRDefault="00826B31" w:rsidP="009C2676">
            <w:pPr>
              <w:pStyle w:val="ListParagraph"/>
              <w:numPr>
                <w:ilvl w:val="0"/>
                <w:numId w:val="106"/>
              </w:numPr>
            </w:pPr>
            <w:r w:rsidRPr="00826B31">
              <w:t>how the program will provide workforce preparation skills to ESL students.</w:t>
            </w:r>
          </w:p>
        </w:tc>
        <w:tc>
          <w:tcPr>
            <w:tcW w:w="72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20C118BE" w14:textId="77777777" w:rsidR="00826B31" w:rsidRPr="00826B31" w:rsidRDefault="00826B31" w:rsidP="004D593D">
            <w:pPr>
              <w:jc w:val="center"/>
              <w:rPr>
                <w:b/>
              </w:rPr>
            </w:pPr>
            <w:r w:rsidRPr="00826B31">
              <w:rPr>
                <w:b/>
              </w:rPr>
              <w:t>Acceptable</w:t>
            </w:r>
          </w:p>
        </w:tc>
        <w:tc>
          <w:tcPr>
            <w:tcW w:w="4325" w:type="dxa"/>
            <w:tcBorders>
              <w:top w:val="single" w:sz="4" w:space="0" w:color="auto"/>
              <w:left w:val="single" w:sz="4" w:space="0" w:color="auto"/>
              <w:bottom w:val="single" w:sz="4" w:space="0" w:color="auto"/>
              <w:right w:val="single" w:sz="4" w:space="0" w:color="auto"/>
            </w:tcBorders>
            <w:vAlign w:val="center"/>
          </w:tcPr>
          <w:p w14:paraId="20C118BF" w14:textId="77777777" w:rsidR="00826B31" w:rsidRPr="00826B31" w:rsidRDefault="00826B31" w:rsidP="00826B31">
            <w:pPr>
              <w:rPr>
                <w:b/>
              </w:rPr>
            </w:pPr>
            <w:r w:rsidRPr="00826B31">
              <w:rPr>
                <w:b/>
              </w:rPr>
              <w:t>Adequate/Meets</w:t>
            </w:r>
          </w:p>
          <w:p w14:paraId="20C118C0" w14:textId="77777777" w:rsidR="00826B31" w:rsidRPr="00826B31" w:rsidRDefault="00826B31" w:rsidP="00826B31">
            <w:r w:rsidRPr="00826B31">
              <w:t>Applicant provides a narrative that is aligned to the LWDB plan.</w:t>
            </w:r>
          </w:p>
        </w:tc>
      </w:tr>
      <w:tr w:rsidR="00826B31" w:rsidRPr="00826B31" w14:paraId="20C118C6" w14:textId="77777777" w:rsidTr="00B91F74">
        <w:trPr>
          <w:trHeight w:val="2762"/>
        </w:trPr>
        <w:tc>
          <w:tcPr>
            <w:tcW w:w="8028" w:type="dxa"/>
            <w:gridSpan w:val="3"/>
            <w:vMerge/>
            <w:tcBorders>
              <w:left w:val="single" w:sz="4" w:space="0" w:color="auto"/>
              <w:bottom w:val="single" w:sz="4" w:space="0" w:color="auto"/>
              <w:right w:val="single" w:sz="4" w:space="0" w:color="auto"/>
            </w:tcBorders>
          </w:tcPr>
          <w:p w14:paraId="20C118C2" w14:textId="77777777" w:rsidR="00826B31" w:rsidRPr="00826B31" w:rsidRDefault="00826B31" w:rsidP="00826B31"/>
        </w:tc>
        <w:tc>
          <w:tcPr>
            <w:tcW w:w="72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20C118C3" w14:textId="77777777" w:rsidR="00826B31" w:rsidRPr="00826B31" w:rsidRDefault="00826B31" w:rsidP="004D593D">
            <w:pPr>
              <w:jc w:val="center"/>
              <w:rPr>
                <w:b/>
              </w:rPr>
            </w:pPr>
            <w:r w:rsidRPr="00826B31">
              <w:rPr>
                <w:b/>
              </w:rPr>
              <w:t>Not Acceptable</w:t>
            </w:r>
          </w:p>
        </w:tc>
        <w:tc>
          <w:tcPr>
            <w:tcW w:w="4325" w:type="dxa"/>
            <w:tcBorders>
              <w:top w:val="single" w:sz="4" w:space="0" w:color="auto"/>
              <w:left w:val="single" w:sz="4" w:space="0" w:color="auto"/>
              <w:bottom w:val="single" w:sz="4" w:space="0" w:color="auto"/>
              <w:right w:val="single" w:sz="4" w:space="0" w:color="auto"/>
            </w:tcBorders>
            <w:vAlign w:val="center"/>
          </w:tcPr>
          <w:p w14:paraId="20C118C4" w14:textId="77777777" w:rsidR="00826B31" w:rsidRPr="00826B31" w:rsidRDefault="00826B31" w:rsidP="00826B31">
            <w:pPr>
              <w:rPr>
                <w:b/>
              </w:rPr>
            </w:pPr>
            <w:r w:rsidRPr="00826B31">
              <w:rPr>
                <w:b/>
              </w:rPr>
              <w:t>Inadequate</w:t>
            </w:r>
          </w:p>
          <w:p w14:paraId="20C118C5" w14:textId="77777777" w:rsidR="00826B31" w:rsidRPr="00826B31" w:rsidRDefault="00826B31" w:rsidP="00826B31">
            <w:r w:rsidRPr="00826B31">
              <w:t>Applicant did not provide a narrative that is aligned with the LWDB plan.</w:t>
            </w:r>
          </w:p>
        </w:tc>
      </w:tr>
      <w:tr w:rsidR="00826B31" w:rsidRPr="00826B31" w14:paraId="20C118C9" w14:textId="77777777" w:rsidTr="00B91F74">
        <w:trPr>
          <w:trHeight w:val="593"/>
        </w:trPr>
        <w:tc>
          <w:tcPr>
            <w:tcW w:w="13073" w:type="dxa"/>
            <w:gridSpan w:val="5"/>
            <w:tcBorders>
              <w:top w:val="single" w:sz="4" w:space="0" w:color="auto"/>
              <w:left w:val="single" w:sz="4" w:space="0" w:color="auto"/>
              <w:bottom w:val="single" w:sz="4" w:space="0" w:color="auto"/>
              <w:right w:val="single" w:sz="4" w:space="0" w:color="auto"/>
            </w:tcBorders>
            <w:shd w:val="clear" w:color="auto" w:fill="auto"/>
          </w:tcPr>
          <w:p w14:paraId="20C118C8" w14:textId="1FF8C599" w:rsidR="00826B31" w:rsidRPr="00826B31" w:rsidRDefault="00826B31" w:rsidP="00826B31">
            <w:r w:rsidRPr="00826B31">
              <w:rPr>
                <w:b/>
              </w:rPr>
              <w:t>Reviewer’s Comments</w:t>
            </w:r>
          </w:p>
        </w:tc>
      </w:tr>
      <w:tr w:rsidR="00826B31" w:rsidRPr="00826B31" w14:paraId="20C118CD" w14:textId="77777777" w:rsidTr="00B91F74">
        <w:trPr>
          <w:trHeight w:val="1133"/>
        </w:trPr>
        <w:tc>
          <w:tcPr>
            <w:tcW w:w="13073"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20C118CA" w14:textId="77777777" w:rsidR="00826B31" w:rsidRPr="00826B31" w:rsidRDefault="00826B31" w:rsidP="00826B31">
            <w:pPr>
              <w:rPr>
                <w:b/>
              </w:rPr>
            </w:pPr>
            <w:r w:rsidRPr="00826B31">
              <w:rPr>
                <w:b/>
              </w:rPr>
              <w:t>IEL/CE—Consideration 8</w:t>
            </w:r>
          </w:p>
          <w:p w14:paraId="20C118CB" w14:textId="77777777" w:rsidR="00826B31" w:rsidRPr="00826B31" w:rsidRDefault="00826B31" w:rsidP="00826B31">
            <w:pPr>
              <w:rPr>
                <w:b/>
              </w:rPr>
            </w:pPr>
          </w:p>
          <w:p w14:paraId="20C118CC" w14:textId="357E3D49" w:rsidR="00826B31" w:rsidRPr="00826B31" w:rsidRDefault="00826B31" w:rsidP="005E06F6">
            <w:r w:rsidRPr="00826B31">
              <w:rPr>
                <w:b/>
              </w:rPr>
              <w:t>8.b.</w:t>
            </w:r>
            <w:r w:rsidRPr="00826B31">
              <w:t xml:space="preserve"> Describe how the program will foster </w:t>
            </w:r>
            <w:r w:rsidR="00571BD8">
              <w:t>i</w:t>
            </w:r>
            <w:r w:rsidRPr="00826B31">
              <w:t xml:space="preserve">ntegrated </w:t>
            </w:r>
            <w:r w:rsidR="00571BD8">
              <w:t>e</w:t>
            </w:r>
            <w:r w:rsidRPr="00826B31">
              <w:t xml:space="preserve">ducation and </w:t>
            </w:r>
            <w:r w:rsidR="00571BD8">
              <w:t>t</w:t>
            </w:r>
            <w:r w:rsidRPr="00826B31">
              <w:t xml:space="preserve">raining (IET) opportunities for eligible </w:t>
            </w:r>
            <w:r w:rsidR="005E06F6">
              <w:t>ESL students</w:t>
            </w:r>
            <w:r w:rsidRPr="00826B31">
              <w:t>. Provide specific details of these opportunities. How will students access and participate in the IET program?</w:t>
            </w:r>
          </w:p>
        </w:tc>
      </w:tr>
      <w:tr w:rsidR="00826B31" w:rsidRPr="00826B31" w14:paraId="20C118D5" w14:textId="77777777" w:rsidTr="00035B67">
        <w:trPr>
          <w:trHeight w:val="1484"/>
        </w:trPr>
        <w:tc>
          <w:tcPr>
            <w:tcW w:w="8028"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20C118CE" w14:textId="44E87668" w:rsidR="00826B31" w:rsidRPr="00826B31" w:rsidRDefault="00826B31" w:rsidP="00826B31"/>
          <w:p w14:paraId="0F5CC7D6" w14:textId="3959F46E" w:rsidR="00571BD8" w:rsidRDefault="00826B31" w:rsidP="00826B31">
            <w:r w:rsidRPr="00826B31">
              <w:t xml:space="preserve">The applicant must </w:t>
            </w:r>
          </w:p>
          <w:p w14:paraId="4AEB6E04" w14:textId="41A598DB" w:rsidR="00571BD8" w:rsidRDefault="00571BD8" w:rsidP="009C2676">
            <w:pPr>
              <w:pStyle w:val="ListParagraph"/>
              <w:numPr>
                <w:ilvl w:val="0"/>
                <w:numId w:val="140"/>
              </w:numPr>
            </w:pPr>
            <w:r w:rsidRPr="00826B31">
              <w:t xml:space="preserve">describe </w:t>
            </w:r>
            <w:r>
              <w:t xml:space="preserve">how the program will foster </w:t>
            </w:r>
            <w:r w:rsidR="00826B31" w:rsidRPr="00826B31">
              <w:t xml:space="preserve">IET opportunities for eligible </w:t>
            </w:r>
            <w:r w:rsidR="005E06F6">
              <w:t>ESL students</w:t>
            </w:r>
            <w:r>
              <w:t>, and</w:t>
            </w:r>
          </w:p>
          <w:p w14:paraId="20C118D1" w14:textId="5B244F0E" w:rsidR="00826B31" w:rsidRPr="00826B31" w:rsidRDefault="00571BD8" w:rsidP="009C2676">
            <w:pPr>
              <w:pStyle w:val="ListParagraph"/>
              <w:numPr>
                <w:ilvl w:val="0"/>
                <w:numId w:val="81"/>
              </w:numPr>
              <w:rPr>
                <w:b/>
              </w:rPr>
            </w:pPr>
            <w:r>
              <w:t xml:space="preserve">include </w:t>
            </w:r>
            <w:r w:rsidR="00826B31" w:rsidRPr="00826B31">
              <w:t>specific details of these opportunities and</w:t>
            </w:r>
            <w:r>
              <w:t xml:space="preserve"> </w:t>
            </w:r>
            <w:r w:rsidR="00826B31" w:rsidRPr="00826B31">
              <w:t>how students will access and participate in the IET program.</w:t>
            </w:r>
          </w:p>
        </w:tc>
        <w:tc>
          <w:tcPr>
            <w:tcW w:w="72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20C118D2" w14:textId="77777777" w:rsidR="00826B31" w:rsidRPr="00826B31" w:rsidRDefault="00826B31" w:rsidP="00C40255">
            <w:pPr>
              <w:jc w:val="center"/>
              <w:rPr>
                <w:b/>
              </w:rPr>
            </w:pPr>
            <w:r w:rsidRPr="00826B31">
              <w:rPr>
                <w:b/>
              </w:rPr>
              <w:t>Acceptable</w:t>
            </w:r>
          </w:p>
        </w:tc>
        <w:tc>
          <w:tcPr>
            <w:tcW w:w="4325" w:type="dxa"/>
            <w:tcBorders>
              <w:top w:val="single" w:sz="4" w:space="0" w:color="auto"/>
              <w:left w:val="single" w:sz="4" w:space="0" w:color="auto"/>
              <w:bottom w:val="single" w:sz="4" w:space="0" w:color="auto"/>
              <w:right w:val="single" w:sz="4" w:space="0" w:color="auto"/>
            </w:tcBorders>
            <w:shd w:val="clear" w:color="auto" w:fill="auto"/>
            <w:vAlign w:val="center"/>
          </w:tcPr>
          <w:p w14:paraId="20C118D3" w14:textId="77777777" w:rsidR="00826B31" w:rsidRPr="00826B31" w:rsidRDefault="00826B31" w:rsidP="00826B31">
            <w:pPr>
              <w:rPr>
                <w:b/>
              </w:rPr>
            </w:pPr>
            <w:r w:rsidRPr="00826B31">
              <w:rPr>
                <w:b/>
              </w:rPr>
              <w:t>Adequate/Meets</w:t>
            </w:r>
          </w:p>
          <w:p w14:paraId="20C118D4" w14:textId="77777777" w:rsidR="00826B31" w:rsidRPr="00826B31" w:rsidRDefault="00826B31" w:rsidP="00826B31">
            <w:pPr>
              <w:rPr>
                <w:b/>
              </w:rPr>
            </w:pPr>
            <w:r w:rsidRPr="00826B31">
              <w:t>Applicant provides a narrative that is aligned to the LWDB plan.</w:t>
            </w:r>
          </w:p>
        </w:tc>
      </w:tr>
      <w:tr w:rsidR="00826B31" w:rsidRPr="00826B31" w14:paraId="20C118DA" w14:textId="77777777" w:rsidTr="00B91F74">
        <w:trPr>
          <w:trHeight w:val="1511"/>
        </w:trPr>
        <w:tc>
          <w:tcPr>
            <w:tcW w:w="8028" w:type="dxa"/>
            <w:gridSpan w:val="3"/>
            <w:vMerge/>
            <w:tcBorders>
              <w:top w:val="single" w:sz="4" w:space="0" w:color="auto"/>
              <w:left w:val="single" w:sz="4" w:space="0" w:color="auto"/>
              <w:bottom w:val="single" w:sz="4" w:space="0" w:color="auto"/>
              <w:right w:val="single" w:sz="4" w:space="0" w:color="auto"/>
            </w:tcBorders>
            <w:shd w:val="clear" w:color="auto" w:fill="auto"/>
          </w:tcPr>
          <w:p w14:paraId="20C118D6" w14:textId="77777777" w:rsidR="00826B31" w:rsidRPr="00826B31" w:rsidRDefault="00826B31" w:rsidP="00826B31">
            <w:pPr>
              <w:rPr>
                <w:b/>
              </w:rPr>
            </w:pPr>
          </w:p>
        </w:tc>
        <w:tc>
          <w:tcPr>
            <w:tcW w:w="72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20C118D7" w14:textId="77777777" w:rsidR="00826B31" w:rsidRPr="00826B31" w:rsidRDefault="00826B31" w:rsidP="00C40255">
            <w:pPr>
              <w:jc w:val="center"/>
              <w:rPr>
                <w:b/>
              </w:rPr>
            </w:pPr>
            <w:r w:rsidRPr="00826B31">
              <w:rPr>
                <w:b/>
              </w:rPr>
              <w:t>Not Acceptable</w:t>
            </w:r>
          </w:p>
        </w:tc>
        <w:tc>
          <w:tcPr>
            <w:tcW w:w="4325" w:type="dxa"/>
            <w:tcBorders>
              <w:top w:val="single" w:sz="4" w:space="0" w:color="auto"/>
              <w:left w:val="single" w:sz="4" w:space="0" w:color="auto"/>
              <w:bottom w:val="single" w:sz="4" w:space="0" w:color="auto"/>
              <w:right w:val="single" w:sz="4" w:space="0" w:color="auto"/>
            </w:tcBorders>
            <w:shd w:val="clear" w:color="auto" w:fill="auto"/>
            <w:vAlign w:val="center"/>
          </w:tcPr>
          <w:p w14:paraId="20C118D8" w14:textId="77777777" w:rsidR="00826B31" w:rsidRPr="00826B31" w:rsidRDefault="00826B31" w:rsidP="00826B31">
            <w:pPr>
              <w:rPr>
                <w:b/>
              </w:rPr>
            </w:pPr>
            <w:r w:rsidRPr="00826B31">
              <w:rPr>
                <w:b/>
              </w:rPr>
              <w:t>Inadequate</w:t>
            </w:r>
          </w:p>
          <w:p w14:paraId="20C118D9" w14:textId="77777777" w:rsidR="00826B31" w:rsidRPr="00826B31" w:rsidRDefault="00826B31" w:rsidP="00826B31">
            <w:r w:rsidRPr="00826B31">
              <w:t>Applicant did not provide a narrative that is aligned with the LWDB plan.</w:t>
            </w:r>
          </w:p>
        </w:tc>
      </w:tr>
      <w:tr w:rsidR="00826B31" w:rsidRPr="00826B31" w14:paraId="20C118DC" w14:textId="77777777" w:rsidTr="00741D7F">
        <w:trPr>
          <w:trHeight w:val="539"/>
        </w:trPr>
        <w:tc>
          <w:tcPr>
            <w:tcW w:w="13073" w:type="dxa"/>
            <w:gridSpan w:val="5"/>
            <w:tcBorders>
              <w:top w:val="single" w:sz="4" w:space="0" w:color="auto"/>
              <w:left w:val="single" w:sz="4" w:space="0" w:color="auto"/>
              <w:bottom w:val="single" w:sz="4" w:space="0" w:color="auto"/>
              <w:right w:val="single" w:sz="4" w:space="0" w:color="auto"/>
            </w:tcBorders>
          </w:tcPr>
          <w:p w14:paraId="20C118DB" w14:textId="77777777" w:rsidR="00826B31" w:rsidRPr="00826B31" w:rsidRDefault="00826B31" w:rsidP="00826B31">
            <w:pPr>
              <w:rPr>
                <w:b/>
              </w:rPr>
            </w:pPr>
            <w:r w:rsidRPr="00826B31">
              <w:rPr>
                <w:b/>
              </w:rPr>
              <w:t>Reviewer’s Comments</w:t>
            </w:r>
          </w:p>
        </w:tc>
      </w:tr>
      <w:tr w:rsidR="00826B31" w:rsidRPr="00826B31" w14:paraId="20C118E0" w14:textId="77777777" w:rsidTr="00741D7F">
        <w:trPr>
          <w:trHeight w:val="602"/>
        </w:trPr>
        <w:tc>
          <w:tcPr>
            <w:tcW w:w="13073"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20C118DD" w14:textId="77777777" w:rsidR="00826B31" w:rsidRPr="00826B31" w:rsidRDefault="00826B31" w:rsidP="00826B31">
            <w:pPr>
              <w:rPr>
                <w:b/>
              </w:rPr>
            </w:pPr>
            <w:r w:rsidRPr="00826B31">
              <w:rPr>
                <w:b/>
              </w:rPr>
              <w:t>IEL/CE—Consideration 8</w:t>
            </w:r>
          </w:p>
          <w:p w14:paraId="20C118DE" w14:textId="77777777" w:rsidR="00826B31" w:rsidRPr="00826B31" w:rsidRDefault="00826B31" w:rsidP="00826B31">
            <w:pPr>
              <w:rPr>
                <w:b/>
              </w:rPr>
            </w:pPr>
          </w:p>
          <w:p w14:paraId="20C118DF" w14:textId="791DC5F8" w:rsidR="00826B31" w:rsidRPr="00826B31" w:rsidRDefault="00826B31" w:rsidP="005E06F6">
            <w:r w:rsidRPr="00826B31">
              <w:rPr>
                <w:b/>
              </w:rPr>
              <w:t>8.c.</w:t>
            </w:r>
            <w:r w:rsidRPr="00826B31">
              <w:t xml:space="preserve"> Describe how the program will use IET and other applicable models of contextualized instruction to help eligible adult </w:t>
            </w:r>
            <w:r w:rsidR="005E06F6">
              <w:t>ESL students</w:t>
            </w:r>
            <w:r w:rsidR="00571BD8">
              <w:t xml:space="preserve"> </w:t>
            </w:r>
            <w:r w:rsidRPr="00826B31">
              <w:t>develop the skills required to advance in an educational setting, transition to post-secondary education, or become employed.</w:t>
            </w:r>
          </w:p>
        </w:tc>
      </w:tr>
      <w:tr w:rsidR="00826B31" w:rsidRPr="00826B31" w14:paraId="20C118E9" w14:textId="77777777" w:rsidTr="00B91F74">
        <w:trPr>
          <w:trHeight w:val="1403"/>
        </w:trPr>
        <w:tc>
          <w:tcPr>
            <w:tcW w:w="8028"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20C118E1" w14:textId="77777777" w:rsidR="00826B31" w:rsidRPr="00826B31" w:rsidRDefault="00826B31" w:rsidP="00826B31"/>
          <w:p w14:paraId="20C118E5" w14:textId="552F8FFD" w:rsidR="00826B31" w:rsidRPr="00C40255" w:rsidRDefault="00826B31" w:rsidP="005E06F6">
            <w:pPr>
              <w:rPr>
                <w:b/>
              </w:rPr>
            </w:pPr>
            <w:r w:rsidRPr="00826B31">
              <w:t xml:space="preserve">The applicant must describe how the program will use IET and other applicable models of contextualized instruction to help eligible adult </w:t>
            </w:r>
            <w:r w:rsidR="005E06F6">
              <w:t>ESL students</w:t>
            </w:r>
            <w:r w:rsidR="00571BD8">
              <w:t xml:space="preserve"> </w:t>
            </w:r>
            <w:r w:rsidRPr="00826B31">
              <w:t>develop the skills required to</w:t>
            </w:r>
            <w:r w:rsidR="0080640C">
              <w:t xml:space="preserve"> </w:t>
            </w:r>
            <w:r w:rsidRPr="00826B31">
              <w:t>advance in an educational setting, transition to post-secondary education, or become employed.</w:t>
            </w:r>
          </w:p>
        </w:tc>
        <w:tc>
          <w:tcPr>
            <w:tcW w:w="72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20C118E6" w14:textId="77777777" w:rsidR="00826B31" w:rsidRPr="00826B31" w:rsidRDefault="00826B31" w:rsidP="00741D7F">
            <w:pPr>
              <w:jc w:val="center"/>
              <w:rPr>
                <w:b/>
              </w:rPr>
            </w:pPr>
            <w:r w:rsidRPr="00826B31">
              <w:rPr>
                <w:b/>
              </w:rPr>
              <w:t>Acceptable</w:t>
            </w:r>
          </w:p>
        </w:tc>
        <w:tc>
          <w:tcPr>
            <w:tcW w:w="4325" w:type="dxa"/>
            <w:tcBorders>
              <w:top w:val="single" w:sz="4" w:space="0" w:color="auto"/>
              <w:left w:val="single" w:sz="4" w:space="0" w:color="auto"/>
              <w:bottom w:val="single" w:sz="4" w:space="0" w:color="auto"/>
              <w:right w:val="single" w:sz="4" w:space="0" w:color="auto"/>
            </w:tcBorders>
            <w:shd w:val="clear" w:color="auto" w:fill="auto"/>
            <w:vAlign w:val="center"/>
          </w:tcPr>
          <w:p w14:paraId="20C118E7" w14:textId="77777777" w:rsidR="00826B31" w:rsidRPr="00826B31" w:rsidRDefault="00826B31" w:rsidP="00826B31">
            <w:pPr>
              <w:rPr>
                <w:b/>
              </w:rPr>
            </w:pPr>
            <w:r w:rsidRPr="00826B31">
              <w:rPr>
                <w:b/>
              </w:rPr>
              <w:t>Adequate/Meets</w:t>
            </w:r>
          </w:p>
          <w:p w14:paraId="20C118E8" w14:textId="77777777" w:rsidR="00826B31" w:rsidRPr="00826B31" w:rsidRDefault="00826B31" w:rsidP="00826B31">
            <w:pPr>
              <w:rPr>
                <w:b/>
              </w:rPr>
            </w:pPr>
            <w:r w:rsidRPr="00826B31">
              <w:t>Applicant provides a narrative that is aligned to the LWDB plan.</w:t>
            </w:r>
          </w:p>
        </w:tc>
      </w:tr>
      <w:tr w:rsidR="00826B31" w:rsidRPr="00826B31" w14:paraId="20C118EE" w14:textId="77777777" w:rsidTr="00B91F74">
        <w:trPr>
          <w:trHeight w:val="1223"/>
        </w:trPr>
        <w:tc>
          <w:tcPr>
            <w:tcW w:w="8028" w:type="dxa"/>
            <w:gridSpan w:val="3"/>
            <w:vMerge/>
            <w:tcBorders>
              <w:left w:val="single" w:sz="4" w:space="0" w:color="auto"/>
              <w:bottom w:val="single" w:sz="4" w:space="0" w:color="auto"/>
              <w:right w:val="single" w:sz="4" w:space="0" w:color="auto"/>
            </w:tcBorders>
            <w:shd w:val="clear" w:color="auto" w:fill="auto"/>
          </w:tcPr>
          <w:p w14:paraId="20C118EA" w14:textId="77777777" w:rsidR="00826B31" w:rsidRPr="00826B31" w:rsidRDefault="00826B31" w:rsidP="00826B31">
            <w:pPr>
              <w:rPr>
                <w:b/>
              </w:rPr>
            </w:pPr>
          </w:p>
        </w:tc>
        <w:tc>
          <w:tcPr>
            <w:tcW w:w="72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20C118EB" w14:textId="77777777" w:rsidR="00826B31" w:rsidRPr="00826B31" w:rsidRDefault="00826B31" w:rsidP="00741D7F">
            <w:pPr>
              <w:jc w:val="center"/>
              <w:rPr>
                <w:b/>
              </w:rPr>
            </w:pPr>
            <w:r w:rsidRPr="00826B31">
              <w:rPr>
                <w:b/>
              </w:rPr>
              <w:t>Not Acceptable</w:t>
            </w:r>
          </w:p>
        </w:tc>
        <w:tc>
          <w:tcPr>
            <w:tcW w:w="4325" w:type="dxa"/>
            <w:tcBorders>
              <w:top w:val="single" w:sz="4" w:space="0" w:color="auto"/>
              <w:left w:val="single" w:sz="4" w:space="0" w:color="auto"/>
              <w:bottom w:val="single" w:sz="4" w:space="0" w:color="auto"/>
              <w:right w:val="single" w:sz="4" w:space="0" w:color="auto"/>
            </w:tcBorders>
            <w:shd w:val="clear" w:color="auto" w:fill="auto"/>
            <w:vAlign w:val="center"/>
          </w:tcPr>
          <w:p w14:paraId="20C118EC" w14:textId="77777777" w:rsidR="00826B31" w:rsidRPr="00826B31" w:rsidRDefault="00826B31" w:rsidP="00826B31">
            <w:pPr>
              <w:rPr>
                <w:b/>
              </w:rPr>
            </w:pPr>
            <w:r w:rsidRPr="00826B31">
              <w:rPr>
                <w:b/>
              </w:rPr>
              <w:t>Inadequate</w:t>
            </w:r>
          </w:p>
          <w:p w14:paraId="20C118ED" w14:textId="77777777" w:rsidR="00826B31" w:rsidRPr="00826B31" w:rsidRDefault="00826B31" w:rsidP="00826B31">
            <w:r w:rsidRPr="00826B31">
              <w:t>Applicant did not provide a narrative that is aligned with the LWDB plan.</w:t>
            </w:r>
          </w:p>
        </w:tc>
      </w:tr>
      <w:tr w:rsidR="00826B31" w:rsidRPr="00826B31" w14:paraId="20C118F1" w14:textId="77777777" w:rsidTr="00B91F74">
        <w:trPr>
          <w:trHeight w:val="368"/>
        </w:trPr>
        <w:tc>
          <w:tcPr>
            <w:tcW w:w="13073" w:type="dxa"/>
            <w:gridSpan w:val="5"/>
            <w:tcBorders>
              <w:top w:val="single" w:sz="4" w:space="0" w:color="auto"/>
              <w:left w:val="single" w:sz="4" w:space="0" w:color="auto"/>
              <w:bottom w:val="single" w:sz="4" w:space="0" w:color="auto"/>
              <w:right w:val="single" w:sz="4" w:space="0" w:color="auto"/>
            </w:tcBorders>
          </w:tcPr>
          <w:p w14:paraId="20C118F0" w14:textId="03914210" w:rsidR="00826B31" w:rsidRPr="00826B31" w:rsidRDefault="00826B31" w:rsidP="00826B31">
            <w:pPr>
              <w:rPr>
                <w:b/>
              </w:rPr>
            </w:pPr>
            <w:r w:rsidRPr="00826B31">
              <w:rPr>
                <w:b/>
              </w:rPr>
              <w:t>Reviewer’s Comments</w:t>
            </w:r>
          </w:p>
        </w:tc>
      </w:tr>
    </w:tbl>
    <w:p w14:paraId="20C118F2" w14:textId="76A01DC6" w:rsidR="00741D7F" w:rsidRDefault="00741D7F"/>
    <w:tbl>
      <w:tblPr>
        <w:tblW w:w="13073" w:type="dxa"/>
        <w:tblLook w:val="0600" w:firstRow="0" w:lastRow="0" w:firstColumn="0" w:lastColumn="0" w:noHBand="1" w:noVBand="1"/>
        <w:tblCaption w:val="Reviewers Scoring Rubric for Consideration 4"/>
        <w:tblDescription w:val="Reviewers Scoring Rubric for Consideration 4"/>
      </w:tblPr>
      <w:tblGrid>
        <w:gridCol w:w="6588"/>
        <w:gridCol w:w="810"/>
        <w:gridCol w:w="630"/>
        <w:gridCol w:w="810"/>
        <w:gridCol w:w="4235"/>
      </w:tblGrid>
      <w:tr w:rsidR="00826B31" w:rsidRPr="00826B31" w14:paraId="20C118F6" w14:textId="77777777" w:rsidTr="00741D7F">
        <w:trPr>
          <w:trHeight w:val="602"/>
        </w:trPr>
        <w:tc>
          <w:tcPr>
            <w:tcW w:w="13073"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20C118F3" w14:textId="77777777" w:rsidR="00826B31" w:rsidRPr="00826B31" w:rsidRDefault="00826B31" w:rsidP="00826B31">
            <w:pPr>
              <w:rPr>
                <w:b/>
              </w:rPr>
            </w:pPr>
            <w:r w:rsidRPr="00826B31">
              <w:rPr>
                <w:b/>
              </w:rPr>
              <w:t>IEL/CE—Consideration 8</w:t>
            </w:r>
          </w:p>
          <w:p w14:paraId="20C118F4" w14:textId="77777777" w:rsidR="00826B31" w:rsidRPr="00826B31" w:rsidRDefault="00826B31" w:rsidP="00826B31">
            <w:pPr>
              <w:rPr>
                <w:b/>
              </w:rPr>
            </w:pPr>
          </w:p>
          <w:p w14:paraId="20C118F5" w14:textId="77A33D72" w:rsidR="00826B31" w:rsidRPr="00826B31" w:rsidRDefault="00826B31" w:rsidP="00AB4AD7">
            <w:r w:rsidRPr="00826B31">
              <w:rPr>
                <w:b/>
              </w:rPr>
              <w:t>8.d.</w:t>
            </w:r>
            <w:r w:rsidRPr="00826B31">
              <w:t xml:space="preserve"> Outline a one-year plan for development and implementation of an IET program with eligible ESL students. Include how the organization plans to implement the three required components of IET (adult education and literacy, workforce preparation, and workforce training)</w:t>
            </w:r>
            <w:r w:rsidR="007F6988">
              <w:t xml:space="preserve"> in year two</w:t>
            </w:r>
            <w:r w:rsidRPr="00826B31">
              <w:t>. Provide details regarding IET components such as post-secondary education, workforce training, apprenticeships, or other career pathway components.</w:t>
            </w:r>
          </w:p>
        </w:tc>
      </w:tr>
      <w:tr w:rsidR="00826B31" w:rsidRPr="00826B31" w14:paraId="20C118FE" w14:textId="77777777" w:rsidTr="00B91F74">
        <w:trPr>
          <w:trHeight w:val="1340"/>
        </w:trPr>
        <w:tc>
          <w:tcPr>
            <w:tcW w:w="8028"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20C118F7" w14:textId="77777777" w:rsidR="00826B31" w:rsidRPr="00826B31" w:rsidRDefault="00826B31" w:rsidP="00826B31"/>
          <w:p w14:paraId="20C118F8" w14:textId="0A55B62C" w:rsidR="00826B31" w:rsidRPr="00826B31" w:rsidRDefault="00826B31" w:rsidP="00826B31">
            <w:r w:rsidRPr="00826B31">
              <w:t xml:space="preserve">The applicant must outline a one-year plan for development and implementation of an IET program with eligible ESL students and include </w:t>
            </w:r>
          </w:p>
          <w:p w14:paraId="20C118F9" w14:textId="2B3B863C" w:rsidR="00826B31" w:rsidRPr="00826B31" w:rsidRDefault="00826B31" w:rsidP="009C2676">
            <w:pPr>
              <w:numPr>
                <w:ilvl w:val="0"/>
                <w:numId w:val="82"/>
              </w:numPr>
              <w:rPr>
                <w:b/>
              </w:rPr>
            </w:pPr>
            <w:r w:rsidRPr="00826B31">
              <w:t>how the organization plans to implement the three required components of IET (adult education and literacy, workforce preparation, and workforce training)</w:t>
            </w:r>
            <w:r w:rsidR="007F6988">
              <w:t xml:space="preserve"> in year two</w:t>
            </w:r>
            <w:r w:rsidRPr="00826B31">
              <w:t>; and</w:t>
            </w:r>
          </w:p>
          <w:p w14:paraId="20C118FA" w14:textId="77777777" w:rsidR="00826B31" w:rsidRPr="00826B31" w:rsidRDefault="00826B31" w:rsidP="009C2676">
            <w:pPr>
              <w:numPr>
                <w:ilvl w:val="0"/>
                <w:numId w:val="82"/>
              </w:numPr>
              <w:rPr>
                <w:b/>
              </w:rPr>
            </w:pPr>
            <w:r w:rsidRPr="00826B31">
              <w:t>details regarding IET components such as post-secondary education, workforce training, apprenticeships, or other career pathway components.</w:t>
            </w:r>
          </w:p>
        </w:tc>
        <w:tc>
          <w:tcPr>
            <w:tcW w:w="81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20C118FB" w14:textId="77777777" w:rsidR="00826B31" w:rsidRPr="00826B31" w:rsidRDefault="00826B31" w:rsidP="00741D7F">
            <w:pPr>
              <w:jc w:val="center"/>
              <w:rPr>
                <w:b/>
              </w:rPr>
            </w:pPr>
            <w:r w:rsidRPr="00826B31">
              <w:rPr>
                <w:b/>
              </w:rPr>
              <w:t>Acceptable</w:t>
            </w:r>
          </w:p>
        </w:tc>
        <w:tc>
          <w:tcPr>
            <w:tcW w:w="4235" w:type="dxa"/>
            <w:tcBorders>
              <w:top w:val="single" w:sz="4" w:space="0" w:color="auto"/>
              <w:left w:val="single" w:sz="4" w:space="0" w:color="auto"/>
              <w:bottom w:val="single" w:sz="4" w:space="0" w:color="auto"/>
              <w:right w:val="single" w:sz="4" w:space="0" w:color="auto"/>
            </w:tcBorders>
            <w:shd w:val="clear" w:color="auto" w:fill="auto"/>
            <w:vAlign w:val="center"/>
          </w:tcPr>
          <w:p w14:paraId="20C118FC" w14:textId="77777777" w:rsidR="00826B31" w:rsidRPr="00826B31" w:rsidRDefault="00826B31" w:rsidP="00826B31">
            <w:pPr>
              <w:rPr>
                <w:b/>
              </w:rPr>
            </w:pPr>
            <w:r w:rsidRPr="00826B31">
              <w:rPr>
                <w:b/>
              </w:rPr>
              <w:t>Adequate/Meets</w:t>
            </w:r>
          </w:p>
          <w:p w14:paraId="20C118FD" w14:textId="77777777" w:rsidR="00826B31" w:rsidRPr="00826B31" w:rsidRDefault="00826B31" w:rsidP="00826B31">
            <w:pPr>
              <w:rPr>
                <w:b/>
              </w:rPr>
            </w:pPr>
            <w:r w:rsidRPr="00826B31">
              <w:t>Applicant provides a narrative that is aligned to the LWDB plan.</w:t>
            </w:r>
          </w:p>
        </w:tc>
      </w:tr>
      <w:tr w:rsidR="00826B31" w:rsidRPr="00826B31" w14:paraId="20C11904" w14:textId="77777777" w:rsidTr="00B91F74">
        <w:trPr>
          <w:trHeight w:val="1340"/>
        </w:trPr>
        <w:tc>
          <w:tcPr>
            <w:tcW w:w="8028" w:type="dxa"/>
            <w:gridSpan w:val="3"/>
            <w:vMerge/>
            <w:tcBorders>
              <w:left w:val="single" w:sz="4" w:space="0" w:color="auto"/>
              <w:bottom w:val="single" w:sz="4" w:space="0" w:color="auto"/>
              <w:right w:val="single" w:sz="4" w:space="0" w:color="auto"/>
            </w:tcBorders>
            <w:shd w:val="clear" w:color="auto" w:fill="auto"/>
          </w:tcPr>
          <w:p w14:paraId="20C118FF" w14:textId="77777777" w:rsidR="00826B31" w:rsidRPr="00826B31" w:rsidRDefault="00826B31" w:rsidP="00826B31">
            <w:pPr>
              <w:rPr>
                <w:b/>
              </w:rPr>
            </w:pPr>
          </w:p>
        </w:tc>
        <w:tc>
          <w:tcPr>
            <w:tcW w:w="81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20C11900" w14:textId="77777777" w:rsidR="00741D7F" w:rsidRDefault="00826B31" w:rsidP="00741D7F">
            <w:pPr>
              <w:jc w:val="center"/>
              <w:rPr>
                <w:b/>
              </w:rPr>
            </w:pPr>
            <w:r w:rsidRPr="00826B31">
              <w:rPr>
                <w:b/>
              </w:rPr>
              <w:t xml:space="preserve">Not </w:t>
            </w:r>
          </w:p>
          <w:p w14:paraId="20C11901" w14:textId="77777777" w:rsidR="00826B31" w:rsidRPr="00826B31" w:rsidRDefault="00826B31" w:rsidP="00741D7F">
            <w:pPr>
              <w:jc w:val="center"/>
              <w:rPr>
                <w:b/>
              </w:rPr>
            </w:pPr>
            <w:r w:rsidRPr="00826B31">
              <w:rPr>
                <w:b/>
              </w:rPr>
              <w:t>Acceptable</w:t>
            </w:r>
          </w:p>
        </w:tc>
        <w:tc>
          <w:tcPr>
            <w:tcW w:w="4235" w:type="dxa"/>
            <w:tcBorders>
              <w:top w:val="single" w:sz="4" w:space="0" w:color="auto"/>
              <w:left w:val="single" w:sz="4" w:space="0" w:color="auto"/>
              <w:bottom w:val="single" w:sz="4" w:space="0" w:color="auto"/>
              <w:right w:val="single" w:sz="4" w:space="0" w:color="auto"/>
            </w:tcBorders>
            <w:shd w:val="clear" w:color="auto" w:fill="auto"/>
            <w:vAlign w:val="center"/>
          </w:tcPr>
          <w:p w14:paraId="20C11902" w14:textId="77777777" w:rsidR="00826B31" w:rsidRPr="00826B31" w:rsidRDefault="00826B31" w:rsidP="00826B31">
            <w:pPr>
              <w:rPr>
                <w:b/>
              </w:rPr>
            </w:pPr>
            <w:r w:rsidRPr="00826B31">
              <w:rPr>
                <w:b/>
              </w:rPr>
              <w:t>Inadequate</w:t>
            </w:r>
          </w:p>
          <w:p w14:paraId="20C11903" w14:textId="77777777" w:rsidR="00826B31" w:rsidRPr="00826B31" w:rsidRDefault="00826B31" w:rsidP="00826B31">
            <w:r w:rsidRPr="00826B31">
              <w:t>Applicant did not provide a narrative that is aligned with the LWDB plan.</w:t>
            </w:r>
          </w:p>
        </w:tc>
      </w:tr>
      <w:tr w:rsidR="00826B31" w:rsidRPr="00826B31" w14:paraId="20C11907" w14:textId="77777777" w:rsidTr="00741D7F">
        <w:trPr>
          <w:trHeight w:val="404"/>
        </w:trPr>
        <w:tc>
          <w:tcPr>
            <w:tcW w:w="13073" w:type="dxa"/>
            <w:gridSpan w:val="5"/>
            <w:tcBorders>
              <w:top w:val="single" w:sz="4" w:space="0" w:color="auto"/>
              <w:left w:val="single" w:sz="4" w:space="0" w:color="auto"/>
              <w:bottom w:val="single" w:sz="4" w:space="0" w:color="auto"/>
              <w:right w:val="single" w:sz="4" w:space="0" w:color="auto"/>
            </w:tcBorders>
          </w:tcPr>
          <w:p w14:paraId="20C11906" w14:textId="4C793CAB" w:rsidR="00826B31" w:rsidRPr="00826B31" w:rsidRDefault="00826B31" w:rsidP="00826B31">
            <w:pPr>
              <w:rPr>
                <w:b/>
              </w:rPr>
            </w:pPr>
            <w:r w:rsidRPr="00826B31">
              <w:rPr>
                <w:b/>
              </w:rPr>
              <w:t>Reviewer’s Comments</w:t>
            </w:r>
          </w:p>
        </w:tc>
      </w:tr>
      <w:tr w:rsidR="00826B31" w:rsidRPr="00826B31" w14:paraId="20C1190B" w14:textId="77777777" w:rsidTr="00741D7F">
        <w:trPr>
          <w:trHeight w:val="602"/>
        </w:trPr>
        <w:tc>
          <w:tcPr>
            <w:tcW w:w="13073"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20C11908" w14:textId="77777777" w:rsidR="00826B31" w:rsidRPr="00826B31" w:rsidRDefault="00826B31" w:rsidP="00826B31">
            <w:pPr>
              <w:rPr>
                <w:b/>
              </w:rPr>
            </w:pPr>
            <w:r w:rsidRPr="00826B31">
              <w:rPr>
                <w:b/>
              </w:rPr>
              <w:t>IEL/CE—Consideration 8</w:t>
            </w:r>
          </w:p>
          <w:p w14:paraId="20C11909" w14:textId="77777777" w:rsidR="00826B31" w:rsidRPr="00826B31" w:rsidRDefault="00826B31" w:rsidP="00826B31">
            <w:pPr>
              <w:rPr>
                <w:b/>
              </w:rPr>
            </w:pPr>
          </w:p>
          <w:p w14:paraId="20C1190A" w14:textId="59D4EA00" w:rsidR="00826B31" w:rsidRPr="00826B31" w:rsidRDefault="00092346" w:rsidP="005E06F6">
            <w:r>
              <w:rPr>
                <w:b/>
              </w:rPr>
              <w:t>8.e</w:t>
            </w:r>
            <w:r w:rsidR="00826B31" w:rsidRPr="00826B31">
              <w:rPr>
                <w:b/>
              </w:rPr>
              <w:t>.</w:t>
            </w:r>
            <w:r w:rsidR="00826B31" w:rsidRPr="00826B31">
              <w:t xml:space="preserve"> Describe the transition resources and strategies the program will </w:t>
            </w:r>
            <w:r w:rsidR="006F101A">
              <w:t>use</w:t>
            </w:r>
            <w:r w:rsidR="00826B31" w:rsidRPr="00826B31">
              <w:t xml:space="preserve"> to enable eligible </w:t>
            </w:r>
            <w:r w:rsidR="005E06F6">
              <w:t>ESL students</w:t>
            </w:r>
            <w:r w:rsidR="00826B31" w:rsidRPr="00826B31">
              <w:t xml:space="preserve"> to enter post-secondary education, training opportunities, or the workforce.</w:t>
            </w:r>
          </w:p>
        </w:tc>
      </w:tr>
      <w:tr w:rsidR="00826B31" w:rsidRPr="00826B31" w14:paraId="20C11911" w14:textId="77777777" w:rsidTr="00B91F74">
        <w:trPr>
          <w:trHeight w:val="1340"/>
        </w:trPr>
        <w:tc>
          <w:tcPr>
            <w:tcW w:w="8028" w:type="dxa"/>
            <w:gridSpan w:val="3"/>
            <w:vMerge w:val="restart"/>
            <w:tcBorders>
              <w:left w:val="single" w:sz="4" w:space="0" w:color="auto"/>
              <w:bottom w:val="single" w:sz="4" w:space="0" w:color="auto"/>
              <w:right w:val="single" w:sz="4" w:space="0" w:color="auto"/>
            </w:tcBorders>
            <w:shd w:val="clear" w:color="auto" w:fill="auto"/>
          </w:tcPr>
          <w:p w14:paraId="20C1190C" w14:textId="77777777" w:rsidR="00826B31" w:rsidRPr="00826B31" w:rsidRDefault="00826B31" w:rsidP="00826B31"/>
          <w:p w14:paraId="20C1190D" w14:textId="52FF77E7" w:rsidR="00826B31" w:rsidRPr="006F101A" w:rsidRDefault="00826B31" w:rsidP="005E06F6">
            <w:pPr>
              <w:rPr>
                <w:b/>
              </w:rPr>
            </w:pPr>
            <w:r w:rsidRPr="00826B31">
              <w:t xml:space="preserve">The applicant must describe the transition resources and strategies the program will </w:t>
            </w:r>
            <w:r w:rsidR="006F101A">
              <w:t>use</w:t>
            </w:r>
            <w:r w:rsidRPr="00826B31">
              <w:t xml:space="preserve"> to enable eligible </w:t>
            </w:r>
            <w:r w:rsidR="005E06F6">
              <w:t>ESL students</w:t>
            </w:r>
            <w:r w:rsidRPr="00826B31">
              <w:t xml:space="preserve"> to enter</w:t>
            </w:r>
            <w:r w:rsidR="0080640C">
              <w:t xml:space="preserve"> </w:t>
            </w:r>
            <w:r w:rsidRPr="00826B31">
              <w:t>post-secondary education, training opportunities, or the workforce.</w:t>
            </w:r>
          </w:p>
        </w:tc>
        <w:tc>
          <w:tcPr>
            <w:tcW w:w="81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20C1190E" w14:textId="77777777" w:rsidR="00826B31" w:rsidRPr="00826B31" w:rsidRDefault="00826B31" w:rsidP="00741D7F">
            <w:pPr>
              <w:jc w:val="center"/>
              <w:rPr>
                <w:b/>
              </w:rPr>
            </w:pPr>
            <w:r w:rsidRPr="00826B31">
              <w:rPr>
                <w:b/>
              </w:rPr>
              <w:t>Acceptable</w:t>
            </w:r>
          </w:p>
        </w:tc>
        <w:tc>
          <w:tcPr>
            <w:tcW w:w="4235" w:type="dxa"/>
            <w:tcBorders>
              <w:top w:val="single" w:sz="4" w:space="0" w:color="auto"/>
              <w:left w:val="single" w:sz="4" w:space="0" w:color="auto"/>
              <w:bottom w:val="single" w:sz="4" w:space="0" w:color="auto"/>
              <w:right w:val="single" w:sz="4" w:space="0" w:color="auto"/>
            </w:tcBorders>
            <w:shd w:val="clear" w:color="auto" w:fill="auto"/>
            <w:vAlign w:val="center"/>
          </w:tcPr>
          <w:p w14:paraId="20C1190F" w14:textId="77777777" w:rsidR="00826B31" w:rsidRPr="00826B31" w:rsidRDefault="00826B31" w:rsidP="00826B31">
            <w:pPr>
              <w:rPr>
                <w:b/>
              </w:rPr>
            </w:pPr>
            <w:r w:rsidRPr="00826B31">
              <w:rPr>
                <w:b/>
              </w:rPr>
              <w:t>Adequate/Meets</w:t>
            </w:r>
          </w:p>
          <w:p w14:paraId="20C11910" w14:textId="77777777" w:rsidR="00826B31" w:rsidRPr="00826B31" w:rsidRDefault="00826B31" w:rsidP="00826B31">
            <w:pPr>
              <w:rPr>
                <w:b/>
              </w:rPr>
            </w:pPr>
            <w:r w:rsidRPr="00826B31">
              <w:t>Applicant provides a narrative that is aligned to the LWDB plan.</w:t>
            </w:r>
          </w:p>
        </w:tc>
      </w:tr>
      <w:tr w:rsidR="00826B31" w:rsidRPr="00826B31" w14:paraId="20C11916" w14:textId="77777777" w:rsidTr="00B91F74">
        <w:trPr>
          <w:trHeight w:val="1340"/>
        </w:trPr>
        <w:tc>
          <w:tcPr>
            <w:tcW w:w="8028" w:type="dxa"/>
            <w:gridSpan w:val="3"/>
            <w:vMerge/>
            <w:tcBorders>
              <w:top w:val="single" w:sz="4" w:space="0" w:color="auto"/>
              <w:left w:val="single" w:sz="4" w:space="0" w:color="auto"/>
              <w:bottom w:val="single" w:sz="4" w:space="0" w:color="auto"/>
              <w:right w:val="single" w:sz="4" w:space="0" w:color="auto"/>
            </w:tcBorders>
            <w:shd w:val="clear" w:color="auto" w:fill="auto"/>
          </w:tcPr>
          <w:p w14:paraId="20C11912" w14:textId="77777777" w:rsidR="00826B31" w:rsidRPr="00826B31" w:rsidRDefault="00826B31" w:rsidP="00826B31">
            <w:pPr>
              <w:rPr>
                <w:b/>
              </w:rPr>
            </w:pPr>
          </w:p>
        </w:tc>
        <w:tc>
          <w:tcPr>
            <w:tcW w:w="81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20C11913" w14:textId="77777777" w:rsidR="00826B31" w:rsidRPr="00826B31" w:rsidRDefault="00826B31" w:rsidP="00741D7F">
            <w:pPr>
              <w:jc w:val="center"/>
              <w:rPr>
                <w:b/>
              </w:rPr>
            </w:pPr>
            <w:r w:rsidRPr="00826B31">
              <w:rPr>
                <w:b/>
              </w:rPr>
              <w:t>Not Acceptable</w:t>
            </w:r>
          </w:p>
        </w:tc>
        <w:tc>
          <w:tcPr>
            <w:tcW w:w="4235" w:type="dxa"/>
            <w:tcBorders>
              <w:top w:val="single" w:sz="4" w:space="0" w:color="auto"/>
              <w:left w:val="single" w:sz="4" w:space="0" w:color="auto"/>
              <w:bottom w:val="single" w:sz="4" w:space="0" w:color="auto"/>
              <w:right w:val="single" w:sz="4" w:space="0" w:color="auto"/>
            </w:tcBorders>
            <w:shd w:val="clear" w:color="auto" w:fill="auto"/>
            <w:vAlign w:val="center"/>
          </w:tcPr>
          <w:p w14:paraId="20C11914" w14:textId="77777777" w:rsidR="00826B31" w:rsidRPr="00826B31" w:rsidRDefault="00826B31" w:rsidP="00826B31">
            <w:pPr>
              <w:rPr>
                <w:b/>
              </w:rPr>
            </w:pPr>
            <w:r w:rsidRPr="00826B31">
              <w:rPr>
                <w:b/>
              </w:rPr>
              <w:t>Inadequate</w:t>
            </w:r>
          </w:p>
          <w:p w14:paraId="20C11915" w14:textId="77777777" w:rsidR="00826B31" w:rsidRPr="00826B31" w:rsidRDefault="00826B31" w:rsidP="00826B31">
            <w:r w:rsidRPr="00826B31">
              <w:t>Applicant did not provide a narrative that is aligned with the LWDB plan.</w:t>
            </w:r>
          </w:p>
        </w:tc>
      </w:tr>
      <w:tr w:rsidR="00826B31" w:rsidRPr="00826B31" w14:paraId="20C11918" w14:textId="77777777" w:rsidTr="00741D7F">
        <w:trPr>
          <w:trHeight w:val="809"/>
        </w:trPr>
        <w:tc>
          <w:tcPr>
            <w:tcW w:w="13073" w:type="dxa"/>
            <w:gridSpan w:val="5"/>
            <w:tcBorders>
              <w:top w:val="single" w:sz="4" w:space="0" w:color="auto"/>
              <w:left w:val="single" w:sz="4" w:space="0" w:color="auto"/>
              <w:bottom w:val="single" w:sz="4" w:space="0" w:color="auto"/>
              <w:right w:val="single" w:sz="4" w:space="0" w:color="auto"/>
            </w:tcBorders>
          </w:tcPr>
          <w:p w14:paraId="20C11917" w14:textId="77777777" w:rsidR="00826B31" w:rsidRPr="00826B31" w:rsidRDefault="00826B31" w:rsidP="00826B31">
            <w:pPr>
              <w:rPr>
                <w:b/>
              </w:rPr>
            </w:pPr>
            <w:r w:rsidRPr="00826B31">
              <w:rPr>
                <w:b/>
              </w:rPr>
              <w:t>Reviewer’s Comments</w:t>
            </w:r>
          </w:p>
        </w:tc>
      </w:tr>
      <w:tr w:rsidR="00826B31" w:rsidRPr="00826B31" w14:paraId="20C1191D" w14:textId="77777777" w:rsidTr="00B91F74">
        <w:trPr>
          <w:trHeight w:val="3230"/>
        </w:trPr>
        <w:tc>
          <w:tcPr>
            <w:tcW w:w="13073" w:type="dxa"/>
            <w:gridSpan w:val="5"/>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20C11919" w14:textId="77777777" w:rsidR="00826B31" w:rsidRPr="00826B31" w:rsidRDefault="00826B31" w:rsidP="00826B31">
            <w:r w:rsidRPr="00826B31">
              <w:rPr>
                <w:b/>
              </w:rPr>
              <w:t>Considerations 10 &amp; 11. Partner Coordination, Support Services, and Service Flexibility</w:t>
            </w:r>
          </w:p>
          <w:p w14:paraId="20C1191A" w14:textId="77777777" w:rsidR="00826B31" w:rsidRPr="00826B31" w:rsidRDefault="00826B31" w:rsidP="00826B31">
            <w:r w:rsidRPr="00826B31">
              <w:t>The LWDB will consider:</w:t>
            </w:r>
          </w:p>
          <w:p w14:paraId="20C1191B" w14:textId="26E6F3FC" w:rsidR="00826B31" w:rsidRPr="00826B31" w:rsidRDefault="00826B31" w:rsidP="009C2676">
            <w:pPr>
              <w:numPr>
                <w:ilvl w:val="0"/>
                <w:numId w:val="22"/>
              </w:numPr>
            </w:pPr>
            <w:r w:rsidRPr="00826B31">
              <w:t>whether the applicant’s/eligible provider’s activities coordinate with other available education, training, and social service resources in the community, such as by establishing strong links with elementary schools and secondary schools, postsecondary educational institutions, institutions of higher education, local workforce investment boards, one-stop centers, job training programs, and social service agencies, business, industry, labor organizations, community-based organizations, nonprofit organizations, and intermediaries, for the development of career pathways</w:t>
            </w:r>
            <w:r w:rsidR="007F6988">
              <w:t>;</w:t>
            </w:r>
            <w:r w:rsidRPr="00826B31">
              <w:t xml:space="preserve"> and</w:t>
            </w:r>
          </w:p>
          <w:p w14:paraId="20C1191C" w14:textId="77777777" w:rsidR="00826B31" w:rsidRPr="00826B31" w:rsidRDefault="00826B31" w:rsidP="009C2676">
            <w:pPr>
              <w:numPr>
                <w:ilvl w:val="0"/>
                <w:numId w:val="22"/>
              </w:numPr>
            </w:pPr>
            <w:r w:rsidRPr="00826B31">
              <w:t>whether the applicant’s/eligible provider’s activities offer flexible schedules and coordination with federal, state, and local support services (such as child care, transportation, mental health services, and career planning) that are necessary to enable individuals, including individuals with disabilities or other special needs, to attend and complete programs.</w:t>
            </w:r>
          </w:p>
        </w:tc>
      </w:tr>
      <w:tr w:rsidR="00826B31" w:rsidRPr="00826B31" w14:paraId="20C11921" w14:textId="77777777" w:rsidTr="00741D7F">
        <w:trPr>
          <w:trHeight w:val="602"/>
        </w:trPr>
        <w:tc>
          <w:tcPr>
            <w:tcW w:w="13073"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20C1191E" w14:textId="77777777" w:rsidR="00826B31" w:rsidRPr="00826B31" w:rsidRDefault="00826B31" w:rsidP="00826B31">
            <w:pPr>
              <w:rPr>
                <w:b/>
              </w:rPr>
            </w:pPr>
            <w:r w:rsidRPr="00826B31">
              <w:rPr>
                <w:b/>
              </w:rPr>
              <w:t>IEL/CE—Considerations 10. &amp; 11.</w:t>
            </w:r>
          </w:p>
          <w:p w14:paraId="20C1191F" w14:textId="77777777" w:rsidR="00826B31" w:rsidRPr="00826B31" w:rsidRDefault="00826B31" w:rsidP="00826B31">
            <w:pPr>
              <w:rPr>
                <w:b/>
              </w:rPr>
            </w:pPr>
          </w:p>
          <w:p w14:paraId="20C11920" w14:textId="2D26F7F8" w:rsidR="00826B31" w:rsidRPr="00826B31" w:rsidRDefault="00826B31" w:rsidP="006E45D8">
            <w:r w:rsidRPr="00826B31">
              <w:rPr>
                <w:b/>
              </w:rPr>
              <w:t>10. &amp; 11.</w:t>
            </w:r>
            <w:r w:rsidR="006E45D8">
              <w:rPr>
                <w:b/>
              </w:rPr>
              <w:t>b</w:t>
            </w:r>
            <w:r w:rsidRPr="00826B31">
              <w:rPr>
                <w:b/>
              </w:rPr>
              <w:t xml:space="preserve">. </w:t>
            </w:r>
            <w:r w:rsidR="005F7E46" w:rsidRPr="005F7E46">
              <w:t>How will the program coordinate with local WIOA partners and service providers to develop career pathway programs for ELLs consistent with strategies identified in the local plan? Describe the program’s existing career pathway(s) (if applicable). Include partnerships with service providers such as schools, libraries, post-secondary institutions, businesses, and social service agencies.</w:t>
            </w:r>
          </w:p>
        </w:tc>
      </w:tr>
      <w:tr w:rsidR="0080640C" w:rsidRPr="00826B31" w14:paraId="2F31570B" w14:textId="77777777" w:rsidTr="00B91F74">
        <w:trPr>
          <w:trHeight w:val="1196"/>
        </w:trPr>
        <w:tc>
          <w:tcPr>
            <w:tcW w:w="6588" w:type="dxa"/>
            <w:vMerge w:val="restart"/>
            <w:tcBorders>
              <w:top w:val="single" w:sz="4" w:space="0" w:color="auto"/>
              <w:left w:val="single" w:sz="4" w:space="0" w:color="auto"/>
              <w:right w:val="single" w:sz="4" w:space="0" w:color="auto"/>
            </w:tcBorders>
            <w:shd w:val="clear" w:color="auto" w:fill="auto"/>
          </w:tcPr>
          <w:p w14:paraId="459D5153" w14:textId="77777777" w:rsidR="0080640C" w:rsidRDefault="0080640C" w:rsidP="0080640C"/>
          <w:p w14:paraId="4DBF5904" w14:textId="77777777" w:rsidR="0080640C" w:rsidRPr="00826B31" w:rsidRDefault="0080640C" w:rsidP="0080640C">
            <w:pPr>
              <w:rPr>
                <w:b/>
              </w:rPr>
            </w:pPr>
            <w:r>
              <w:t xml:space="preserve">The applicant must describe </w:t>
            </w:r>
          </w:p>
          <w:p w14:paraId="40C6C9DE" w14:textId="49920F2B" w:rsidR="0080640C" w:rsidRPr="005F7E46" w:rsidRDefault="0080640C" w:rsidP="0080640C">
            <w:pPr>
              <w:numPr>
                <w:ilvl w:val="0"/>
                <w:numId w:val="84"/>
              </w:numPr>
              <w:rPr>
                <w:b/>
              </w:rPr>
            </w:pPr>
            <w:r>
              <w:t>how the program coordinates with local WIOA partners and service providers to develop career pathway programs for ELLs consistent with strategies identified in the local plan;</w:t>
            </w:r>
          </w:p>
          <w:p w14:paraId="175FADEA" w14:textId="77777777" w:rsidR="00AB4AD7" w:rsidRPr="00B91F74" w:rsidRDefault="0080640C" w:rsidP="00B91F74">
            <w:pPr>
              <w:numPr>
                <w:ilvl w:val="0"/>
                <w:numId w:val="84"/>
              </w:numPr>
              <w:rPr>
                <w:b/>
              </w:rPr>
            </w:pPr>
            <w:r w:rsidRPr="005F7E46">
              <w:t>the program’s existing career pathway(s) (if applicable)</w:t>
            </w:r>
            <w:r>
              <w:t>; and</w:t>
            </w:r>
          </w:p>
          <w:p w14:paraId="6E470310" w14:textId="4C9FA1C1" w:rsidR="0080640C" w:rsidRPr="00826B31" w:rsidRDefault="0080640C" w:rsidP="00B91F74">
            <w:pPr>
              <w:numPr>
                <w:ilvl w:val="0"/>
                <w:numId w:val="84"/>
              </w:numPr>
              <w:rPr>
                <w:b/>
              </w:rPr>
            </w:pPr>
            <w:r>
              <w:t>the partnerships with service providers such as schools, libraries, post-secondary institutions, businesses, and social service agencies</w:t>
            </w:r>
          </w:p>
        </w:tc>
        <w:tc>
          <w:tcPr>
            <w:tcW w:w="81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354D6ABC" w14:textId="61E7FE1E" w:rsidR="0080640C" w:rsidRPr="00826B31" w:rsidRDefault="0080640C" w:rsidP="00826B31">
            <w:pPr>
              <w:rPr>
                <w:b/>
              </w:rPr>
            </w:pPr>
            <w:r w:rsidRPr="00826B31">
              <w:rPr>
                <w:b/>
              </w:rPr>
              <w:t>Acceptable</w:t>
            </w:r>
          </w:p>
        </w:tc>
        <w:tc>
          <w:tcPr>
            <w:tcW w:w="56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FBE52CF" w14:textId="77777777" w:rsidR="0080640C" w:rsidRPr="00826B31" w:rsidRDefault="0080640C" w:rsidP="00F82B92">
            <w:pPr>
              <w:rPr>
                <w:b/>
              </w:rPr>
            </w:pPr>
            <w:r w:rsidRPr="00826B31">
              <w:rPr>
                <w:b/>
              </w:rPr>
              <w:t>Adequate/Meets</w:t>
            </w:r>
          </w:p>
          <w:p w14:paraId="727FE2EB" w14:textId="737BD0AC" w:rsidR="0080640C" w:rsidRPr="00826B31" w:rsidRDefault="0080640C" w:rsidP="00826B31">
            <w:pPr>
              <w:rPr>
                <w:b/>
              </w:rPr>
            </w:pPr>
            <w:r w:rsidRPr="00826B31">
              <w:t>Applicant provides a narrative that is aligned to the LWDB plan.</w:t>
            </w:r>
          </w:p>
        </w:tc>
      </w:tr>
      <w:tr w:rsidR="0080640C" w:rsidRPr="00826B31" w14:paraId="5ACA8A46" w14:textId="77777777" w:rsidTr="00B91F74">
        <w:trPr>
          <w:trHeight w:val="1169"/>
        </w:trPr>
        <w:tc>
          <w:tcPr>
            <w:tcW w:w="6588" w:type="dxa"/>
            <w:vMerge/>
            <w:tcBorders>
              <w:left w:val="single" w:sz="4" w:space="0" w:color="auto"/>
              <w:bottom w:val="single" w:sz="4" w:space="0" w:color="auto"/>
              <w:right w:val="single" w:sz="4" w:space="0" w:color="auto"/>
            </w:tcBorders>
            <w:shd w:val="clear" w:color="auto" w:fill="auto"/>
          </w:tcPr>
          <w:p w14:paraId="71AA9ADA" w14:textId="77777777" w:rsidR="0080640C" w:rsidRPr="00826B31" w:rsidRDefault="0080640C" w:rsidP="00826B31">
            <w:pPr>
              <w:rPr>
                <w:b/>
              </w:rPr>
            </w:pPr>
          </w:p>
        </w:tc>
        <w:tc>
          <w:tcPr>
            <w:tcW w:w="81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1C0CA735" w14:textId="77777777" w:rsidR="0080640C" w:rsidRDefault="0080640C" w:rsidP="00F82B92">
            <w:pPr>
              <w:jc w:val="center"/>
              <w:rPr>
                <w:b/>
              </w:rPr>
            </w:pPr>
            <w:r>
              <w:rPr>
                <w:b/>
              </w:rPr>
              <w:t>Not</w:t>
            </w:r>
          </w:p>
          <w:p w14:paraId="390399A7" w14:textId="2C775BB8" w:rsidR="0080640C" w:rsidRPr="00826B31" w:rsidRDefault="0080640C" w:rsidP="00B91F74">
            <w:pPr>
              <w:jc w:val="center"/>
              <w:rPr>
                <w:b/>
              </w:rPr>
            </w:pPr>
            <w:r w:rsidRPr="00826B31">
              <w:rPr>
                <w:b/>
              </w:rPr>
              <w:t>Acceptable</w:t>
            </w:r>
          </w:p>
        </w:tc>
        <w:tc>
          <w:tcPr>
            <w:tcW w:w="56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0151E3" w14:textId="77777777" w:rsidR="0080640C" w:rsidRPr="00826B31" w:rsidRDefault="0080640C" w:rsidP="00F82B92">
            <w:pPr>
              <w:rPr>
                <w:b/>
              </w:rPr>
            </w:pPr>
            <w:r w:rsidRPr="00826B31">
              <w:rPr>
                <w:b/>
              </w:rPr>
              <w:t>Inadequate</w:t>
            </w:r>
          </w:p>
          <w:p w14:paraId="7A88524F" w14:textId="7DAF77F5" w:rsidR="0080640C" w:rsidRPr="00826B31" w:rsidRDefault="0080640C" w:rsidP="00826B31">
            <w:pPr>
              <w:rPr>
                <w:b/>
              </w:rPr>
            </w:pPr>
            <w:r w:rsidRPr="00826B31">
              <w:t>Applicant did not provide a narrative that is aligned with the LWDB plan.</w:t>
            </w:r>
          </w:p>
        </w:tc>
      </w:tr>
      <w:tr w:rsidR="00AB4AD7" w:rsidRPr="00826B31" w14:paraId="4D052E8B" w14:textId="77777777" w:rsidTr="00B91F74">
        <w:trPr>
          <w:trHeight w:val="899"/>
        </w:trPr>
        <w:tc>
          <w:tcPr>
            <w:tcW w:w="13073" w:type="dxa"/>
            <w:gridSpan w:val="5"/>
            <w:tcBorders>
              <w:top w:val="single" w:sz="4" w:space="0" w:color="auto"/>
              <w:left w:val="single" w:sz="4" w:space="0" w:color="auto"/>
              <w:bottom w:val="single" w:sz="4" w:space="0" w:color="auto"/>
              <w:right w:val="single" w:sz="4" w:space="0" w:color="auto"/>
            </w:tcBorders>
            <w:shd w:val="clear" w:color="auto" w:fill="auto"/>
          </w:tcPr>
          <w:p w14:paraId="3722CC52" w14:textId="6E50B8F6" w:rsidR="00AB4AD7" w:rsidRPr="00826B31" w:rsidRDefault="00AB4AD7" w:rsidP="00F82B92">
            <w:pPr>
              <w:rPr>
                <w:b/>
              </w:rPr>
            </w:pPr>
            <w:r w:rsidRPr="00826B31">
              <w:rPr>
                <w:b/>
              </w:rPr>
              <w:t>Reviewer’s Comments</w:t>
            </w:r>
          </w:p>
        </w:tc>
      </w:tr>
    </w:tbl>
    <w:p w14:paraId="20A5973D" w14:textId="21387060" w:rsidR="00F63F72" w:rsidRDefault="00F63F72"/>
    <w:tbl>
      <w:tblPr>
        <w:tblW w:w="13073" w:type="dxa"/>
        <w:tblLook w:val="0600" w:firstRow="0" w:lastRow="0" w:firstColumn="0" w:lastColumn="0" w:noHBand="1" w:noVBand="1"/>
        <w:tblCaption w:val="Reviewers Scoring Rubric for Consideration 4"/>
        <w:tblDescription w:val="Reviewers Scoring Rubric for Consideration 4"/>
      </w:tblPr>
      <w:tblGrid>
        <w:gridCol w:w="6588"/>
        <w:gridCol w:w="810"/>
        <w:gridCol w:w="5675"/>
      </w:tblGrid>
      <w:tr w:rsidR="00826B31" w:rsidRPr="00826B31" w14:paraId="20C11935" w14:textId="77777777" w:rsidTr="00741D7F">
        <w:trPr>
          <w:trHeight w:val="602"/>
        </w:trPr>
        <w:tc>
          <w:tcPr>
            <w:tcW w:w="13073" w:type="dxa"/>
            <w:gridSpan w:val="3"/>
            <w:tcBorders>
              <w:top w:val="single" w:sz="4" w:space="0" w:color="auto"/>
              <w:left w:val="single" w:sz="4" w:space="0" w:color="auto"/>
              <w:bottom w:val="single" w:sz="4" w:space="0" w:color="auto"/>
              <w:right w:val="single" w:sz="4" w:space="0" w:color="auto"/>
            </w:tcBorders>
            <w:shd w:val="clear" w:color="auto" w:fill="EEECE1" w:themeFill="background2"/>
          </w:tcPr>
          <w:p w14:paraId="20C11932" w14:textId="77777777" w:rsidR="00826B31" w:rsidRPr="00826B31" w:rsidRDefault="00826B31" w:rsidP="00826B31">
            <w:pPr>
              <w:rPr>
                <w:b/>
              </w:rPr>
            </w:pPr>
            <w:r w:rsidRPr="00826B31">
              <w:rPr>
                <w:b/>
              </w:rPr>
              <w:t>IEL/CE—Considerations 10. &amp; 11.</w:t>
            </w:r>
          </w:p>
          <w:p w14:paraId="20C11933" w14:textId="77777777" w:rsidR="00826B31" w:rsidRPr="00826B31" w:rsidRDefault="00826B31" w:rsidP="00826B31">
            <w:pPr>
              <w:rPr>
                <w:b/>
              </w:rPr>
            </w:pPr>
          </w:p>
          <w:p w14:paraId="20C11934" w14:textId="01FA2432" w:rsidR="00826B31" w:rsidRPr="00826B31" w:rsidRDefault="00826B31" w:rsidP="005E06F6">
            <w:r w:rsidRPr="00826B31">
              <w:rPr>
                <w:b/>
              </w:rPr>
              <w:t>10. &amp; 11.</w:t>
            </w:r>
            <w:r w:rsidR="006E45D8">
              <w:rPr>
                <w:b/>
              </w:rPr>
              <w:t>e</w:t>
            </w:r>
            <w:r w:rsidRPr="00826B31">
              <w:rPr>
                <w:b/>
              </w:rPr>
              <w:t>.</w:t>
            </w:r>
            <w:r w:rsidRPr="00826B31">
              <w:t xml:space="preserve"> Describe how the program will partner with other providers to offer support services to adult </w:t>
            </w:r>
            <w:r w:rsidR="005E06F6">
              <w:t>ESL students</w:t>
            </w:r>
            <w:r w:rsidRPr="00826B31">
              <w:t xml:space="preserve"> to increase access to program services and ensure program completion. Include </w:t>
            </w:r>
            <w:r w:rsidR="00AB4AD7">
              <w:t>information on</w:t>
            </w:r>
            <w:r w:rsidRPr="00826B31">
              <w:t xml:space="preserve"> services such as child care, transportation, mental health services, and career planning.</w:t>
            </w:r>
          </w:p>
        </w:tc>
      </w:tr>
      <w:tr w:rsidR="00826B31" w:rsidRPr="00826B31" w14:paraId="20C1193D" w14:textId="77777777" w:rsidTr="00741D7F">
        <w:trPr>
          <w:trHeight w:val="1394"/>
        </w:trPr>
        <w:tc>
          <w:tcPr>
            <w:tcW w:w="6588" w:type="dxa"/>
            <w:vMerge w:val="restart"/>
            <w:tcBorders>
              <w:top w:val="single" w:sz="4" w:space="0" w:color="auto"/>
              <w:left w:val="single" w:sz="4" w:space="0" w:color="auto"/>
              <w:bottom w:val="single" w:sz="4" w:space="0" w:color="auto"/>
              <w:right w:val="single" w:sz="4" w:space="0" w:color="auto"/>
            </w:tcBorders>
          </w:tcPr>
          <w:p w14:paraId="20C11936" w14:textId="77777777" w:rsidR="00826B31" w:rsidRPr="00826B31" w:rsidRDefault="00826B31" w:rsidP="00826B31"/>
          <w:p w14:paraId="20C11937" w14:textId="77777777" w:rsidR="00826B31" w:rsidRPr="00826B31" w:rsidRDefault="00826B31" w:rsidP="00826B31">
            <w:r w:rsidRPr="00826B31">
              <w:t>The applicant must describe</w:t>
            </w:r>
          </w:p>
          <w:p w14:paraId="20C11938" w14:textId="2DCF2119" w:rsidR="00826B31" w:rsidRPr="00826B31" w:rsidRDefault="00826B31" w:rsidP="009C2676">
            <w:pPr>
              <w:numPr>
                <w:ilvl w:val="0"/>
                <w:numId w:val="86"/>
              </w:numPr>
            </w:pPr>
            <w:r w:rsidRPr="00826B31">
              <w:t xml:space="preserve">how the program will partner with other providers to offer support services to adult </w:t>
            </w:r>
            <w:r w:rsidR="005E06F6">
              <w:t>ESL students</w:t>
            </w:r>
            <w:r w:rsidRPr="00826B31">
              <w:t xml:space="preserve"> to increase access to program services and ensure program completion, and</w:t>
            </w:r>
          </w:p>
          <w:p w14:paraId="20C11939" w14:textId="05FE92BA" w:rsidR="00826B31" w:rsidRPr="00826B31" w:rsidRDefault="00AB4AD7" w:rsidP="009C2676">
            <w:pPr>
              <w:numPr>
                <w:ilvl w:val="0"/>
                <w:numId w:val="86"/>
              </w:numPr>
            </w:pPr>
            <w:r>
              <w:t>information on</w:t>
            </w:r>
            <w:r w:rsidR="00826B31" w:rsidRPr="00826B31">
              <w:t xml:space="preserve"> services such as child care, transportation, mental health services, and career planning.</w:t>
            </w:r>
          </w:p>
        </w:tc>
        <w:tc>
          <w:tcPr>
            <w:tcW w:w="81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20C1193A" w14:textId="77777777" w:rsidR="00826B31" w:rsidRPr="00826B31" w:rsidRDefault="00826B31" w:rsidP="00741D7F">
            <w:pPr>
              <w:jc w:val="center"/>
              <w:rPr>
                <w:b/>
              </w:rPr>
            </w:pPr>
            <w:r w:rsidRPr="00826B31">
              <w:rPr>
                <w:b/>
              </w:rPr>
              <w:t>Acceptable</w:t>
            </w:r>
          </w:p>
        </w:tc>
        <w:tc>
          <w:tcPr>
            <w:tcW w:w="5675" w:type="dxa"/>
            <w:tcBorders>
              <w:top w:val="single" w:sz="4" w:space="0" w:color="auto"/>
              <w:left w:val="single" w:sz="4" w:space="0" w:color="auto"/>
              <w:bottom w:val="single" w:sz="4" w:space="0" w:color="auto"/>
              <w:right w:val="single" w:sz="4" w:space="0" w:color="auto"/>
            </w:tcBorders>
            <w:vAlign w:val="center"/>
          </w:tcPr>
          <w:p w14:paraId="20C1193B" w14:textId="77777777" w:rsidR="00826B31" w:rsidRPr="00826B31" w:rsidRDefault="00826B31" w:rsidP="00826B31">
            <w:pPr>
              <w:rPr>
                <w:b/>
              </w:rPr>
            </w:pPr>
            <w:r w:rsidRPr="00826B31">
              <w:rPr>
                <w:b/>
              </w:rPr>
              <w:t>Adequate/Meets</w:t>
            </w:r>
          </w:p>
          <w:p w14:paraId="20C1193C" w14:textId="77777777" w:rsidR="00826B31" w:rsidRPr="00826B31" w:rsidRDefault="00826B31" w:rsidP="00826B31">
            <w:pPr>
              <w:rPr>
                <w:b/>
              </w:rPr>
            </w:pPr>
            <w:r w:rsidRPr="00826B31">
              <w:t>Applicant provides a narrative that is aligned to the LWDB plan.</w:t>
            </w:r>
          </w:p>
        </w:tc>
      </w:tr>
      <w:tr w:rsidR="00826B31" w:rsidRPr="00826B31" w14:paraId="20C11942" w14:textId="77777777" w:rsidTr="00741D7F">
        <w:trPr>
          <w:trHeight w:val="1430"/>
        </w:trPr>
        <w:tc>
          <w:tcPr>
            <w:tcW w:w="6588" w:type="dxa"/>
            <w:vMerge/>
            <w:tcBorders>
              <w:left w:val="single" w:sz="4" w:space="0" w:color="auto"/>
              <w:bottom w:val="single" w:sz="4" w:space="0" w:color="auto"/>
              <w:right w:val="single" w:sz="4" w:space="0" w:color="auto"/>
            </w:tcBorders>
          </w:tcPr>
          <w:p w14:paraId="20C1193E" w14:textId="77777777" w:rsidR="00826B31" w:rsidRPr="00826B31" w:rsidRDefault="00826B31" w:rsidP="00826B31">
            <w:pPr>
              <w:rPr>
                <w:b/>
              </w:rPr>
            </w:pPr>
          </w:p>
        </w:tc>
        <w:tc>
          <w:tcPr>
            <w:tcW w:w="81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20C1193F" w14:textId="77777777" w:rsidR="00826B31" w:rsidRPr="00826B31" w:rsidRDefault="00826B31" w:rsidP="00741D7F">
            <w:pPr>
              <w:jc w:val="center"/>
              <w:rPr>
                <w:b/>
              </w:rPr>
            </w:pPr>
            <w:r w:rsidRPr="00826B31">
              <w:rPr>
                <w:b/>
              </w:rPr>
              <w:t>Not Acceptable</w:t>
            </w:r>
          </w:p>
        </w:tc>
        <w:tc>
          <w:tcPr>
            <w:tcW w:w="5675" w:type="dxa"/>
            <w:tcBorders>
              <w:top w:val="single" w:sz="4" w:space="0" w:color="auto"/>
              <w:left w:val="single" w:sz="4" w:space="0" w:color="auto"/>
              <w:bottom w:val="single" w:sz="4" w:space="0" w:color="auto"/>
              <w:right w:val="single" w:sz="4" w:space="0" w:color="auto"/>
            </w:tcBorders>
            <w:vAlign w:val="center"/>
          </w:tcPr>
          <w:p w14:paraId="20C11940" w14:textId="77777777" w:rsidR="00826B31" w:rsidRPr="00826B31" w:rsidRDefault="00826B31" w:rsidP="00826B31">
            <w:pPr>
              <w:rPr>
                <w:b/>
              </w:rPr>
            </w:pPr>
            <w:r w:rsidRPr="00826B31">
              <w:rPr>
                <w:b/>
              </w:rPr>
              <w:t>Inadequate</w:t>
            </w:r>
          </w:p>
          <w:p w14:paraId="20C11941" w14:textId="77777777" w:rsidR="00826B31" w:rsidRPr="00826B31" w:rsidRDefault="00826B31" w:rsidP="00826B31">
            <w:r w:rsidRPr="00826B31">
              <w:t>Applicant did not provide a narrative that is aligned with the LWDB plan.</w:t>
            </w:r>
          </w:p>
        </w:tc>
      </w:tr>
      <w:tr w:rsidR="00826B31" w:rsidRPr="00826B31" w14:paraId="20C11944" w14:textId="77777777" w:rsidTr="00B91F74">
        <w:trPr>
          <w:trHeight w:val="800"/>
        </w:trPr>
        <w:tc>
          <w:tcPr>
            <w:tcW w:w="13073" w:type="dxa"/>
            <w:gridSpan w:val="3"/>
            <w:tcBorders>
              <w:top w:val="single" w:sz="4" w:space="0" w:color="auto"/>
              <w:left w:val="single" w:sz="4" w:space="0" w:color="auto"/>
              <w:bottom w:val="single" w:sz="4" w:space="0" w:color="auto"/>
              <w:right w:val="single" w:sz="4" w:space="0" w:color="auto"/>
            </w:tcBorders>
          </w:tcPr>
          <w:p w14:paraId="20C11943" w14:textId="77777777" w:rsidR="00826B31" w:rsidRPr="00826B31" w:rsidRDefault="00826B31" w:rsidP="00826B31">
            <w:pPr>
              <w:rPr>
                <w:b/>
              </w:rPr>
            </w:pPr>
            <w:r w:rsidRPr="00826B31">
              <w:rPr>
                <w:b/>
              </w:rPr>
              <w:t>Reviewer’s Comments</w:t>
            </w:r>
          </w:p>
        </w:tc>
      </w:tr>
    </w:tbl>
    <w:p w14:paraId="20C11947" w14:textId="77777777" w:rsidR="00826B31" w:rsidRDefault="00826B31" w:rsidP="00E306B2"/>
    <w:p w14:paraId="20C11948" w14:textId="77777777" w:rsidR="0022341D" w:rsidRDefault="0022341D" w:rsidP="00E306B2">
      <w:pPr>
        <w:sectPr w:rsidR="0022341D" w:rsidSect="006013EB">
          <w:pgSz w:w="15840" w:h="12240" w:orient="landscape" w:code="1"/>
          <w:pgMar w:top="1440" w:right="1440" w:bottom="1440" w:left="1440" w:header="576" w:footer="720" w:gutter="0"/>
          <w:cols w:space="720"/>
          <w:docGrid w:linePitch="326"/>
        </w:sectPr>
      </w:pPr>
    </w:p>
    <w:p w14:paraId="20C11949" w14:textId="77777777" w:rsidR="0022341D" w:rsidRPr="00C21901" w:rsidRDefault="0022341D" w:rsidP="0022341D">
      <w:pPr>
        <w:pStyle w:val="Heading1"/>
        <w:rPr>
          <w:b/>
          <w:sz w:val="24"/>
        </w:rPr>
      </w:pPr>
      <w:bookmarkStart w:id="120" w:name="_Toc499710447"/>
      <w:bookmarkStart w:id="121" w:name="_Toc509933882"/>
      <w:r w:rsidRPr="00C21901">
        <w:rPr>
          <w:b/>
          <w:sz w:val="24"/>
        </w:rPr>
        <w:t xml:space="preserve">Appendix </w:t>
      </w:r>
      <w:r>
        <w:rPr>
          <w:b/>
          <w:sz w:val="24"/>
        </w:rPr>
        <w:t>C:</w:t>
      </w:r>
      <w:r w:rsidRPr="00C21901">
        <w:rPr>
          <w:b/>
          <w:sz w:val="24"/>
        </w:rPr>
        <w:t xml:space="preserve"> </w:t>
      </w:r>
      <w:r>
        <w:rPr>
          <w:b/>
          <w:sz w:val="24"/>
        </w:rPr>
        <w:t>Additional Information</w:t>
      </w:r>
      <w:bookmarkEnd w:id="120"/>
      <w:bookmarkEnd w:id="121"/>
    </w:p>
    <w:p w14:paraId="20C1194A" w14:textId="77777777" w:rsidR="003B3185" w:rsidRDefault="003B3185" w:rsidP="00E306B2"/>
    <w:p w14:paraId="20C1194B" w14:textId="4ADA9E7C" w:rsidR="0022341D" w:rsidRPr="00094A05" w:rsidRDefault="0022341D" w:rsidP="0022341D">
      <w:pPr>
        <w:pStyle w:val="Heading2"/>
        <w:numPr>
          <w:ilvl w:val="0"/>
          <w:numId w:val="0"/>
        </w:numPr>
        <w:jc w:val="center"/>
      </w:pPr>
      <w:bookmarkStart w:id="122" w:name="_Toc499710449"/>
      <w:bookmarkStart w:id="123" w:name="_Toc509933883"/>
      <w:r w:rsidRPr="00094A05">
        <w:t xml:space="preserve">South Carolina Performance Measures for </w:t>
      </w:r>
      <w:bookmarkEnd w:id="122"/>
      <w:r w:rsidR="00A272CF">
        <w:t>AEFLA</w:t>
      </w:r>
      <w:bookmarkEnd w:id="123"/>
    </w:p>
    <w:p w14:paraId="20C1194C" w14:textId="77777777" w:rsidR="0022341D" w:rsidRDefault="0022341D" w:rsidP="0022341D"/>
    <w:tbl>
      <w:tblPr>
        <w:tblStyle w:val="TableGrid"/>
        <w:tblW w:w="0" w:type="auto"/>
        <w:jc w:val="center"/>
        <w:tblLook w:val="04A0" w:firstRow="1" w:lastRow="0" w:firstColumn="1" w:lastColumn="0" w:noHBand="0" w:noVBand="1"/>
        <w:tblCaption w:val="Adult Education Performance measures"/>
        <w:tblDescription w:val="This table describes the 6 ABE/ASE educational functioning levels as well as the  6 ESL levels and the corresponding negotiated perfomance targets for each level for the fiscal years 2016-2017 and 2017-2018."/>
      </w:tblPr>
      <w:tblGrid>
        <w:gridCol w:w="2628"/>
        <w:gridCol w:w="3690"/>
        <w:gridCol w:w="1629"/>
        <w:gridCol w:w="1629"/>
      </w:tblGrid>
      <w:tr w:rsidR="0022341D" w:rsidRPr="00AC09F8" w14:paraId="20C1194E" w14:textId="77777777" w:rsidTr="00884C5E">
        <w:trPr>
          <w:jc w:val="center"/>
        </w:trPr>
        <w:tc>
          <w:tcPr>
            <w:tcW w:w="9576" w:type="dxa"/>
            <w:gridSpan w:val="4"/>
            <w:tcBorders>
              <w:left w:val="single" w:sz="12" w:space="0" w:color="auto"/>
              <w:bottom w:val="single" w:sz="12" w:space="0" w:color="auto"/>
              <w:right w:val="single" w:sz="12" w:space="0" w:color="auto"/>
            </w:tcBorders>
            <w:shd w:val="clear" w:color="auto" w:fill="404040" w:themeFill="text1" w:themeFillTint="BF"/>
          </w:tcPr>
          <w:p w14:paraId="20C1194D" w14:textId="77777777" w:rsidR="0022341D" w:rsidRPr="00AC09F8" w:rsidRDefault="0022341D" w:rsidP="00884C5E">
            <w:pPr>
              <w:jc w:val="center"/>
              <w:rPr>
                <w:b/>
                <w:color w:val="FFFFFF" w:themeColor="background1"/>
              </w:rPr>
            </w:pPr>
            <w:r w:rsidRPr="00AC09F8">
              <w:rPr>
                <w:b/>
                <w:color w:val="FFFFFF" w:themeColor="background1"/>
                <w:sz w:val="28"/>
              </w:rPr>
              <w:t>Adult Education Performance Measures</w:t>
            </w:r>
          </w:p>
        </w:tc>
      </w:tr>
      <w:tr w:rsidR="0022341D" w:rsidRPr="00AC09F8" w14:paraId="20C11951" w14:textId="77777777" w:rsidTr="00884C5E">
        <w:trPr>
          <w:trHeight w:val="182"/>
          <w:jc w:val="center"/>
        </w:trPr>
        <w:tc>
          <w:tcPr>
            <w:tcW w:w="6318" w:type="dxa"/>
            <w:gridSpan w:val="2"/>
            <w:vMerge w:val="restart"/>
            <w:tcBorders>
              <w:top w:val="single" w:sz="12" w:space="0" w:color="auto"/>
              <w:left w:val="single" w:sz="12" w:space="0" w:color="auto"/>
            </w:tcBorders>
            <w:shd w:val="clear" w:color="auto" w:fill="7F7F7F" w:themeFill="text1" w:themeFillTint="80"/>
            <w:vAlign w:val="center"/>
          </w:tcPr>
          <w:p w14:paraId="20C1194F" w14:textId="77777777" w:rsidR="0022341D" w:rsidRPr="00AC09F8" w:rsidRDefault="0022341D" w:rsidP="00884C5E">
            <w:pPr>
              <w:jc w:val="center"/>
              <w:rPr>
                <w:color w:val="FFFFFF" w:themeColor="background1"/>
              </w:rPr>
            </w:pPr>
            <w:r w:rsidRPr="00AC09F8">
              <w:rPr>
                <w:b/>
                <w:color w:val="FFFFFF" w:themeColor="background1"/>
              </w:rPr>
              <w:t>Educational Functioning Level (EFL)</w:t>
            </w:r>
          </w:p>
        </w:tc>
        <w:tc>
          <w:tcPr>
            <w:tcW w:w="3258" w:type="dxa"/>
            <w:gridSpan w:val="2"/>
            <w:tcBorders>
              <w:top w:val="single" w:sz="4" w:space="0" w:color="auto"/>
              <w:right w:val="single" w:sz="12" w:space="0" w:color="auto"/>
            </w:tcBorders>
            <w:shd w:val="clear" w:color="auto" w:fill="7F7F7F" w:themeFill="text1" w:themeFillTint="80"/>
            <w:vAlign w:val="center"/>
          </w:tcPr>
          <w:p w14:paraId="20C11950" w14:textId="77777777" w:rsidR="0022341D" w:rsidRPr="00AC09F8" w:rsidRDefault="0022341D" w:rsidP="00884C5E">
            <w:pPr>
              <w:jc w:val="center"/>
              <w:rPr>
                <w:color w:val="FFFFFF" w:themeColor="background1"/>
              </w:rPr>
            </w:pPr>
            <w:r w:rsidRPr="00AC09F8">
              <w:rPr>
                <w:b/>
                <w:bCs/>
                <w:color w:val="FFFFFF" w:themeColor="background1"/>
              </w:rPr>
              <w:t>Performance Levels</w:t>
            </w:r>
          </w:p>
        </w:tc>
      </w:tr>
      <w:tr w:rsidR="0022341D" w:rsidRPr="00AC09F8" w14:paraId="20C11955" w14:textId="77777777" w:rsidTr="00884C5E">
        <w:trPr>
          <w:trHeight w:val="279"/>
          <w:jc w:val="center"/>
        </w:trPr>
        <w:tc>
          <w:tcPr>
            <w:tcW w:w="6318" w:type="dxa"/>
            <w:gridSpan w:val="2"/>
            <w:vMerge/>
            <w:tcBorders>
              <w:left w:val="single" w:sz="12" w:space="0" w:color="auto"/>
            </w:tcBorders>
            <w:shd w:val="clear" w:color="auto" w:fill="7F7F7F" w:themeFill="text1" w:themeFillTint="80"/>
            <w:vAlign w:val="center"/>
          </w:tcPr>
          <w:p w14:paraId="20C11952" w14:textId="77777777" w:rsidR="0022341D" w:rsidRPr="00AC09F8" w:rsidRDefault="0022341D" w:rsidP="00884C5E">
            <w:pPr>
              <w:jc w:val="center"/>
              <w:rPr>
                <w:b/>
                <w:color w:val="FFFFFF" w:themeColor="background1"/>
              </w:rPr>
            </w:pPr>
          </w:p>
        </w:tc>
        <w:tc>
          <w:tcPr>
            <w:tcW w:w="1629" w:type="dxa"/>
            <w:tcBorders>
              <w:top w:val="single" w:sz="4" w:space="0" w:color="auto"/>
              <w:right w:val="single" w:sz="4" w:space="0" w:color="auto"/>
            </w:tcBorders>
            <w:shd w:val="clear" w:color="auto" w:fill="7F7F7F" w:themeFill="text1" w:themeFillTint="80"/>
            <w:vAlign w:val="center"/>
          </w:tcPr>
          <w:p w14:paraId="20C11953" w14:textId="77777777" w:rsidR="0022341D" w:rsidRPr="00157733" w:rsidRDefault="0022341D" w:rsidP="00884C5E">
            <w:pPr>
              <w:jc w:val="center"/>
              <w:rPr>
                <w:b/>
                <w:bCs/>
                <w:color w:val="FFFFFF" w:themeColor="background1"/>
                <w:sz w:val="22"/>
              </w:rPr>
            </w:pPr>
            <w:r w:rsidRPr="00157733">
              <w:rPr>
                <w:b/>
                <w:bCs/>
                <w:color w:val="FFFFFF" w:themeColor="background1"/>
                <w:sz w:val="22"/>
              </w:rPr>
              <w:t>July 1, 2016 – June 30, 2017</w:t>
            </w:r>
          </w:p>
        </w:tc>
        <w:tc>
          <w:tcPr>
            <w:tcW w:w="1629" w:type="dxa"/>
            <w:tcBorders>
              <w:top w:val="single" w:sz="4" w:space="0" w:color="auto"/>
              <w:left w:val="single" w:sz="4" w:space="0" w:color="auto"/>
              <w:right w:val="single" w:sz="12" w:space="0" w:color="auto"/>
            </w:tcBorders>
            <w:shd w:val="clear" w:color="auto" w:fill="7F7F7F" w:themeFill="text1" w:themeFillTint="80"/>
            <w:vAlign w:val="center"/>
          </w:tcPr>
          <w:p w14:paraId="20C11954" w14:textId="77777777" w:rsidR="0022341D" w:rsidRPr="00157733" w:rsidRDefault="0022341D" w:rsidP="00884C5E">
            <w:pPr>
              <w:jc w:val="center"/>
              <w:rPr>
                <w:b/>
                <w:bCs/>
                <w:color w:val="FFFFFF" w:themeColor="background1"/>
                <w:sz w:val="22"/>
              </w:rPr>
            </w:pPr>
            <w:r w:rsidRPr="00157733">
              <w:rPr>
                <w:b/>
                <w:bCs/>
                <w:color w:val="FFFFFF" w:themeColor="background1"/>
                <w:sz w:val="22"/>
              </w:rPr>
              <w:t>July 1, 2017 – June 30, 2018</w:t>
            </w:r>
          </w:p>
        </w:tc>
      </w:tr>
      <w:tr w:rsidR="0022341D" w:rsidRPr="00AC09F8" w14:paraId="20C1195B" w14:textId="77777777" w:rsidTr="00884C5E">
        <w:trPr>
          <w:trHeight w:val="315"/>
          <w:jc w:val="center"/>
        </w:trPr>
        <w:tc>
          <w:tcPr>
            <w:tcW w:w="2628" w:type="dxa"/>
            <w:vMerge w:val="restart"/>
            <w:tcBorders>
              <w:top w:val="single" w:sz="12" w:space="0" w:color="auto"/>
              <w:left w:val="single" w:sz="12" w:space="0" w:color="auto"/>
            </w:tcBorders>
            <w:shd w:val="clear" w:color="auto" w:fill="D9D9D9" w:themeFill="background1" w:themeFillShade="D9"/>
            <w:vAlign w:val="center"/>
          </w:tcPr>
          <w:p w14:paraId="20C11956" w14:textId="77777777" w:rsidR="0022341D" w:rsidRPr="00AC09F8" w:rsidRDefault="0022341D" w:rsidP="00884C5E">
            <w:pPr>
              <w:rPr>
                <w:b/>
              </w:rPr>
            </w:pPr>
            <w:r w:rsidRPr="00AC09F8">
              <w:rPr>
                <w:b/>
              </w:rPr>
              <w:t xml:space="preserve">Adult Basic Education </w:t>
            </w:r>
          </w:p>
          <w:p w14:paraId="20C11957" w14:textId="77777777" w:rsidR="0022341D" w:rsidRPr="00AC09F8" w:rsidRDefault="0022341D" w:rsidP="00884C5E">
            <w:pPr>
              <w:rPr>
                <w:b/>
              </w:rPr>
            </w:pPr>
            <w:r w:rsidRPr="00AC09F8">
              <w:rPr>
                <w:b/>
              </w:rPr>
              <w:t>(ABE)</w:t>
            </w:r>
          </w:p>
        </w:tc>
        <w:tc>
          <w:tcPr>
            <w:tcW w:w="3690" w:type="dxa"/>
            <w:tcBorders>
              <w:top w:val="single" w:sz="12" w:space="0" w:color="auto"/>
            </w:tcBorders>
            <w:shd w:val="clear" w:color="auto" w:fill="D9D9D9" w:themeFill="background1" w:themeFillShade="D9"/>
          </w:tcPr>
          <w:p w14:paraId="20C11958" w14:textId="77777777" w:rsidR="0022341D" w:rsidRPr="00AC09F8" w:rsidRDefault="0022341D" w:rsidP="00884C5E">
            <w:pPr>
              <w:spacing w:after="60"/>
            </w:pPr>
            <w:r w:rsidRPr="00AC09F8">
              <w:t>Beginning Literacy (ABE L1)</w:t>
            </w:r>
          </w:p>
        </w:tc>
        <w:tc>
          <w:tcPr>
            <w:tcW w:w="1629" w:type="dxa"/>
            <w:tcBorders>
              <w:top w:val="single" w:sz="12" w:space="0" w:color="auto"/>
              <w:right w:val="single" w:sz="4" w:space="0" w:color="auto"/>
            </w:tcBorders>
            <w:shd w:val="clear" w:color="auto" w:fill="D9D9D9" w:themeFill="background1" w:themeFillShade="D9"/>
            <w:vAlign w:val="center"/>
          </w:tcPr>
          <w:p w14:paraId="20C11959" w14:textId="77777777" w:rsidR="0022341D" w:rsidRPr="00AC09F8" w:rsidRDefault="0022341D" w:rsidP="00884C5E">
            <w:pPr>
              <w:jc w:val="center"/>
              <w:rPr>
                <w:color w:val="000000"/>
              </w:rPr>
            </w:pPr>
            <w:r w:rsidRPr="00AC09F8">
              <w:rPr>
                <w:color w:val="000000"/>
              </w:rPr>
              <w:t>46%</w:t>
            </w:r>
          </w:p>
        </w:tc>
        <w:tc>
          <w:tcPr>
            <w:tcW w:w="1629" w:type="dxa"/>
            <w:tcBorders>
              <w:top w:val="single" w:sz="12" w:space="0" w:color="auto"/>
              <w:left w:val="single" w:sz="4" w:space="0" w:color="auto"/>
              <w:right w:val="single" w:sz="12" w:space="0" w:color="auto"/>
            </w:tcBorders>
            <w:shd w:val="clear" w:color="auto" w:fill="D9D9D9" w:themeFill="background1" w:themeFillShade="D9"/>
            <w:vAlign w:val="center"/>
          </w:tcPr>
          <w:p w14:paraId="20C1195A" w14:textId="77777777" w:rsidR="0022341D" w:rsidRPr="00AC09F8" w:rsidRDefault="0022341D" w:rsidP="00884C5E">
            <w:pPr>
              <w:spacing w:after="60"/>
              <w:jc w:val="center"/>
            </w:pPr>
            <w:r w:rsidRPr="00AC09F8">
              <w:t>48%</w:t>
            </w:r>
          </w:p>
        </w:tc>
      </w:tr>
      <w:tr w:rsidR="0022341D" w:rsidRPr="00AC09F8" w14:paraId="20C11960" w14:textId="77777777" w:rsidTr="00884C5E">
        <w:trPr>
          <w:trHeight w:val="288"/>
          <w:jc w:val="center"/>
        </w:trPr>
        <w:tc>
          <w:tcPr>
            <w:tcW w:w="2628" w:type="dxa"/>
            <w:vMerge/>
            <w:tcBorders>
              <w:left w:val="single" w:sz="12" w:space="0" w:color="auto"/>
            </w:tcBorders>
            <w:shd w:val="clear" w:color="auto" w:fill="D9D9D9" w:themeFill="background1" w:themeFillShade="D9"/>
          </w:tcPr>
          <w:p w14:paraId="20C1195C" w14:textId="77777777" w:rsidR="0022341D" w:rsidRPr="00AC09F8" w:rsidRDefault="0022341D" w:rsidP="00884C5E">
            <w:pPr>
              <w:spacing w:after="120"/>
              <w:rPr>
                <w:b/>
              </w:rPr>
            </w:pPr>
          </w:p>
        </w:tc>
        <w:tc>
          <w:tcPr>
            <w:tcW w:w="3690" w:type="dxa"/>
            <w:shd w:val="clear" w:color="auto" w:fill="D9D9D9" w:themeFill="background1" w:themeFillShade="D9"/>
          </w:tcPr>
          <w:p w14:paraId="20C1195D" w14:textId="77777777" w:rsidR="0022341D" w:rsidRPr="00AC09F8" w:rsidRDefault="0022341D" w:rsidP="00884C5E">
            <w:pPr>
              <w:spacing w:after="60"/>
            </w:pPr>
            <w:r w:rsidRPr="00AC09F8">
              <w:t>Beginning Basic (ABE L2)</w:t>
            </w:r>
          </w:p>
        </w:tc>
        <w:tc>
          <w:tcPr>
            <w:tcW w:w="1629" w:type="dxa"/>
            <w:tcBorders>
              <w:right w:val="single" w:sz="4" w:space="0" w:color="auto"/>
            </w:tcBorders>
            <w:shd w:val="clear" w:color="auto" w:fill="D9D9D9" w:themeFill="background1" w:themeFillShade="D9"/>
            <w:vAlign w:val="center"/>
          </w:tcPr>
          <w:p w14:paraId="20C1195E" w14:textId="77777777" w:rsidR="0022341D" w:rsidRPr="00AC09F8" w:rsidRDefault="0022341D" w:rsidP="00884C5E">
            <w:pPr>
              <w:jc w:val="center"/>
              <w:rPr>
                <w:color w:val="000000"/>
              </w:rPr>
            </w:pPr>
            <w:r w:rsidRPr="00AC09F8">
              <w:rPr>
                <w:color w:val="000000"/>
              </w:rPr>
              <w:t>46%</w:t>
            </w:r>
          </w:p>
        </w:tc>
        <w:tc>
          <w:tcPr>
            <w:tcW w:w="1629" w:type="dxa"/>
            <w:tcBorders>
              <w:left w:val="single" w:sz="4" w:space="0" w:color="auto"/>
              <w:right w:val="single" w:sz="12" w:space="0" w:color="auto"/>
            </w:tcBorders>
            <w:shd w:val="clear" w:color="auto" w:fill="D9D9D9" w:themeFill="background1" w:themeFillShade="D9"/>
            <w:vAlign w:val="center"/>
          </w:tcPr>
          <w:p w14:paraId="20C1195F" w14:textId="77777777" w:rsidR="0022341D" w:rsidRPr="00AC09F8" w:rsidRDefault="0022341D" w:rsidP="00884C5E">
            <w:pPr>
              <w:spacing w:after="60"/>
              <w:jc w:val="center"/>
            </w:pPr>
            <w:r w:rsidRPr="00AC09F8">
              <w:t>48%</w:t>
            </w:r>
          </w:p>
        </w:tc>
      </w:tr>
      <w:tr w:rsidR="0022341D" w:rsidRPr="00AC09F8" w14:paraId="20C11965" w14:textId="77777777" w:rsidTr="00884C5E">
        <w:trPr>
          <w:trHeight w:val="255"/>
          <w:jc w:val="center"/>
        </w:trPr>
        <w:tc>
          <w:tcPr>
            <w:tcW w:w="2628" w:type="dxa"/>
            <w:vMerge/>
            <w:tcBorders>
              <w:left w:val="single" w:sz="12" w:space="0" w:color="auto"/>
            </w:tcBorders>
            <w:shd w:val="clear" w:color="auto" w:fill="D9D9D9" w:themeFill="background1" w:themeFillShade="D9"/>
          </w:tcPr>
          <w:p w14:paraId="20C11961" w14:textId="77777777" w:rsidR="0022341D" w:rsidRPr="00AC09F8" w:rsidRDefault="0022341D" w:rsidP="00884C5E">
            <w:pPr>
              <w:spacing w:after="120"/>
              <w:rPr>
                <w:b/>
              </w:rPr>
            </w:pPr>
          </w:p>
        </w:tc>
        <w:tc>
          <w:tcPr>
            <w:tcW w:w="3690" w:type="dxa"/>
            <w:shd w:val="clear" w:color="auto" w:fill="D9D9D9" w:themeFill="background1" w:themeFillShade="D9"/>
          </w:tcPr>
          <w:p w14:paraId="20C11962" w14:textId="77777777" w:rsidR="0022341D" w:rsidRPr="00AC09F8" w:rsidRDefault="0022341D" w:rsidP="00884C5E">
            <w:pPr>
              <w:spacing w:after="60"/>
            </w:pPr>
            <w:r w:rsidRPr="00AC09F8">
              <w:t>Intermediate Low (ABE L3)</w:t>
            </w:r>
          </w:p>
        </w:tc>
        <w:tc>
          <w:tcPr>
            <w:tcW w:w="1629" w:type="dxa"/>
            <w:tcBorders>
              <w:right w:val="single" w:sz="4" w:space="0" w:color="auto"/>
            </w:tcBorders>
            <w:shd w:val="clear" w:color="auto" w:fill="D9D9D9" w:themeFill="background1" w:themeFillShade="D9"/>
            <w:vAlign w:val="center"/>
          </w:tcPr>
          <w:p w14:paraId="20C11963" w14:textId="77777777" w:rsidR="0022341D" w:rsidRPr="00AC09F8" w:rsidRDefault="0022341D" w:rsidP="00884C5E">
            <w:pPr>
              <w:jc w:val="center"/>
              <w:rPr>
                <w:color w:val="000000"/>
              </w:rPr>
            </w:pPr>
            <w:r w:rsidRPr="00AC09F8">
              <w:rPr>
                <w:color w:val="000000"/>
              </w:rPr>
              <w:t>42%</w:t>
            </w:r>
          </w:p>
        </w:tc>
        <w:tc>
          <w:tcPr>
            <w:tcW w:w="1629" w:type="dxa"/>
            <w:tcBorders>
              <w:left w:val="single" w:sz="4" w:space="0" w:color="auto"/>
              <w:right w:val="single" w:sz="12" w:space="0" w:color="auto"/>
            </w:tcBorders>
            <w:shd w:val="clear" w:color="auto" w:fill="D9D9D9" w:themeFill="background1" w:themeFillShade="D9"/>
            <w:vAlign w:val="center"/>
          </w:tcPr>
          <w:p w14:paraId="20C11964" w14:textId="77777777" w:rsidR="0022341D" w:rsidRPr="00AC09F8" w:rsidRDefault="0022341D" w:rsidP="00884C5E">
            <w:pPr>
              <w:spacing w:after="60"/>
              <w:jc w:val="center"/>
            </w:pPr>
            <w:r w:rsidRPr="00AC09F8">
              <w:t>44%</w:t>
            </w:r>
          </w:p>
        </w:tc>
      </w:tr>
      <w:tr w:rsidR="0022341D" w:rsidRPr="00AC09F8" w14:paraId="20C1196A" w14:textId="77777777" w:rsidTr="00884C5E">
        <w:trPr>
          <w:trHeight w:val="285"/>
          <w:jc w:val="center"/>
        </w:trPr>
        <w:tc>
          <w:tcPr>
            <w:tcW w:w="2628" w:type="dxa"/>
            <w:vMerge/>
            <w:tcBorders>
              <w:left w:val="single" w:sz="12" w:space="0" w:color="auto"/>
              <w:bottom w:val="single" w:sz="12" w:space="0" w:color="auto"/>
            </w:tcBorders>
            <w:shd w:val="clear" w:color="auto" w:fill="D9D9D9" w:themeFill="background1" w:themeFillShade="D9"/>
          </w:tcPr>
          <w:p w14:paraId="20C11966" w14:textId="77777777" w:rsidR="0022341D" w:rsidRPr="00AC09F8" w:rsidRDefault="0022341D" w:rsidP="00884C5E">
            <w:pPr>
              <w:spacing w:after="120"/>
              <w:rPr>
                <w:b/>
              </w:rPr>
            </w:pPr>
          </w:p>
        </w:tc>
        <w:tc>
          <w:tcPr>
            <w:tcW w:w="3690" w:type="dxa"/>
            <w:tcBorders>
              <w:bottom w:val="single" w:sz="12" w:space="0" w:color="auto"/>
            </w:tcBorders>
            <w:shd w:val="clear" w:color="auto" w:fill="D9D9D9" w:themeFill="background1" w:themeFillShade="D9"/>
          </w:tcPr>
          <w:p w14:paraId="20C11967" w14:textId="77777777" w:rsidR="0022341D" w:rsidRPr="00AC09F8" w:rsidRDefault="0022341D" w:rsidP="00884C5E">
            <w:pPr>
              <w:spacing w:after="60"/>
            </w:pPr>
            <w:r w:rsidRPr="00AC09F8">
              <w:t>Intermediate High (ABE L4)</w:t>
            </w:r>
          </w:p>
        </w:tc>
        <w:tc>
          <w:tcPr>
            <w:tcW w:w="1629" w:type="dxa"/>
            <w:tcBorders>
              <w:bottom w:val="single" w:sz="12" w:space="0" w:color="auto"/>
              <w:right w:val="single" w:sz="4" w:space="0" w:color="auto"/>
            </w:tcBorders>
            <w:shd w:val="clear" w:color="auto" w:fill="D9D9D9" w:themeFill="background1" w:themeFillShade="D9"/>
            <w:vAlign w:val="center"/>
          </w:tcPr>
          <w:p w14:paraId="20C11968" w14:textId="77777777" w:rsidR="0022341D" w:rsidRPr="00AC09F8" w:rsidRDefault="0022341D" w:rsidP="00884C5E">
            <w:pPr>
              <w:jc w:val="center"/>
              <w:rPr>
                <w:color w:val="000000"/>
              </w:rPr>
            </w:pPr>
            <w:r w:rsidRPr="00AC09F8">
              <w:rPr>
                <w:color w:val="000000"/>
              </w:rPr>
              <w:t>38%</w:t>
            </w:r>
          </w:p>
        </w:tc>
        <w:tc>
          <w:tcPr>
            <w:tcW w:w="1629" w:type="dxa"/>
            <w:tcBorders>
              <w:left w:val="single" w:sz="4" w:space="0" w:color="auto"/>
              <w:bottom w:val="single" w:sz="12" w:space="0" w:color="auto"/>
              <w:right w:val="single" w:sz="12" w:space="0" w:color="auto"/>
            </w:tcBorders>
            <w:shd w:val="clear" w:color="auto" w:fill="D9D9D9" w:themeFill="background1" w:themeFillShade="D9"/>
            <w:vAlign w:val="center"/>
          </w:tcPr>
          <w:p w14:paraId="20C11969" w14:textId="77777777" w:rsidR="0022341D" w:rsidRPr="00AC09F8" w:rsidRDefault="0022341D" w:rsidP="00884C5E">
            <w:pPr>
              <w:spacing w:after="60"/>
              <w:jc w:val="center"/>
            </w:pPr>
            <w:r w:rsidRPr="00AC09F8">
              <w:t>40%</w:t>
            </w:r>
          </w:p>
        </w:tc>
      </w:tr>
      <w:tr w:rsidR="0022341D" w:rsidRPr="00AC09F8" w14:paraId="20C1196F" w14:textId="77777777" w:rsidTr="00884C5E">
        <w:trPr>
          <w:trHeight w:val="270"/>
          <w:jc w:val="center"/>
        </w:trPr>
        <w:tc>
          <w:tcPr>
            <w:tcW w:w="2628" w:type="dxa"/>
            <w:vMerge w:val="restart"/>
            <w:tcBorders>
              <w:top w:val="single" w:sz="12" w:space="0" w:color="auto"/>
              <w:left w:val="single" w:sz="12" w:space="0" w:color="auto"/>
            </w:tcBorders>
            <w:shd w:val="clear" w:color="auto" w:fill="F2F2F2" w:themeFill="background1" w:themeFillShade="F2"/>
            <w:vAlign w:val="center"/>
          </w:tcPr>
          <w:p w14:paraId="20C1196B" w14:textId="77777777" w:rsidR="0022341D" w:rsidRPr="00AC09F8" w:rsidRDefault="0022341D" w:rsidP="00884C5E">
            <w:pPr>
              <w:spacing w:after="120"/>
              <w:rPr>
                <w:b/>
              </w:rPr>
            </w:pPr>
            <w:r w:rsidRPr="00AC09F8">
              <w:rPr>
                <w:b/>
              </w:rPr>
              <w:t>Adult Secondary Education (ASE)</w:t>
            </w:r>
          </w:p>
        </w:tc>
        <w:tc>
          <w:tcPr>
            <w:tcW w:w="3690" w:type="dxa"/>
            <w:tcBorders>
              <w:top w:val="single" w:sz="12" w:space="0" w:color="auto"/>
            </w:tcBorders>
            <w:shd w:val="clear" w:color="auto" w:fill="F2F2F2" w:themeFill="background1" w:themeFillShade="F2"/>
          </w:tcPr>
          <w:p w14:paraId="20C1196C" w14:textId="77777777" w:rsidR="0022341D" w:rsidRPr="00AC09F8" w:rsidRDefault="0022341D" w:rsidP="00884C5E">
            <w:pPr>
              <w:spacing w:after="60"/>
            </w:pPr>
            <w:r w:rsidRPr="00AC09F8">
              <w:t>ASE Low (ABE L5)</w:t>
            </w:r>
          </w:p>
        </w:tc>
        <w:tc>
          <w:tcPr>
            <w:tcW w:w="1629" w:type="dxa"/>
            <w:tcBorders>
              <w:top w:val="single" w:sz="12" w:space="0" w:color="auto"/>
              <w:right w:val="single" w:sz="4" w:space="0" w:color="auto"/>
            </w:tcBorders>
            <w:shd w:val="clear" w:color="auto" w:fill="F2F2F2" w:themeFill="background1" w:themeFillShade="F2"/>
            <w:vAlign w:val="center"/>
          </w:tcPr>
          <w:p w14:paraId="20C1196D" w14:textId="77777777" w:rsidR="0022341D" w:rsidRPr="00AC09F8" w:rsidRDefault="0022341D" w:rsidP="00884C5E">
            <w:pPr>
              <w:jc w:val="center"/>
              <w:rPr>
                <w:color w:val="000000"/>
              </w:rPr>
            </w:pPr>
            <w:r w:rsidRPr="00AC09F8">
              <w:rPr>
                <w:color w:val="000000"/>
              </w:rPr>
              <w:t>40%</w:t>
            </w:r>
          </w:p>
        </w:tc>
        <w:tc>
          <w:tcPr>
            <w:tcW w:w="1629" w:type="dxa"/>
            <w:tcBorders>
              <w:top w:val="single" w:sz="12" w:space="0" w:color="auto"/>
              <w:left w:val="single" w:sz="4" w:space="0" w:color="auto"/>
              <w:right w:val="single" w:sz="12" w:space="0" w:color="auto"/>
            </w:tcBorders>
            <w:shd w:val="clear" w:color="auto" w:fill="F2F2F2" w:themeFill="background1" w:themeFillShade="F2"/>
            <w:vAlign w:val="center"/>
          </w:tcPr>
          <w:p w14:paraId="20C1196E" w14:textId="77777777" w:rsidR="0022341D" w:rsidRPr="00AC09F8" w:rsidRDefault="0022341D" w:rsidP="00884C5E">
            <w:pPr>
              <w:spacing w:after="60"/>
              <w:jc w:val="center"/>
            </w:pPr>
            <w:r w:rsidRPr="00AC09F8">
              <w:t>42%</w:t>
            </w:r>
          </w:p>
        </w:tc>
      </w:tr>
      <w:tr w:rsidR="0022341D" w:rsidRPr="00AC09F8" w14:paraId="20C11974" w14:textId="77777777" w:rsidTr="00884C5E">
        <w:trPr>
          <w:trHeight w:val="285"/>
          <w:jc w:val="center"/>
        </w:trPr>
        <w:tc>
          <w:tcPr>
            <w:tcW w:w="2628" w:type="dxa"/>
            <w:vMerge/>
            <w:tcBorders>
              <w:left w:val="single" w:sz="12" w:space="0" w:color="auto"/>
              <w:bottom w:val="single" w:sz="12" w:space="0" w:color="auto"/>
            </w:tcBorders>
            <w:shd w:val="clear" w:color="auto" w:fill="F2F2F2" w:themeFill="background1" w:themeFillShade="F2"/>
          </w:tcPr>
          <w:p w14:paraId="20C11970" w14:textId="77777777" w:rsidR="0022341D" w:rsidRPr="00AC09F8" w:rsidRDefault="0022341D" w:rsidP="00884C5E">
            <w:pPr>
              <w:spacing w:after="120"/>
              <w:rPr>
                <w:b/>
              </w:rPr>
            </w:pPr>
          </w:p>
        </w:tc>
        <w:tc>
          <w:tcPr>
            <w:tcW w:w="3690" w:type="dxa"/>
            <w:tcBorders>
              <w:bottom w:val="single" w:sz="12" w:space="0" w:color="auto"/>
            </w:tcBorders>
            <w:shd w:val="clear" w:color="auto" w:fill="F2F2F2" w:themeFill="background1" w:themeFillShade="F2"/>
          </w:tcPr>
          <w:p w14:paraId="20C11971" w14:textId="77777777" w:rsidR="0022341D" w:rsidRPr="00AC09F8" w:rsidRDefault="0022341D" w:rsidP="00884C5E">
            <w:pPr>
              <w:spacing w:after="60"/>
            </w:pPr>
            <w:r w:rsidRPr="00AC09F8">
              <w:t>ASE High (ABE L6)</w:t>
            </w:r>
          </w:p>
        </w:tc>
        <w:tc>
          <w:tcPr>
            <w:tcW w:w="1629" w:type="dxa"/>
            <w:tcBorders>
              <w:bottom w:val="single" w:sz="12" w:space="0" w:color="auto"/>
              <w:right w:val="single" w:sz="4" w:space="0" w:color="auto"/>
            </w:tcBorders>
            <w:shd w:val="clear" w:color="auto" w:fill="F2F2F2" w:themeFill="background1" w:themeFillShade="F2"/>
            <w:vAlign w:val="center"/>
          </w:tcPr>
          <w:p w14:paraId="20C11972" w14:textId="77777777" w:rsidR="0022341D" w:rsidRPr="00AC09F8" w:rsidRDefault="0022341D" w:rsidP="00884C5E">
            <w:pPr>
              <w:jc w:val="center"/>
              <w:rPr>
                <w:color w:val="000000"/>
              </w:rPr>
            </w:pPr>
            <w:r w:rsidRPr="00AC09F8">
              <w:rPr>
                <w:color w:val="000000"/>
              </w:rPr>
              <w:t>40%</w:t>
            </w:r>
          </w:p>
        </w:tc>
        <w:tc>
          <w:tcPr>
            <w:tcW w:w="1629" w:type="dxa"/>
            <w:tcBorders>
              <w:left w:val="single" w:sz="4" w:space="0" w:color="auto"/>
              <w:bottom w:val="single" w:sz="12" w:space="0" w:color="auto"/>
              <w:right w:val="single" w:sz="12" w:space="0" w:color="auto"/>
            </w:tcBorders>
            <w:shd w:val="clear" w:color="auto" w:fill="F2F2F2" w:themeFill="background1" w:themeFillShade="F2"/>
            <w:vAlign w:val="center"/>
          </w:tcPr>
          <w:p w14:paraId="20C11973" w14:textId="77777777" w:rsidR="0022341D" w:rsidRPr="00AC09F8" w:rsidRDefault="0022341D" w:rsidP="00884C5E">
            <w:pPr>
              <w:spacing w:after="60"/>
              <w:jc w:val="center"/>
            </w:pPr>
            <w:r w:rsidRPr="00AC09F8">
              <w:t>40%</w:t>
            </w:r>
          </w:p>
        </w:tc>
      </w:tr>
      <w:tr w:rsidR="0022341D" w:rsidRPr="00AC09F8" w14:paraId="20C11979" w14:textId="77777777" w:rsidTr="00884C5E">
        <w:trPr>
          <w:trHeight w:val="270"/>
          <w:jc w:val="center"/>
        </w:trPr>
        <w:tc>
          <w:tcPr>
            <w:tcW w:w="2628" w:type="dxa"/>
            <w:vMerge w:val="restart"/>
            <w:tcBorders>
              <w:top w:val="single" w:sz="12" w:space="0" w:color="auto"/>
              <w:left w:val="single" w:sz="12" w:space="0" w:color="auto"/>
            </w:tcBorders>
            <w:shd w:val="clear" w:color="auto" w:fill="D9D9D9" w:themeFill="background1" w:themeFillShade="D9"/>
            <w:vAlign w:val="center"/>
          </w:tcPr>
          <w:p w14:paraId="20C11975" w14:textId="77777777" w:rsidR="0022341D" w:rsidRPr="00AC09F8" w:rsidRDefault="0022341D" w:rsidP="00884C5E">
            <w:pPr>
              <w:spacing w:after="120"/>
              <w:rPr>
                <w:b/>
              </w:rPr>
            </w:pPr>
            <w:r w:rsidRPr="00AC09F8">
              <w:rPr>
                <w:b/>
              </w:rPr>
              <w:t>English Second Language (ESL)</w:t>
            </w:r>
          </w:p>
        </w:tc>
        <w:tc>
          <w:tcPr>
            <w:tcW w:w="3690" w:type="dxa"/>
            <w:tcBorders>
              <w:top w:val="single" w:sz="12" w:space="0" w:color="auto"/>
              <w:bottom w:val="single" w:sz="4" w:space="0" w:color="auto"/>
            </w:tcBorders>
            <w:shd w:val="clear" w:color="auto" w:fill="D9D9D9" w:themeFill="background1" w:themeFillShade="D9"/>
          </w:tcPr>
          <w:p w14:paraId="20C11976" w14:textId="77777777" w:rsidR="0022341D" w:rsidRPr="00AC09F8" w:rsidRDefault="0022341D" w:rsidP="00884C5E">
            <w:pPr>
              <w:spacing w:after="60"/>
            </w:pPr>
            <w:r w:rsidRPr="00AC09F8">
              <w:t>ESL Beginning Literacy (ESL L1)</w:t>
            </w:r>
          </w:p>
        </w:tc>
        <w:tc>
          <w:tcPr>
            <w:tcW w:w="1629" w:type="dxa"/>
            <w:tcBorders>
              <w:top w:val="single" w:sz="12" w:space="0" w:color="auto"/>
              <w:bottom w:val="single" w:sz="4" w:space="0" w:color="auto"/>
              <w:right w:val="single" w:sz="4" w:space="0" w:color="auto"/>
            </w:tcBorders>
            <w:shd w:val="clear" w:color="auto" w:fill="D9D9D9" w:themeFill="background1" w:themeFillShade="D9"/>
            <w:vAlign w:val="center"/>
          </w:tcPr>
          <w:p w14:paraId="20C11977" w14:textId="77777777" w:rsidR="0022341D" w:rsidRPr="00AC09F8" w:rsidRDefault="0022341D" w:rsidP="00884C5E">
            <w:pPr>
              <w:jc w:val="center"/>
              <w:rPr>
                <w:color w:val="000000"/>
              </w:rPr>
            </w:pPr>
            <w:r w:rsidRPr="00AC09F8">
              <w:rPr>
                <w:color w:val="000000"/>
              </w:rPr>
              <w:t>38%</w:t>
            </w:r>
          </w:p>
        </w:tc>
        <w:tc>
          <w:tcPr>
            <w:tcW w:w="1629" w:type="dxa"/>
            <w:tcBorders>
              <w:top w:val="single" w:sz="12" w:space="0" w:color="auto"/>
              <w:left w:val="single" w:sz="4" w:space="0" w:color="auto"/>
              <w:bottom w:val="single" w:sz="4" w:space="0" w:color="auto"/>
              <w:right w:val="single" w:sz="12" w:space="0" w:color="auto"/>
            </w:tcBorders>
            <w:shd w:val="clear" w:color="auto" w:fill="D9D9D9" w:themeFill="background1" w:themeFillShade="D9"/>
            <w:vAlign w:val="center"/>
          </w:tcPr>
          <w:p w14:paraId="20C11978" w14:textId="77777777" w:rsidR="0022341D" w:rsidRPr="00AC09F8" w:rsidRDefault="0022341D" w:rsidP="00884C5E">
            <w:pPr>
              <w:spacing w:after="60"/>
              <w:jc w:val="center"/>
            </w:pPr>
            <w:r w:rsidRPr="00AC09F8">
              <w:t>40%</w:t>
            </w:r>
          </w:p>
        </w:tc>
      </w:tr>
      <w:tr w:rsidR="0022341D" w:rsidRPr="00AC09F8" w14:paraId="20C1197E" w14:textId="77777777" w:rsidTr="00884C5E">
        <w:trPr>
          <w:trHeight w:val="267"/>
          <w:jc w:val="center"/>
        </w:trPr>
        <w:tc>
          <w:tcPr>
            <w:tcW w:w="2628" w:type="dxa"/>
            <w:vMerge/>
            <w:tcBorders>
              <w:left w:val="single" w:sz="12" w:space="0" w:color="auto"/>
            </w:tcBorders>
            <w:shd w:val="clear" w:color="auto" w:fill="D9D9D9" w:themeFill="background1" w:themeFillShade="D9"/>
          </w:tcPr>
          <w:p w14:paraId="20C1197A" w14:textId="77777777" w:rsidR="0022341D" w:rsidRPr="00AC09F8" w:rsidRDefault="0022341D" w:rsidP="00884C5E">
            <w:pPr>
              <w:spacing w:after="120"/>
              <w:rPr>
                <w:b/>
              </w:rPr>
            </w:pPr>
          </w:p>
        </w:tc>
        <w:tc>
          <w:tcPr>
            <w:tcW w:w="3690" w:type="dxa"/>
            <w:tcBorders>
              <w:top w:val="single" w:sz="4" w:space="0" w:color="auto"/>
              <w:bottom w:val="single" w:sz="4" w:space="0" w:color="auto"/>
            </w:tcBorders>
            <w:shd w:val="clear" w:color="auto" w:fill="D9D9D9" w:themeFill="background1" w:themeFillShade="D9"/>
          </w:tcPr>
          <w:p w14:paraId="20C1197B" w14:textId="77777777" w:rsidR="0022341D" w:rsidRPr="00AC09F8" w:rsidRDefault="0022341D" w:rsidP="00884C5E">
            <w:pPr>
              <w:spacing w:after="60"/>
            </w:pPr>
            <w:r w:rsidRPr="00AC09F8">
              <w:t>Low ESL Beginning (ESL L2)</w:t>
            </w:r>
          </w:p>
        </w:tc>
        <w:tc>
          <w:tcPr>
            <w:tcW w:w="1629" w:type="dxa"/>
            <w:tcBorders>
              <w:top w:val="single" w:sz="4" w:space="0" w:color="auto"/>
              <w:bottom w:val="single" w:sz="4" w:space="0" w:color="auto"/>
              <w:right w:val="single" w:sz="4" w:space="0" w:color="auto"/>
            </w:tcBorders>
            <w:shd w:val="clear" w:color="auto" w:fill="D9D9D9" w:themeFill="background1" w:themeFillShade="D9"/>
            <w:vAlign w:val="center"/>
          </w:tcPr>
          <w:p w14:paraId="20C1197C" w14:textId="77777777" w:rsidR="0022341D" w:rsidRPr="00AC09F8" w:rsidRDefault="0022341D" w:rsidP="00884C5E">
            <w:pPr>
              <w:jc w:val="center"/>
              <w:rPr>
                <w:color w:val="000000"/>
              </w:rPr>
            </w:pPr>
            <w:r w:rsidRPr="00AC09F8">
              <w:rPr>
                <w:color w:val="000000"/>
              </w:rPr>
              <w:t>50%</w:t>
            </w:r>
          </w:p>
        </w:tc>
        <w:tc>
          <w:tcPr>
            <w:tcW w:w="1629"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20C1197D" w14:textId="77777777" w:rsidR="0022341D" w:rsidRPr="00AC09F8" w:rsidRDefault="0022341D" w:rsidP="00884C5E">
            <w:pPr>
              <w:spacing w:after="60"/>
              <w:jc w:val="center"/>
            </w:pPr>
            <w:r w:rsidRPr="00AC09F8">
              <w:t>52%</w:t>
            </w:r>
          </w:p>
        </w:tc>
      </w:tr>
      <w:tr w:rsidR="0022341D" w:rsidRPr="00AC09F8" w14:paraId="20C11983" w14:textId="77777777" w:rsidTr="00884C5E">
        <w:trPr>
          <w:trHeight w:val="270"/>
          <w:jc w:val="center"/>
        </w:trPr>
        <w:tc>
          <w:tcPr>
            <w:tcW w:w="2628" w:type="dxa"/>
            <w:vMerge/>
            <w:tcBorders>
              <w:left w:val="single" w:sz="12" w:space="0" w:color="auto"/>
            </w:tcBorders>
            <w:shd w:val="clear" w:color="auto" w:fill="D9D9D9" w:themeFill="background1" w:themeFillShade="D9"/>
          </w:tcPr>
          <w:p w14:paraId="20C1197F" w14:textId="77777777" w:rsidR="0022341D" w:rsidRPr="00AC09F8" w:rsidRDefault="0022341D" w:rsidP="00884C5E">
            <w:pPr>
              <w:spacing w:after="120"/>
              <w:rPr>
                <w:b/>
              </w:rPr>
            </w:pPr>
          </w:p>
        </w:tc>
        <w:tc>
          <w:tcPr>
            <w:tcW w:w="3690" w:type="dxa"/>
            <w:tcBorders>
              <w:top w:val="single" w:sz="4" w:space="0" w:color="auto"/>
              <w:bottom w:val="single" w:sz="4" w:space="0" w:color="auto"/>
            </w:tcBorders>
            <w:shd w:val="clear" w:color="auto" w:fill="D9D9D9" w:themeFill="background1" w:themeFillShade="D9"/>
          </w:tcPr>
          <w:p w14:paraId="20C11980" w14:textId="77777777" w:rsidR="0022341D" w:rsidRPr="00AC09F8" w:rsidRDefault="0022341D" w:rsidP="00884C5E">
            <w:pPr>
              <w:spacing w:after="60"/>
            </w:pPr>
            <w:r w:rsidRPr="00AC09F8">
              <w:t>High ESL Beginning (ESL L3)</w:t>
            </w:r>
          </w:p>
        </w:tc>
        <w:tc>
          <w:tcPr>
            <w:tcW w:w="1629" w:type="dxa"/>
            <w:tcBorders>
              <w:top w:val="single" w:sz="4" w:space="0" w:color="auto"/>
              <w:bottom w:val="single" w:sz="4" w:space="0" w:color="auto"/>
              <w:right w:val="single" w:sz="4" w:space="0" w:color="auto"/>
            </w:tcBorders>
            <w:shd w:val="clear" w:color="auto" w:fill="D9D9D9" w:themeFill="background1" w:themeFillShade="D9"/>
            <w:vAlign w:val="center"/>
          </w:tcPr>
          <w:p w14:paraId="20C11981" w14:textId="77777777" w:rsidR="0022341D" w:rsidRPr="00AC09F8" w:rsidRDefault="0022341D" w:rsidP="00884C5E">
            <w:pPr>
              <w:jc w:val="center"/>
              <w:rPr>
                <w:color w:val="000000"/>
              </w:rPr>
            </w:pPr>
            <w:r w:rsidRPr="00AC09F8">
              <w:rPr>
                <w:color w:val="000000"/>
              </w:rPr>
              <w:t>51%</w:t>
            </w:r>
          </w:p>
        </w:tc>
        <w:tc>
          <w:tcPr>
            <w:tcW w:w="1629"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20C11982" w14:textId="77777777" w:rsidR="0022341D" w:rsidRPr="00AC09F8" w:rsidRDefault="0022341D" w:rsidP="00884C5E">
            <w:pPr>
              <w:spacing w:after="60"/>
              <w:jc w:val="center"/>
            </w:pPr>
            <w:r w:rsidRPr="00AC09F8">
              <w:t>53%</w:t>
            </w:r>
          </w:p>
        </w:tc>
      </w:tr>
      <w:tr w:rsidR="0022341D" w:rsidRPr="00AC09F8" w14:paraId="20C11988" w14:textId="77777777" w:rsidTr="00884C5E">
        <w:trPr>
          <w:trHeight w:val="270"/>
          <w:jc w:val="center"/>
        </w:trPr>
        <w:tc>
          <w:tcPr>
            <w:tcW w:w="2628" w:type="dxa"/>
            <w:vMerge/>
            <w:tcBorders>
              <w:left w:val="single" w:sz="12" w:space="0" w:color="auto"/>
            </w:tcBorders>
            <w:shd w:val="clear" w:color="auto" w:fill="D9D9D9" w:themeFill="background1" w:themeFillShade="D9"/>
          </w:tcPr>
          <w:p w14:paraId="20C11984" w14:textId="77777777" w:rsidR="0022341D" w:rsidRPr="00AC09F8" w:rsidRDefault="0022341D" w:rsidP="00884C5E">
            <w:pPr>
              <w:spacing w:after="120"/>
              <w:rPr>
                <w:b/>
              </w:rPr>
            </w:pPr>
          </w:p>
        </w:tc>
        <w:tc>
          <w:tcPr>
            <w:tcW w:w="3690" w:type="dxa"/>
            <w:tcBorders>
              <w:top w:val="single" w:sz="4" w:space="0" w:color="auto"/>
              <w:bottom w:val="single" w:sz="4" w:space="0" w:color="auto"/>
            </w:tcBorders>
            <w:shd w:val="clear" w:color="auto" w:fill="D9D9D9" w:themeFill="background1" w:themeFillShade="D9"/>
          </w:tcPr>
          <w:p w14:paraId="20C11985" w14:textId="77777777" w:rsidR="0022341D" w:rsidRPr="00AC09F8" w:rsidRDefault="0022341D" w:rsidP="00884C5E">
            <w:pPr>
              <w:spacing w:after="60"/>
            </w:pPr>
            <w:r w:rsidRPr="00AC09F8">
              <w:t>ESL Intermediate Low (ESL L4)</w:t>
            </w:r>
          </w:p>
        </w:tc>
        <w:tc>
          <w:tcPr>
            <w:tcW w:w="1629" w:type="dxa"/>
            <w:tcBorders>
              <w:top w:val="single" w:sz="4" w:space="0" w:color="auto"/>
              <w:bottom w:val="single" w:sz="4" w:space="0" w:color="auto"/>
              <w:right w:val="single" w:sz="4" w:space="0" w:color="auto"/>
            </w:tcBorders>
            <w:shd w:val="clear" w:color="auto" w:fill="D9D9D9" w:themeFill="background1" w:themeFillShade="D9"/>
            <w:vAlign w:val="center"/>
          </w:tcPr>
          <w:p w14:paraId="20C11986" w14:textId="77777777" w:rsidR="0022341D" w:rsidRPr="00AC09F8" w:rsidRDefault="0022341D" w:rsidP="00884C5E">
            <w:pPr>
              <w:jc w:val="center"/>
              <w:rPr>
                <w:color w:val="000000"/>
              </w:rPr>
            </w:pPr>
            <w:r w:rsidRPr="00AC09F8">
              <w:rPr>
                <w:color w:val="000000"/>
              </w:rPr>
              <w:t>44%</w:t>
            </w:r>
          </w:p>
        </w:tc>
        <w:tc>
          <w:tcPr>
            <w:tcW w:w="1629"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20C11987" w14:textId="77777777" w:rsidR="0022341D" w:rsidRPr="00AC09F8" w:rsidRDefault="0022341D" w:rsidP="00884C5E">
            <w:pPr>
              <w:spacing w:after="60"/>
              <w:jc w:val="center"/>
            </w:pPr>
            <w:r w:rsidRPr="00AC09F8">
              <w:t>46%</w:t>
            </w:r>
          </w:p>
        </w:tc>
      </w:tr>
      <w:tr w:rsidR="0022341D" w:rsidRPr="00AC09F8" w14:paraId="20C1198D" w14:textId="77777777" w:rsidTr="00884C5E">
        <w:trPr>
          <w:trHeight w:val="255"/>
          <w:jc w:val="center"/>
        </w:trPr>
        <w:tc>
          <w:tcPr>
            <w:tcW w:w="2628" w:type="dxa"/>
            <w:vMerge/>
            <w:tcBorders>
              <w:left w:val="single" w:sz="12" w:space="0" w:color="auto"/>
            </w:tcBorders>
            <w:shd w:val="clear" w:color="auto" w:fill="D9D9D9" w:themeFill="background1" w:themeFillShade="D9"/>
          </w:tcPr>
          <w:p w14:paraId="20C11989" w14:textId="77777777" w:rsidR="0022341D" w:rsidRPr="00AC09F8" w:rsidRDefault="0022341D" w:rsidP="00884C5E">
            <w:pPr>
              <w:spacing w:after="120"/>
              <w:rPr>
                <w:b/>
              </w:rPr>
            </w:pPr>
          </w:p>
        </w:tc>
        <w:tc>
          <w:tcPr>
            <w:tcW w:w="3690" w:type="dxa"/>
            <w:tcBorders>
              <w:top w:val="single" w:sz="4" w:space="0" w:color="auto"/>
              <w:bottom w:val="single" w:sz="4" w:space="0" w:color="auto"/>
            </w:tcBorders>
            <w:shd w:val="clear" w:color="auto" w:fill="D9D9D9" w:themeFill="background1" w:themeFillShade="D9"/>
          </w:tcPr>
          <w:p w14:paraId="20C1198A" w14:textId="77777777" w:rsidR="0022341D" w:rsidRPr="00AC09F8" w:rsidRDefault="0022341D" w:rsidP="00884C5E">
            <w:pPr>
              <w:spacing w:after="60"/>
            </w:pPr>
            <w:r w:rsidRPr="00AC09F8">
              <w:t>ESL High Intermediate (ESL L5)</w:t>
            </w:r>
          </w:p>
        </w:tc>
        <w:tc>
          <w:tcPr>
            <w:tcW w:w="1629" w:type="dxa"/>
            <w:tcBorders>
              <w:top w:val="single" w:sz="4" w:space="0" w:color="auto"/>
              <w:bottom w:val="single" w:sz="4" w:space="0" w:color="auto"/>
              <w:right w:val="single" w:sz="4" w:space="0" w:color="auto"/>
            </w:tcBorders>
            <w:shd w:val="clear" w:color="auto" w:fill="D9D9D9" w:themeFill="background1" w:themeFillShade="D9"/>
            <w:vAlign w:val="center"/>
          </w:tcPr>
          <w:p w14:paraId="20C1198B" w14:textId="77777777" w:rsidR="0022341D" w:rsidRPr="00AC09F8" w:rsidRDefault="0022341D" w:rsidP="00884C5E">
            <w:pPr>
              <w:jc w:val="center"/>
              <w:rPr>
                <w:color w:val="000000"/>
              </w:rPr>
            </w:pPr>
            <w:r w:rsidRPr="00AC09F8">
              <w:rPr>
                <w:color w:val="000000"/>
              </w:rPr>
              <w:t>39%</w:t>
            </w:r>
          </w:p>
        </w:tc>
        <w:tc>
          <w:tcPr>
            <w:tcW w:w="1629"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20C1198C" w14:textId="77777777" w:rsidR="0022341D" w:rsidRPr="00AC09F8" w:rsidRDefault="0022341D" w:rsidP="00884C5E">
            <w:pPr>
              <w:spacing w:after="60"/>
              <w:jc w:val="center"/>
            </w:pPr>
            <w:r w:rsidRPr="00AC09F8">
              <w:t>41%</w:t>
            </w:r>
          </w:p>
        </w:tc>
      </w:tr>
      <w:tr w:rsidR="0022341D" w:rsidRPr="00AC09F8" w14:paraId="20C11992" w14:textId="77777777" w:rsidTr="00884C5E">
        <w:trPr>
          <w:trHeight w:val="233"/>
          <w:jc w:val="center"/>
        </w:trPr>
        <w:tc>
          <w:tcPr>
            <w:tcW w:w="2628" w:type="dxa"/>
            <w:vMerge/>
            <w:tcBorders>
              <w:left w:val="single" w:sz="12" w:space="0" w:color="auto"/>
              <w:bottom w:val="single" w:sz="12" w:space="0" w:color="auto"/>
            </w:tcBorders>
            <w:shd w:val="clear" w:color="auto" w:fill="D9D9D9" w:themeFill="background1" w:themeFillShade="D9"/>
          </w:tcPr>
          <w:p w14:paraId="20C1198E" w14:textId="77777777" w:rsidR="0022341D" w:rsidRPr="00AC09F8" w:rsidRDefault="0022341D" w:rsidP="00884C5E">
            <w:pPr>
              <w:spacing w:after="120"/>
              <w:rPr>
                <w:b/>
              </w:rPr>
            </w:pPr>
          </w:p>
        </w:tc>
        <w:tc>
          <w:tcPr>
            <w:tcW w:w="3690" w:type="dxa"/>
            <w:tcBorders>
              <w:top w:val="single" w:sz="4" w:space="0" w:color="auto"/>
              <w:bottom w:val="single" w:sz="12" w:space="0" w:color="auto"/>
            </w:tcBorders>
            <w:shd w:val="clear" w:color="auto" w:fill="D9D9D9" w:themeFill="background1" w:themeFillShade="D9"/>
          </w:tcPr>
          <w:p w14:paraId="20C1198F" w14:textId="77777777" w:rsidR="0022341D" w:rsidRPr="00AC09F8" w:rsidRDefault="0022341D" w:rsidP="00884C5E">
            <w:pPr>
              <w:spacing w:after="60"/>
            </w:pPr>
            <w:r w:rsidRPr="00AC09F8">
              <w:t>ESL Advanced (ESL L6)</w:t>
            </w:r>
          </w:p>
        </w:tc>
        <w:tc>
          <w:tcPr>
            <w:tcW w:w="1629" w:type="dxa"/>
            <w:tcBorders>
              <w:top w:val="single" w:sz="4" w:space="0" w:color="auto"/>
              <w:bottom w:val="single" w:sz="12" w:space="0" w:color="auto"/>
              <w:right w:val="single" w:sz="4" w:space="0" w:color="auto"/>
            </w:tcBorders>
            <w:shd w:val="clear" w:color="auto" w:fill="D9D9D9" w:themeFill="background1" w:themeFillShade="D9"/>
            <w:vAlign w:val="center"/>
          </w:tcPr>
          <w:p w14:paraId="20C11990" w14:textId="77777777" w:rsidR="0022341D" w:rsidRPr="00AC09F8" w:rsidRDefault="0022341D" w:rsidP="00884C5E">
            <w:pPr>
              <w:jc w:val="center"/>
              <w:rPr>
                <w:color w:val="000000"/>
              </w:rPr>
            </w:pPr>
            <w:r w:rsidRPr="00AC09F8">
              <w:rPr>
                <w:color w:val="000000"/>
              </w:rPr>
              <w:t>38%</w:t>
            </w:r>
          </w:p>
        </w:tc>
        <w:tc>
          <w:tcPr>
            <w:tcW w:w="1629" w:type="dxa"/>
            <w:tcBorders>
              <w:top w:val="single" w:sz="4" w:space="0" w:color="auto"/>
              <w:left w:val="single" w:sz="4" w:space="0" w:color="auto"/>
              <w:bottom w:val="single" w:sz="12" w:space="0" w:color="auto"/>
              <w:right w:val="single" w:sz="12" w:space="0" w:color="auto"/>
            </w:tcBorders>
            <w:shd w:val="clear" w:color="auto" w:fill="D9D9D9" w:themeFill="background1" w:themeFillShade="D9"/>
            <w:vAlign w:val="center"/>
          </w:tcPr>
          <w:p w14:paraId="20C11991" w14:textId="77777777" w:rsidR="0022341D" w:rsidRPr="00AC09F8" w:rsidRDefault="0022341D" w:rsidP="00884C5E">
            <w:pPr>
              <w:spacing w:after="60"/>
              <w:jc w:val="center"/>
            </w:pPr>
            <w:r w:rsidRPr="00AC09F8">
              <w:t>41%</w:t>
            </w:r>
          </w:p>
        </w:tc>
      </w:tr>
      <w:tr w:rsidR="0022341D" w:rsidRPr="00AC09F8" w14:paraId="20C11996" w14:textId="77777777" w:rsidTr="00884C5E">
        <w:trPr>
          <w:trHeight w:val="507"/>
          <w:jc w:val="center"/>
        </w:trPr>
        <w:tc>
          <w:tcPr>
            <w:tcW w:w="6318" w:type="dxa"/>
            <w:gridSpan w:val="2"/>
            <w:tcBorders>
              <w:top w:val="single" w:sz="12" w:space="0" w:color="auto"/>
              <w:left w:val="single" w:sz="12" w:space="0" w:color="auto"/>
            </w:tcBorders>
            <w:shd w:val="clear" w:color="auto" w:fill="7F7F7F" w:themeFill="text1" w:themeFillTint="80"/>
            <w:vAlign w:val="center"/>
          </w:tcPr>
          <w:p w14:paraId="20C11993" w14:textId="77777777" w:rsidR="0022341D" w:rsidRPr="00AC09F8" w:rsidRDefault="0022341D" w:rsidP="00884C5E">
            <w:pPr>
              <w:jc w:val="center"/>
              <w:rPr>
                <w:b/>
                <w:color w:val="FFFFFF" w:themeColor="background1"/>
              </w:rPr>
            </w:pPr>
            <w:r w:rsidRPr="00AC09F8">
              <w:rPr>
                <w:b/>
                <w:color w:val="FFFFFF" w:themeColor="background1"/>
              </w:rPr>
              <w:t>Additional Performance Measures</w:t>
            </w:r>
          </w:p>
        </w:tc>
        <w:tc>
          <w:tcPr>
            <w:tcW w:w="3258" w:type="dxa"/>
            <w:gridSpan w:val="2"/>
            <w:tcBorders>
              <w:top w:val="single" w:sz="12" w:space="0" w:color="auto"/>
              <w:right w:val="single" w:sz="12" w:space="0" w:color="auto"/>
            </w:tcBorders>
            <w:shd w:val="clear" w:color="auto" w:fill="7F7F7F" w:themeFill="text1" w:themeFillTint="80"/>
            <w:vAlign w:val="center"/>
          </w:tcPr>
          <w:p w14:paraId="20C11994" w14:textId="77777777" w:rsidR="0022341D" w:rsidRDefault="0022341D" w:rsidP="00884C5E">
            <w:pPr>
              <w:jc w:val="center"/>
              <w:rPr>
                <w:b/>
                <w:color w:val="FFFFFF" w:themeColor="background1"/>
              </w:rPr>
            </w:pPr>
            <w:r w:rsidRPr="00AC09F8">
              <w:rPr>
                <w:b/>
                <w:color w:val="FFFFFF" w:themeColor="background1"/>
              </w:rPr>
              <w:t>Performance Levels</w:t>
            </w:r>
          </w:p>
          <w:p w14:paraId="20C11995" w14:textId="77777777" w:rsidR="0022341D" w:rsidRPr="00AC09F8" w:rsidRDefault="0022341D" w:rsidP="00884C5E">
            <w:pPr>
              <w:jc w:val="center"/>
              <w:rPr>
                <w:color w:val="FFFFFF" w:themeColor="background1"/>
              </w:rPr>
            </w:pPr>
            <w:r>
              <w:rPr>
                <w:b/>
                <w:color w:val="FFFFFF" w:themeColor="background1"/>
              </w:rPr>
              <w:t>July 1, 2016 – June 30, 2018</w:t>
            </w:r>
          </w:p>
        </w:tc>
      </w:tr>
      <w:tr w:rsidR="0022341D" w:rsidRPr="00AC09F8" w14:paraId="20C1199B" w14:textId="77777777" w:rsidTr="00884C5E">
        <w:trPr>
          <w:trHeight w:val="225"/>
          <w:jc w:val="center"/>
        </w:trPr>
        <w:tc>
          <w:tcPr>
            <w:tcW w:w="2628" w:type="dxa"/>
            <w:vMerge w:val="restart"/>
            <w:tcBorders>
              <w:top w:val="single" w:sz="12" w:space="0" w:color="auto"/>
              <w:left w:val="single" w:sz="12" w:space="0" w:color="auto"/>
            </w:tcBorders>
            <w:shd w:val="clear" w:color="auto" w:fill="F2F2F2" w:themeFill="background1" w:themeFillShade="F2"/>
            <w:vAlign w:val="center"/>
          </w:tcPr>
          <w:p w14:paraId="20C11997" w14:textId="77777777" w:rsidR="0022341D" w:rsidRPr="00AC09F8" w:rsidRDefault="0022341D" w:rsidP="00884C5E">
            <w:pPr>
              <w:spacing w:after="120"/>
              <w:rPr>
                <w:b/>
              </w:rPr>
            </w:pPr>
            <w:r w:rsidRPr="00AC09F8">
              <w:rPr>
                <w:b/>
              </w:rPr>
              <w:t>Employment/Training</w:t>
            </w:r>
          </w:p>
        </w:tc>
        <w:tc>
          <w:tcPr>
            <w:tcW w:w="3690" w:type="dxa"/>
            <w:tcBorders>
              <w:top w:val="single" w:sz="12" w:space="0" w:color="auto"/>
              <w:bottom w:val="single" w:sz="4" w:space="0" w:color="auto"/>
            </w:tcBorders>
            <w:shd w:val="clear" w:color="auto" w:fill="F2F2F2" w:themeFill="background1" w:themeFillShade="F2"/>
          </w:tcPr>
          <w:p w14:paraId="20C11998" w14:textId="77777777" w:rsidR="0022341D" w:rsidRPr="00AC09F8" w:rsidRDefault="0022341D" w:rsidP="00884C5E">
            <w:pPr>
              <w:spacing w:after="60"/>
            </w:pPr>
            <w:r w:rsidRPr="00AC09F8">
              <w:t>Entered Employment</w:t>
            </w:r>
          </w:p>
        </w:tc>
        <w:tc>
          <w:tcPr>
            <w:tcW w:w="3258" w:type="dxa"/>
            <w:gridSpan w:val="2"/>
            <w:vMerge w:val="restart"/>
            <w:tcBorders>
              <w:top w:val="single" w:sz="12" w:space="0" w:color="auto"/>
              <w:right w:val="single" w:sz="12" w:space="0" w:color="auto"/>
            </w:tcBorders>
            <w:shd w:val="clear" w:color="auto" w:fill="F2F2F2" w:themeFill="background1" w:themeFillShade="F2"/>
            <w:vAlign w:val="center"/>
          </w:tcPr>
          <w:p w14:paraId="20C11999" w14:textId="77777777" w:rsidR="0022341D" w:rsidRPr="00AC09F8" w:rsidRDefault="0022341D" w:rsidP="00884C5E">
            <w:pPr>
              <w:jc w:val="center"/>
            </w:pPr>
            <w:r w:rsidRPr="00AC09F8">
              <w:t>Performance levels will be negotiated with</w:t>
            </w:r>
            <w:r>
              <w:t xml:space="preserve"> the USED</w:t>
            </w:r>
            <w:r w:rsidRPr="00AC09F8">
              <w:t xml:space="preserve"> O</w:t>
            </w:r>
            <w:r>
              <w:t xml:space="preserve">ffice of </w:t>
            </w:r>
            <w:r w:rsidRPr="00AC09F8">
              <w:t>C</w:t>
            </w:r>
            <w:r>
              <w:t xml:space="preserve">areer and </w:t>
            </w:r>
            <w:r w:rsidRPr="00AC09F8">
              <w:t>T</w:t>
            </w:r>
            <w:r>
              <w:t xml:space="preserve">echnical and </w:t>
            </w:r>
            <w:r w:rsidRPr="00AC09F8">
              <w:t>A</w:t>
            </w:r>
            <w:r>
              <w:t xml:space="preserve">dult </w:t>
            </w:r>
            <w:r w:rsidRPr="00AC09F8">
              <w:t>E</w:t>
            </w:r>
            <w:r>
              <w:t>ducation</w:t>
            </w:r>
            <w:r w:rsidRPr="00AC09F8">
              <w:t xml:space="preserve"> in </w:t>
            </w:r>
          </w:p>
          <w:p w14:paraId="20C1199A" w14:textId="77777777" w:rsidR="0022341D" w:rsidRPr="00AC09F8" w:rsidRDefault="0022341D" w:rsidP="00884C5E">
            <w:pPr>
              <w:jc w:val="center"/>
            </w:pPr>
            <w:r w:rsidRPr="00AC09F8">
              <w:t>April 2018 using b</w:t>
            </w:r>
            <w:r>
              <w:t>aseline data collected in 2016</w:t>
            </w:r>
            <w:r>
              <w:rPr>
                <w:rFonts w:ascii="Calibri" w:hAnsi="Calibri"/>
              </w:rPr>
              <w:t>–</w:t>
            </w:r>
            <w:r w:rsidRPr="00AC09F8">
              <w:t>18.</w:t>
            </w:r>
          </w:p>
        </w:tc>
      </w:tr>
      <w:tr w:rsidR="0022341D" w:rsidRPr="00AC09F8" w14:paraId="20C1199F" w14:textId="77777777" w:rsidTr="00884C5E">
        <w:trPr>
          <w:trHeight w:val="285"/>
          <w:jc w:val="center"/>
        </w:trPr>
        <w:tc>
          <w:tcPr>
            <w:tcW w:w="2628" w:type="dxa"/>
            <w:vMerge/>
            <w:tcBorders>
              <w:left w:val="single" w:sz="12" w:space="0" w:color="auto"/>
            </w:tcBorders>
            <w:shd w:val="clear" w:color="auto" w:fill="F2F2F2" w:themeFill="background1" w:themeFillShade="F2"/>
          </w:tcPr>
          <w:p w14:paraId="20C1199C" w14:textId="77777777" w:rsidR="0022341D" w:rsidRPr="00AC09F8" w:rsidRDefault="0022341D" w:rsidP="00884C5E">
            <w:pPr>
              <w:spacing w:after="120"/>
              <w:rPr>
                <w:b/>
              </w:rPr>
            </w:pPr>
          </w:p>
        </w:tc>
        <w:tc>
          <w:tcPr>
            <w:tcW w:w="3690" w:type="dxa"/>
            <w:tcBorders>
              <w:top w:val="single" w:sz="4" w:space="0" w:color="auto"/>
              <w:bottom w:val="single" w:sz="4" w:space="0" w:color="auto"/>
            </w:tcBorders>
            <w:shd w:val="clear" w:color="auto" w:fill="F2F2F2" w:themeFill="background1" w:themeFillShade="F2"/>
          </w:tcPr>
          <w:p w14:paraId="20C1199D" w14:textId="77777777" w:rsidR="0022341D" w:rsidRPr="00AC09F8" w:rsidRDefault="0022341D" w:rsidP="00884C5E">
            <w:pPr>
              <w:spacing w:after="60"/>
            </w:pPr>
            <w:r w:rsidRPr="00AC09F8">
              <w:t>Retained Employment</w:t>
            </w:r>
          </w:p>
        </w:tc>
        <w:tc>
          <w:tcPr>
            <w:tcW w:w="3258" w:type="dxa"/>
            <w:gridSpan w:val="2"/>
            <w:vMerge/>
            <w:tcBorders>
              <w:right w:val="single" w:sz="12" w:space="0" w:color="auto"/>
            </w:tcBorders>
            <w:shd w:val="clear" w:color="auto" w:fill="F2F2F2" w:themeFill="background1" w:themeFillShade="F2"/>
            <w:vAlign w:val="center"/>
          </w:tcPr>
          <w:p w14:paraId="20C1199E" w14:textId="77777777" w:rsidR="0022341D" w:rsidRPr="00AC09F8" w:rsidRDefault="0022341D" w:rsidP="00884C5E">
            <w:pPr>
              <w:spacing w:after="120"/>
            </w:pPr>
          </w:p>
        </w:tc>
      </w:tr>
      <w:tr w:rsidR="0022341D" w:rsidRPr="00AC09F8" w14:paraId="20C119A3" w14:textId="77777777" w:rsidTr="00884C5E">
        <w:trPr>
          <w:trHeight w:val="285"/>
          <w:jc w:val="center"/>
        </w:trPr>
        <w:tc>
          <w:tcPr>
            <w:tcW w:w="2628" w:type="dxa"/>
            <w:vMerge/>
            <w:tcBorders>
              <w:left w:val="single" w:sz="12" w:space="0" w:color="auto"/>
            </w:tcBorders>
            <w:shd w:val="clear" w:color="auto" w:fill="F2F2F2" w:themeFill="background1" w:themeFillShade="F2"/>
          </w:tcPr>
          <w:p w14:paraId="20C119A0" w14:textId="77777777" w:rsidR="0022341D" w:rsidRPr="00AC09F8" w:rsidRDefault="0022341D" w:rsidP="00884C5E">
            <w:pPr>
              <w:spacing w:after="120"/>
              <w:rPr>
                <w:b/>
              </w:rPr>
            </w:pPr>
          </w:p>
        </w:tc>
        <w:tc>
          <w:tcPr>
            <w:tcW w:w="3690" w:type="dxa"/>
            <w:tcBorders>
              <w:top w:val="single" w:sz="4" w:space="0" w:color="auto"/>
              <w:bottom w:val="single" w:sz="4" w:space="0" w:color="auto"/>
            </w:tcBorders>
            <w:shd w:val="clear" w:color="auto" w:fill="F2F2F2" w:themeFill="background1" w:themeFillShade="F2"/>
          </w:tcPr>
          <w:p w14:paraId="20C119A1" w14:textId="77777777" w:rsidR="0022341D" w:rsidRPr="00AC09F8" w:rsidRDefault="0022341D" w:rsidP="00884C5E">
            <w:pPr>
              <w:spacing w:after="60"/>
            </w:pPr>
            <w:r w:rsidRPr="00AC09F8">
              <w:t xml:space="preserve">Placed in Post-Secondary </w:t>
            </w:r>
          </w:p>
        </w:tc>
        <w:tc>
          <w:tcPr>
            <w:tcW w:w="3258" w:type="dxa"/>
            <w:gridSpan w:val="2"/>
            <w:vMerge/>
            <w:tcBorders>
              <w:right w:val="single" w:sz="12" w:space="0" w:color="auto"/>
            </w:tcBorders>
            <w:shd w:val="clear" w:color="auto" w:fill="F2F2F2" w:themeFill="background1" w:themeFillShade="F2"/>
            <w:vAlign w:val="center"/>
          </w:tcPr>
          <w:p w14:paraId="20C119A2" w14:textId="77777777" w:rsidR="0022341D" w:rsidRPr="00AC09F8" w:rsidRDefault="0022341D" w:rsidP="00884C5E">
            <w:pPr>
              <w:spacing w:after="120"/>
            </w:pPr>
          </w:p>
        </w:tc>
      </w:tr>
      <w:tr w:rsidR="0022341D" w:rsidRPr="00AC09F8" w14:paraId="20C119A7" w14:textId="77777777" w:rsidTr="00884C5E">
        <w:trPr>
          <w:trHeight w:val="285"/>
          <w:jc w:val="center"/>
        </w:trPr>
        <w:tc>
          <w:tcPr>
            <w:tcW w:w="2628" w:type="dxa"/>
            <w:vMerge/>
            <w:tcBorders>
              <w:left w:val="single" w:sz="12" w:space="0" w:color="auto"/>
              <w:bottom w:val="single" w:sz="12" w:space="0" w:color="auto"/>
            </w:tcBorders>
            <w:shd w:val="clear" w:color="auto" w:fill="F2F2F2" w:themeFill="background1" w:themeFillShade="F2"/>
          </w:tcPr>
          <w:p w14:paraId="20C119A4" w14:textId="77777777" w:rsidR="0022341D" w:rsidRPr="00AC09F8" w:rsidRDefault="0022341D" w:rsidP="00884C5E">
            <w:pPr>
              <w:spacing w:after="120"/>
              <w:rPr>
                <w:b/>
              </w:rPr>
            </w:pPr>
          </w:p>
        </w:tc>
        <w:tc>
          <w:tcPr>
            <w:tcW w:w="3690" w:type="dxa"/>
            <w:tcBorders>
              <w:top w:val="single" w:sz="4" w:space="0" w:color="auto"/>
              <w:bottom w:val="single" w:sz="12" w:space="0" w:color="auto"/>
            </w:tcBorders>
            <w:shd w:val="clear" w:color="auto" w:fill="F2F2F2" w:themeFill="background1" w:themeFillShade="F2"/>
          </w:tcPr>
          <w:p w14:paraId="20C119A5" w14:textId="77777777" w:rsidR="0022341D" w:rsidRPr="00AC09F8" w:rsidRDefault="0022341D" w:rsidP="00884C5E">
            <w:pPr>
              <w:spacing w:after="60"/>
            </w:pPr>
            <w:r w:rsidRPr="00AC09F8">
              <w:t>Education or Training</w:t>
            </w:r>
          </w:p>
        </w:tc>
        <w:tc>
          <w:tcPr>
            <w:tcW w:w="3258" w:type="dxa"/>
            <w:gridSpan w:val="2"/>
            <w:vMerge/>
            <w:tcBorders>
              <w:right w:val="single" w:sz="12" w:space="0" w:color="auto"/>
            </w:tcBorders>
            <w:shd w:val="clear" w:color="auto" w:fill="F2F2F2" w:themeFill="background1" w:themeFillShade="F2"/>
            <w:vAlign w:val="center"/>
          </w:tcPr>
          <w:p w14:paraId="20C119A6" w14:textId="77777777" w:rsidR="0022341D" w:rsidRPr="00AC09F8" w:rsidRDefault="0022341D" w:rsidP="00884C5E">
            <w:pPr>
              <w:spacing w:after="120"/>
            </w:pPr>
          </w:p>
        </w:tc>
      </w:tr>
      <w:tr w:rsidR="0022341D" w:rsidRPr="00AC09F8" w14:paraId="20C119AB" w14:textId="77777777" w:rsidTr="00884C5E">
        <w:trPr>
          <w:trHeight w:val="70"/>
          <w:jc w:val="center"/>
        </w:trPr>
        <w:tc>
          <w:tcPr>
            <w:tcW w:w="2628" w:type="dxa"/>
            <w:tcBorders>
              <w:top w:val="single" w:sz="12" w:space="0" w:color="auto"/>
              <w:left w:val="single" w:sz="12" w:space="0" w:color="auto"/>
              <w:bottom w:val="single" w:sz="12" w:space="0" w:color="auto"/>
            </w:tcBorders>
            <w:shd w:val="clear" w:color="auto" w:fill="D9D9D9" w:themeFill="background1" w:themeFillShade="D9"/>
            <w:vAlign w:val="center"/>
          </w:tcPr>
          <w:p w14:paraId="20C119A8" w14:textId="77777777" w:rsidR="0022341D" w:rsidRPr="00AC09F8" w:rsidRDefault="0022341D" w:rsidP="00884C5E">
            <w:pPr>
              <w:spacing w:after="120"/>
              <w:rPr>
                <w:b/>
              </w:rPr>
            </w:pPr>
            <w:r w:rsidRPr="00AC09F8">
              <w:rPr>
                <w:b/>
              </w:rPr>
              <w:t>Credential Obtainment</w:t>
            </w:r>
          </w:p>
        </w:tc>
        <w:tc>
          <w:tcPr>
            <w:tcW w:w="3690" w:type="dxa"/>
            <w:tcBorders>
              <w:top w:val="single" w:sz="12" w:space="0" w:color="auto"/>
              <w:bottom w:val="single" w:sz="12" w:space="0" w:color="auto"/>
            </w:tcBorders>
            <w:shd w:val="clear" w:color="auto" w:fill="D9D9D9" w:themeFill="background1" w:themeFillShade="D9"/>
          </w:tcPr>
          <w:p w14:paraId="20C119A9" w14:textId="77777777" w:rsidR="0022341D" w:rsidRPr="00AC09F8" w:rsidRDefault="0022341D" w:rsidP="00884C5E">
            <w:pPr>
              <w:spacing w:after="60"/>
            </w:pPr>
            <w:r w:rsidRPr="00AC09F8">
              <w:t>Obtained High School Diploma or High School Equivalency Diploma</w:t>
            </w:r>
          </w:p>
        </w:tc>
        <w:tc>
          <w:tcPr>
            <w:tcW w:w="3258" w:type="dxa"/>
            <w:gridSpan w:val="2"/>
            <w:vMerge/>
            <w:tcBorders>
              <w:bottom w:val="single" w:sz="12" w:space="0" w:color="auto"/>
              <w:right w:val="single" w:sz="12" w:space="0" w:color="auto"/>
            </w:tcBorders>
            <w:shd w:val="clear" w:color="auto" w:fill="D9D9D9" w:themeFill="background1" w:themeFillShade="D9"/>
            <w:vAlign w:val="center"/>
          </w:tcPr>
          <w:p w14:paraId="20C119AA" w14:textId="77777777" w:rsidR="0022341D" w:rsidRPr="00AC09F8" w:rsidRDefault="0022341D" w:rsidP="00884C5E">
            <w:pPr>
              <w:spacing w:after="120"/>
            </w:pPr>
          </w:p>
        </w:tc>
      </w:tr>
    </w:tbl>
    <w:p w14:paraId="20C119AC" w14:textId="77777777" w:rsidR="0022341D" w:rsidRPr="00F731FF" w:rsidRDefault="0022341D" w:rsidP="0022341D"/>
    <w:p w14:paraId="20C119AD" w14:textId="77777777" w:rsidR="00D457A4" w:rsidRDefault="00D457A4">
      <w:pPr>
        <w:sectPr w:rsidR="00D457A4" w:rsidSect="007A7BA7">
          <w:headerReference w:type="default" r:id="rId104"/>
          <w:pgSz w:w="12240" w:h="15840" w:code="1"/>
          <w:pgMar w:top="720" w:right="720" w:bottom="720" w:left="1170" w:header="720" w:footer="720" w:gutter="0"/>
          <w:cols w:space="720"/>
          <w:noEndnote/>
        </w:sectPr>
      </w:pPr>
    </w:p>
    <w:p w14:paraId="20C119AE" w14:textId="77777777" w:rsidR="0022341D" w:rsidRPr="009C0578" w:rsidRDefault="0022341D" w:rsidP="0022341D">
      <w:pPr>
        <w:pStyle w:val="Heading2"/>
        <w:numPr>
          <w:ilvl w:val="0"/>
          <w:numId w:val="0"/>
        </w:numPr>
        <w:tabs>
          <w:tab w:val="clear" w:pos="720"/>
        </w:tabs>
        <w:jc w:val="center"/>
      </w:pPr>
      <w:bookmarkStart w:id="124" w:name="_Toc499710450"/>
      <w:bookmarkStart w:id="125" w:name="_Toc509933884"/>
      <w:r w:rsidRPr="009C0578">
        <w:t>Measurable Skill Gains</w:t>
      </w:r>
      <w:bookmarkEnd w:id="124"/>
      <w:bookmarkEnd w:id="125"/>
    </w:p>
    <w:p w14:paraId="20C119AF" w14:textId="77777777" w:rsidR="0022341D" w:rsidRDefault="0022341D" w:rsidP="0022341D"/>
    <w:p w14:paraId="20C119B0" w14:textId="03BDC943" w:rsidR="0022341D" w:rsidRDefault="0022341D" w:rsidP="0022341D">
      <w:r w:rsidRPr="009C0578">
        <w:t>Measurable skill gains (MSG)</w:t>
      </w:r>
      <w:r>
        <w:t xml:space="preserve"> </w:t>
      </w:r>
      <w:r w:rsidRPr="009C0578">
        <w:t>are a critical component of student and program performance.</w:t>
      </w:r>
      <w:r>
        <w:t xml:space="preserve"> Individuals </w:t>
      </w:r>
      <w:r w:rsidRPr="009C0578">
        <w:t xml:space="preserve">enroll in adult education programs for many different reasons, but most often they attend to </w:t>
      </w:r>
      <w:r>
        <w:t xml:space="preserve">complete their high school diploma or equivalent and to </w:t>
      </w:r>
      <w:r w:rsidRPr="009C0578">
        <w:t xml:space="preserve">gain the skills they need to be successful in the workplace and their everyday lives. Under the </w:t>
      </w:r>
      <w:r>
        <w:t>WIOA</w:t>
      </w:r>
      <w:r w:rsidRPr="009C0578">
        <w:t xml:space="preserve">, </w:t>
      </w:r>
      <w:r>
        <w:t xml:space="preserve">adult education </w:t>
      </w:r>
      <w:r w:rsidRPr="009C0578">
        <w:t xml:space="preserve">programs are able to determine their success in helping students gain </w:t>
      </w:r>
      <w:r>
        <w:t xml:space="preserve">desired and required </w:t>
      </w:r>
      <w:r w:rsidRPr="009C0578">
        <w:t>skills using the measurable skill gains indicator.</w:t>
      </w:r>
    </w:p>
    <w:p w14:paraId="20C119B1" w14:textId="77777777" w:rsidR="0022341D" w:rsidRDefault="0022341D" w:rsidP="0022341D"/>
    <w:p w14:paraId="20C119B2" w14:textId="77777777" w:rsidR="0022341D" w:rsidRPr="009C0578" w:rsidRDefault="0022341D" w:rsidP="0022341D">
      <w:pPr>
        <w:rPr>
          <w:b/>
          <w:bCs/>
        </w:rPr>
      </w:pPr>
      <w:r w:rsidRPr="009C0578">
        <w:rPr>
          <w:b/>
          <w:bCs/>
          <w:i/>
          <w:iCs/>
        </w:rPr>
        <w:t>What is measurable skill gains indicator?</w:t>
      </w:r>
    </w:p>
    <w:p w14:paraId="20C119B3" w14:textId="77777777" w:rsidR="0022341D" w:rsidRPr="009C0578" w:rsidRDefault="0022341D" w:rsidP="0022341D">
      <w:r w:rsidRPr="009C0578">
        <w:t>MSG is a WIOA-required indicator used to demonstrate participants’ progress toward achieving a credential or employment.</w:t>
      </w:r>
    </w:p>
    <w:p w14:paraId="20C119B4" w14:textId="77777777" w:rsidR="0022341D" w:rsidRPr="009C0578" w:rsidRDefault="0022341D" w:rsidP="0022341D">
      <w:r w:rsidRPr="009C0578">
        <w:t> </w:t>
      </w:r>
    </w:p>
    <w:p w14:paraId="20C119B5" w14:textId="77777777" w:rsidR="0022341D" w:rsidRPr="009C0578" w:rsidRDefault="0022341D" w:rsidP="0022341D">
      <w:r w:rsidRPr="009C0578">
        <w:rPr>
          <w:b/>
          <w:bCs/>
          <w:i/>
          <w:iCs/>
        </w:rPr>
        <w:t>How is measurable skill gains measured?</w:t>
      </w:r>
    </w:p>
    <w:p w14:paraId="20C119B6" w14:textId="77777777" w:rsidR="0022341D" w:rsidRPr="009C0578" w:rsidRDefault="0022341D" w:rsidP="0022341D">
      <w:r w:rsidRPr="009C0578">
        <w:t xml:space="preserve">For adult education programs, participants can demonstrate MSG </w:t>
      </w:r>
      <w:r>
        <w:t>through</w:t>
      </w:r>
      <w:r w:rsidRPr="009C0578">
        <w:t xml:space="preserve"> educational functioning level gain and receipt of a secondary credential.</w:t>
      </w:r>
    </w:p>
    <w:p w14:paraId="20C119B7" w14:textId="77777777" w:rsidR="0022341D" w:rsidRPr="009C0578" w:rsidRDefault="0022341D" w:rsidP="0022341D">
      <w:r w:rsidRPr="009C0578">
        <w:t> </w:t>
      </w:r>
    </w:p>
    <w:p w14:paraId="20C119B8" w14:textId="59939EB0" w:rsidR="0022341D" w:rsidRPr="004608DE" w:rsidRDefault="0022341D" w:rsidP="009C2676">
      <w:pPr>
        <w:numPr>
          <w:ilvl w:val="0"/>
          <w:numId w:val="72"/>
        </w:numPr>
        <w:spacing w:after="200"/>
        <w:contextualSpacing/>
      </w:pPr>
      <w:r w:rsidRPr="009C0578">
        <w:rPr>
          <w:b/>
          <w:bCs/>
        </w:rPr>
        <w:t xml:space="preserve">Educational functioning level </w:t>
      </w:r>
      <w:r>
        <w:rPr>
          <w:b/>
          <w:bCs/>
        </w:rPr>
        <w:t xml:space="preserve">(EFL) </w:t>
      </w:r>
      <w:r w:rsidRPr="009C0578">
        <w:rPr>
          <w:b/>
          <w:bCs/>
        </w:rPr>
        <w:t>gain</w:t>
      </w:r>
      <w:r w:rsidR="00A272CF">
        <w:t xml:space="preserve"> </w:t>
      </w:r>
      <w:r>
        <w:t xml:space="preserve">occurs when a student </w:t>
      </w:r>
      <w:r w:rsidRPr="00E30953">
        <w:t xml:space="preserve">completes or advances one or more educational functioning levels from </w:t>
      </w:r>
      <w:r>
        <w:t xml:space="preserve">his/her initial </w:t>
      </w:r>
      <w:r w:rsidRPr="00E30953">
        <w:t xml:space="preserve">level </w:t>
      </w:r>
      <w:r>
        <w:t xml:space="preserve">as </w:t>
      </w:r>
      <w:r w:rsidRPr="00E30953">
        <w:t xml:space="preserve">measured </w:t>
      </w:r>
      <w:r>
        <w:t xml:space="preserve">upon </w:t>
      </w:r>
      <w:r w:rsidRPr="00E30953">
        <w:t>entry into the</w:t>
      </w:r>
      <w:r>
        <w:t xml:space="preserve"> adult education</w:t>
      </w:r>
      <w:r w:rsidRPr="00E30953">
        <w:t xml:space="preserve"> program. </w:t>
      </w:r>
      <w:r>
        <w:t xml:space="preserve">EFL </w:t>
      </w:r>
      <w:r w:rsidRPr="004608DE">
        <w:t>gain can be demonstrated in one of three ways:</w:t>
      </w:r>
    </w:p>
    <w:p w14:paraId="20C119B9" w14:textId="77777777" w:rsidR="0022341D" w:rsidRPr="004608DE" w:rsidRDefault="0022341D" w:rsidP="009C2676">
      <w:pPr>
        <w:numPr>
          <w:ilvl w:val="1"/>
          <w:numId w:val="74"/>
        </w:numPr>
        <w:tabs>
          <w:tab w:val="clear" w:pos="1440"/>
          <w:tab w:val="num" w:pos="1170"/>
        </w:tabs>
        <w:spacing w:after="200"/>
        <w:ind w:left="1170" w:hanging="270"/>
        <w:contextualSpacing/>
      </w:pPr>
      <w:r w:rsidRPr="004608DE">
        <w:rPr>
          <w:u w:val="single"/>
        </w:rPr>
        <w:t>Pre-testing/Post-testing:</w:t>
      </w:r>
      <w:r w:rsidRPr="004608DE">
        <w:t xml:space="preserve"> For there to be an EFL gain, a student has to increase in level from the initial pre-test score to the post-test score. The </w:t>
      </w:r>
      <w:r>
        <w:t>SC</w:t>
      </w:r>
      <w:r w:rsidRPr="004608DE">
        <w:t>DE Office of Adult Education has authorized use of the following National Reporting System (NRS)-approved assessment instruments: Test of Adult Basic Education (TABE); Basic English Skills Test (BEST PLUS 2.0); and Basic English Skills Test (BEST Literacy).</w:t>
      </w:r>
    </w:p>
    <w:p w14:paraId="20C119BA" w14:textId="77777777" w:rsidR="0022341D" w:rsidRPr="0097384D" w:rsidRDefault="0022341D" w:rsidP="009C2676">
      <w:pPr>
        <w:numPr>
          <w:ilvl w:val="2"/>
          <w:numId w:val="74"/>
        </w:numPr>
        <w:spacing w:after="200"/>
        <w:contextualSpacing/>
      </w:pPr>
      <w:r w:rsidRPr="0097384D">
        <w:t xml:space="preserve">The NRS identifies twelve EFLs (six ABE and six ESL) as part of its accountability measures. Each functioning level addresses a general set of standards and competencies that adults must demonstrate to move to the next level. See Appendix B of the </w:t>
      </w:r>
      <w:hyperlink r:id="rId105" w:history="1">
        <w:r w:rsidRPr="000E6B96">
          <w:rPr>
            <w:rStyle w:val="Hyperlink"/>
          </w:rPr>
          <w:t>SC Assessment Policy</w:t>
        </w:r>
      </w:hyperlink>
      <w:r>
        <w:t xml:space="preserve"> </w:t>
      </w:r>
      <w:r w:rsidRPr="0097384D">
        <w:t>for EFL descriptors.</w:t>
      </w:r>
    </w:p>
    <w:p w14:paraId="20C119BB" w14:textId="18E72B8D" w:rsidR="0022341D" w:rsidRPr="009C0578" w:rsidRDefault="0022341D" w:rsidP="009C2676">
      <w:pPr>
        <w:numPr>
          <w:ilvl w:val="1"/>
          <w:numId w:val="74"/>
        </w:numPr>
        <w:spacing w:after="200"/>
        <w:contextualSpacing/>
      </w:pPr>
      <w:r>
        <w:rPr>
          <w:u w:val="single"/>
        </w:rPr>
        <w:t>Completion of Carnegie Credit</w:t>
      </w:r>
      <w:r>
        <w:t>: Carnegie credits can only be awarded if the student is enrolled in a high school diploma program and acquires enough credits to move to 11</w:t>
      </w:r>
      <w:r w:rsidR="00A272CF">
        <w:t>th</w:t>
      </w:r>
      <w:r>
        <w:t xml:space="preserve"> or 12</w:t>
      </w:r>
      <w:r w:rsidR="00A272CF">
        <w:t xml:space="preserve">th </w:t>
      </w:r>
      <w:r>
        <w:t xml:space="preserve">grade </w:t>
      </w:r>
      <w:r w:rsidRPr="009C0578">
        <w:t>status</w:t>
      </w:r>
      <w:r>
        <w:t>.</w:t>
      </w:r>
    </w:p>
    <w:p w14:paraId="20C119BC" w14:textId="77777777" w:rsidR="0022341D" w:rsidRPr="00C15930" w:rsidRDefault="0022341D" w:rsidP="009C2676">
      <w:pPr>
        <w:pStyle w:val="ListParagraph"/>
        <w:numPr>
          <w:ilvl w:val="1"/>
          <w:numId w:val="74"/>
        </w:numPr>
        <w:spacing w:after="200"/>
      </w:pPr>
      <w:r w:rsidRPr="004608DE">
        <w:rPr>
          <w:u w:val="single"/>
        </w:rPr>
        <w:t>Enrollment in Postsecondary After Adult Ed Program Exit</w:t>
      </w:r>
      <w:r>
        <w:t>: Students who exit an adult education program and enroll in p</w:t>
      </w:r>
      <w:r w:rsidRPr="00C15930">
        <w:t xml:space="preserve">ostsecondary </w:t>
      </w:r>
      <w:r>
        <w:t>e</w:t>
      </w:r>
      <w:r w:rsidRPr="00C15930">
        <w:t xml:space="preserve">ducation or </w:t>
      </w:r>
      <w:r>
        <w:t>t</w:t>
      </w:r>
      <w:r w:rsidRPr="00C15930">
        <w:t>raining</w:t>
      </w:r>
      <w:r>
        <w:t xml:space="preserve"> can be marked as having an EFL gain</w:t>
      </w:r>
      <w:r w:rsidRPr="00C15930">
        <w:t>. </w:t>
      </w:r>
    </w:p>
    <w:p w14:paraId="20C119BD" w14:textId="77777777" w:rsidR="0022341D" w:rsidRDefault="0022341D" w:rsidP="009C2676">
      <w:pPr>
        <w:numPr>
          <w:ilvl w:val="0"/>
          <w:numId w:val="72"/>
        </w:numPr>
        <w:spacing w:after="200"/>
        <w:contextualSpacing/>
      </w:pPr>
      <w:r w:rsidRPr="009C0578">
        <w:rPr>
          <w:b/>
          <w:bCs/>
        </w:rPr>
        <w:t>Receipt of a secondary credential</w:t>
      </w:r>
      <w:r w:rsidRPr="009C0578">
        <w:t xml:space="preserve"> which can be demonstrated by obtaining passing scores on state-approved high school equivalency tests or obtaining a secondary diploma.</w:t>
      </w:r>
      <w:r>
        <w:t xml:space="preserve"> The SC</w:t>
      </w:r>
      <w:r w:rsidRPr="004C6FFC">
        <w:t xml:space="preserve">DE Office of Adult Education </w:t>
      </w:r>
      <w:r>
        <w:t xml:space="preserve">has approved the following high school equivalency tests: General Educational Development (GED) and </w:t>
      </w:r>
      <w:r w:rsidRPr="004C6FFC">
        <w:t>Test Assessing Secondary Completion</w:t>
      </w:r>
      <w:r>
        <w:t xml:space="preserve"> (TASC).</w:t>
      </w:r>
    </w:p>
    <w:p w14:paraId="20C119BE" w14:textId="77777777" w:rsidR="00D457A4" w:rsidRDefault="00D457A4" w:rsidP="0022341D">
      <w:pPr>
        <w:spacing w:line="276" w:lineRule="auto"/>
        <w:sectPr w:rsidR="00D457A4" w:rsidSect="007A7BA7">
          <w:headerReference w:type="default" r:id="rId106"/>
          <w:pgSz w:w="12240" w:h="15840" w:code="1"/>
          <w:pgMar w:top="720" w:right="720" w:bottom="720" w:left="1170" w:header="720" w:footer="720" w:gutter="0"/>
          <w:cols w:space="720"/>
          <w:noEndnote/>
        </w:sectPr>
      </w:pPr>
    </w:p>
    <w:p w14:paraId="20C119BF" w14:textId="77777777" w:rsidR="0022341D" w:rsidRDefault="0022341D" w:rsidP="0022341D">
      <w:pPr>
        <w:jc w:val="center"/>
        <w:rPr>
          <w:b/>
          <w:bCs/>
        </w:rPr>
      </w:pPr>
      <w:r w:rsidRPr="009C0578">
        <w:rPr>
          <w:b/>
          <w:bCs/>
        </w:rPr>
        <w:t xml:space="preserve">Types of </w:t>
      </w:r>
      <w:r>
        <w:rPr>
          <w:b/>
          <w:bCs/>
        </w:rPr>
        <w:t xml:space="preserve">Adult Education </w:t>
      </w:r>
      <w:r w:rsidRPr="009C0578">
        <w:rPr>
          <w:b/>
          <w:bCs/>
        </w:rPr>
        <w:t>Measureable Skill Gains Under WIOA</w:t>
      </w:r>
    </w:p>
    <w:p w14:paraId="20C119C0" w14:textId="77777777" w:rsidR="0022341D" w:rsidRDefault="0022341D" w:rsidP="0022341D">
      <w:pPr>
        <w:jc w:val="center"/>
        <w:rPr>
          <w:b/>
          <w:bCs/>
        </w:rPr>
      </w:pPr>
    </w:p>
    <w:p w14:paraId="20C119C1" w14:textId="77777777" w:rsidR="0022341D" w:rsidRDefault="0022341D" w:rsidP="0022341D">
      <w:pPr>
        <w:jc w:val="center"/>
        <w:rPr>
          <w:b/>
          <w:bCs/>
        </w:rPr>
      </w:pPr>
    </w:p>
    <w:p w14:paraId="20C119C2" w14:textId="77777777" w:rsidR="0022341D" w:rsidRPr="009C0578" w:rsidRDefault="0022341D" w:rsidP="0022341D">
      <w:pPr>
        <w:jc w:val="center"/>
      </w:pPr>
      <w:r>
        <w:rPr>
          <w:noProof/>
        </w:rPr>
        <w:drawing>
          <wp:inline distT="0" distB="0" distL="0" distR="0" wp14:anchorId="20C11DF0" wp14:editId="69D554E8">
            <wp:extent cx="6467475" cy="4143535"/>
            <wp:effectExtent l="0" t="0" r="0" b="9525"/>
            <wp:docPr id="60" name="Diagram 60" descr="Chart of Measurable Skilll Gains" title="Measurable Skilll Gain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7" r:lo="rId108" r:qs="rId109" r:cs="rId110"/>
              </a:graphicData>
            </a:graphic>
          </wp:inline>
        </w:drawing>
      </w:r>
    </w:p>
    <w:p w14:paraId="20C119C3" w14:textId="77777777" w:rsidR="0022341D" w:rsidRDefault="0022341D" w:rsidP="0022341D">
      <w:pPr>
        <w:rPr>
          <w:b/>
          <w:bCs/>
        </w:rPr>
      </w:pPr>
    </w:p>
    <w:p w14:paraId="20C119C4" w14:textId="77777777" w:rsidR="0022341D" w:rsidRDefault="0022341D" w:rsidP="0022341D">
      <w:pPr>
        <w:rPr>
          <w:b/>
          <w:bCs/>
        </w:rPr>
      </w:pPr>
    </w:p>
    <w:p w14:paraId="20C119C5" w14:textId="77777777" w:rsidR="0022341D" w:rsidRPr="009C0578" w:rsidRDefault="0022341D" w:rsidP="0022341D">
      <w:r w:rsidRPr="009C0578">
        <w:rPr>
          <w:b/>
          <w:bCs/>
          <w:i/>
          <w:iCs/>
        </w:rPr>
        <w:t>Who is included in the measurable skill gains?</w:t>
      </w:r>
    </w:p>
    <w:p w14:paraId="20C119C6" w14:textId="77777777" w:rsidR="0022341D" w:rsidRPr="009C0578" w:rsidRDefault="0022341D" w:rsidP="0022341D">
      <w:r w:rsidRPr="009C0578">
        <w:t> </w:t>
      </w:r>
    </w:p>
    <w:p w14:paraId="20C119C7" w14:textId="77777777" w:rsidR="0022341D" w:rsidRPr="009C0578" w:rsidRDefault="0022341D" w:rsidP="0022341D">
      <w:r w:rsidRPr="009C0578">
        <w:t xml:space="preserve">MSG is reported for all participants (adults who receive 12 or more contact hours) for each </w:t>
      </w:r>
      <w:r>
        <w:t>p</w:t>
      </w:r>
      <w:r w:rsidRPr="009C0578">
        <w:t xml:space="preserve">eriod of </w:t>
      </w:r>
      <w:r>
        <w:t>p</w:t>
      </w:r>
      <w:r w:rsidRPr="009C0578">
        <w:t>articipation</w:t>
      </w:r>
      <w:r>
        <w:t xml:space="preserve"> (POP)</w:t>
      </w:r>
      <w:r w:rsidRPr="009C0578">
        <w:t xml:space="preserve">. </w:t>
      </w:r>
      <w:r w:rsidRPr="004C6FFC">
        <w:t>A POP is created once the student has been administered a pre-test and accumulates 12 instructional hours.</w:t>
      </w:r>
      <w:r>
        <w:t xml:space="preserve"> </w:t>
      </w:r>
      <w:r w:rsidRPr="009C0578">
        <w:t>However, participants who are forced to exit the program due to the following extenuating circumstances are excluded:</w:t>
      </w:r>
    </w:p>
    <w:p w14:paraId="20C119C8" w14:textId="77777777" w:rsidR="0022341D" w:rsidRPr="009C0578" w:rsidRDefault="0022341D" w:rsidP="009C2676">
      <w:pPr>
        <w:numPr>
          <w:ilvl w:val="0"/>
          <w:numId w:val="73"/>
        </w:numPr>
        <w:spacing w:after="200"/>
        <w:contextualSpacing/>
      </w:pPr>
      <w:r w:rsidRPr="009C0578">
        <w:t>Incarceration or entry into a 24-hour support facility such as a hospital or treatment center</w:t>
      </w:r>
      <w:r>
        <w:t>;</w:t>
      </w:r>
    </w:p>
    <w:p w14:paraId="20C119C9" w14:textId="77777777" w:rsidR="0022341D" w:rsidRDefault="0022341D" w:rsidP="009C2676">
      <w:pPr>
        <w:numPr>
          <w:ilvl w:val="0"/>
          <w:numId w:val="73"/>
        </w:numPr>
        <w:spacing w:after="200"/>
        <w:contextualSpacing/>
      </w:pPr>
      <w:r w:rsidRPr="009C0578">
        <w:t>Medical treatmen</w:t>
      </w:r>
      <w:r>
        <w:t>t that lasts more than 90 days;</w:t>
      </w:r>
    </w:p>
    <w:p w14:paraId="20C119CA" w14:textId="77777777" w:rsidR="0022341D" w:rsidRPr="009C0578" w:rsidRDefault="0022341D" w:rsidP="009C2676">
      <w:pPr>
        <w:numPr>
          <w:ilvl w:val="0"/>
          <w:numId w:val="73"/>
        </w:numPr>
        <w:spacing w:after="200"/>
        <w:contextualSpacing/>
      </w:pPr>
      <w:r w:rsidRPr="009C0578">
        <w:t>Being called into active duty in the National Guard or other armed services for at least 90 days</w:t>
      </w:r>
      <w:r>
        <w:t>; and/or</w:t>
      </w:r>
    </w:p>
    <w:p w14:paraId="20C119CB" w14:textId="77777777" w:rsidR="0022341D" w:rsidRPr="009C0578" w:rsidRDefault="0022341D" w:rsidP="009C2676">
      <w:pPr>
        <w:numPr>
          <w:ilvl w:val="0"/>
          <w:numId w:val="73"/>
        </w:numPr>
        <w:spacing w:after="200"/>
        <w:contextualSpacing/>
      </w:pPr>
      <w:r w:rsidRPr="009C0578">
        <w:t>Death</w:t>
      </w:r>
      <w:r>
        <w:t>.</w:t>
      </w:r>
    </w:p>
    <w:p w14:paraId="20C119CC" w14:textId="77777777" w:rsidR="0022341D" w:rsidRDefault="0022341D" w:rsidP="0022341D">
      <w:pPr>
        <w:rPr>
          <w:bCs/>
        </w:rPr>
      </w:pPr>
    </w:p>
    <w:p w14:paraId="20C119CD" w14:textId="77777777" w:rsidR="0022341D" w:rsidRDefault="0022341D" w:rsidP="0022341D">
      <w:pPr>
        <w:rPr>
          <w:bCs/>
        </w:rPr>
      </w:pPr>
      <w:r w:rsidRPr="005D4CCD">
        <w:rPr>
          <w:bCs/>
        </w:rPr>
        <w:t xml:space="preserve">For additional Information on Measurable Skills Gains, visit the </w:t>
      </w:r>
      <w:hyperlink r:id="rId112" w:history="1">
        <w:r w:rsidRPr="000E6B96">
          <w:rPr>
            <w:rStyle w:val="Hyperlink"/>
            <w:bCs/>
          </w:rPr>
          <w:t>National Reporting System for Adult Education (NRS)</w:t>
        </w:r>
      </w:hyperlink>
      <w:r>
        <w:rPr>
          <w:bCs/>
        </w:rPr>
        <w:t xml:space="preserve"> website.</w:t>
      </w:r>
    </w:p>
    <w:p w14:paraId="20C119CE" w14:textId="77777777" w:rsidR="009663E6" w:rsidRDefault="009663E6" w:rsidP="00E75A4F">
      <w:pPr>
        <w:sectPr w:rsidR="009663E6" w:rsidSect="007A7BA7">
          <w:headerReference w:type="default" r:id="rId113"/>
          <w:pgSz w:w="12240" w:h="15840" w:code="1"/>
          <w:pgMar w:top="720" w:right="720" w:bottom="720" w:left="1170" w:header="720" w:footer="720" w:gutter="0"/>
          <w:cols w:space="720"/>
          <w:noEndnote/>
        </w:sectPr>
      </w:pPr>
    </w:p>
    <w:p w14:paraId="20C119CF" w14:textId="65430109" w:rsidR="009663E6" w:rsidRDefault="0065099C" w:rsidP="009663E6">
      <w:pPr>
        <w:pStyle w:val="Heading2"/>
        <w:numPr>
          <w:ilvl w:val="0"/>
          <w:numId w:val="0"/>
        </w:numPr>
        <w:jc w:val="center"/>
      </w:pPr>
      <w:bookmarkStart w:id="126" w:name="_Toc504576817"/>
      <w:bookmarkStart w:id="127" w:name="_Toc509933885"/>
      <w:r>
        <w:t xml:space="preserve">IEL/CE </w:t>
      </w:r>
      <w:r w:rsidR="009663E6">
        <w:t>College and Career Navigator</w:t>
      </w:r>
      <w:r w:rsidR="009663E6">
        <w:br/>
        <w:t>Job Description</w:t>
      </w:r>
      <w:bookmarkEnd w:id="126"/>
      <w:bookmarkEnd w:id="127"/>
    </w:p>
    <w:p w14:paraId="20C119D0" w14:textId="77777777" w:rsidR="009663E6" w:rsidRDefault="009663E6" w:rsidP="009663E6">
      <w:pPr>
        <w:pStyle w:val="NoSpacing"/>
        <w:jc w:val="center"/>
        <w:rPr>
          <w:rFonts w:ascii="Times New Roman" w:hAnsi="Times New Roman" w:cs="Times New Roman"/>
          <w:b/>
          <w:sz w:val="28"/>
          <w:szCs w:val="28"/>
        </w:rPr>
      </w:pPr>
    </w:p>
    <w:p w14:paraId="20C119D1" w14:textId="0A37A491" w:rsidR="009663E6" w:rsidRDefault="009663E6" w:rsidP="009663E6">
      <w:pPr>
        <w:pStyle w:val="NoSpacing"/>
        <w:ind w:left="2880" w:hanging="2880"/>
        <w:rPr>
          <w:rFonts w:ascii="Times New Roman" w:hAnsi="Times New Roman" w:cs="Times New Roman"/>
          <w:sz w:val="24"/>
          <w:szCs w:val="24"/>
        </w:rPr>
      </w:pPr>
      <w:r w:rsidRPr="00FC60C7">
        <w:rPr>
          <w:rFonts w:ascii="Times New Roman" w:hAnsi="Times New Roman" w:cs="Times New Roman"/>
          <w:b/>
          <w:sz w:val="24"/>
          <w:szCs w:val="24"/>
        </w:rPr>
        <w:t>TITLE:</w:t>
      </w:r>
      <w:r w:rsidRPr="00FC60C7">
        <w:rPr>
          <w:rFonts w:ascii="Times New Roman" w:hAnsi="Times New Roman" w:cs="Times New Roman"/>
          <w:b/>
          <w:sz w:val="24"/>
          <w:szCs w:val="24"/>
        </w:rPr>
        <w:tab/>
      </w:r>
      <w:r w:rsidR="0065099C">
        <w:rPr>
          <w:rFonts w:ascii="Times New Roman" w:hAnsi="Times New Roman" w:cs="Times New Roman"/>
          <w:sz w:val="24"/>
          <w:szCs w:val="24"/>
        </w:rPr>
        <w:t xml:space="preserve">IEL/CE </w:t>
      </w:r>
      <w:r>
        <w:rPr>
          <w:rFonts w:ascii="Times New Roman" w:hAnsi="Times New Roman" w:cs="Times New Roman"/>
          <w:sz w:val="24"/>
          <w:szCs w:val="24"/>
        </w:rPr>
        <w:t xml:space="preserve">College and Career Navigator </w:t>
      </w:r>
    </w:p>
    <w:p w14:paraId="20C119D2" w14:textId="77777777" w:rsidR="009663E6" w:rsidRPr="00FC60C7" w:rsidRDefault="009663E6" w:rsidP="009663E6">
      <w:pPr>
        <w:pStyle w:val="NoSpacing"/>
        <w:ind w:left="2880"/>
        <w:rPr>
          <w:rFonts w:ascii="Times New Roman" w:hAnsi="Times New Roman" w:cs="Times New Roman"/>
          <w:sz w:val="24"/>
          <w:szCs w:val="24"/>
        </w:rPr>
      </w:pPr>
      <w:r>
        <w:rPr>
          <w:rFonts w:ascii="Times New Roman" w:hAnsi="Times New Roman" w:cs="Times New Roman"/>
          <w:sz w:val="24"/>
          <w:szCs w:val="24"/>
        </w:rPr>
        <w:t>(formerly known as Transition Specialist)</w:t>
      </w:r>
    </w:p>
    <w:p w14:paraId="20C119D3" w14:textId="77777777" w:rsidR="009663E6" w:rsidRPr="00FC60C7" w:rsidRDefault="009663E6" w:rsidP="009663E6">
      <w:pPr>
        <w:pStyle w:val="NoSpacing"/>
        <w:ind w:left="-360" w:right="-720"/>
        <w:rPr>
          <w:rFonts w:ascii="Times New Roman" w:hAnsi="Times New Roman" w:cs="Times New Roman"/>
          <w:sz w:val="24"/>
          <w:szCs w:val="24"/>
        </w:rPr>
      </w:pPr>
    </w:p>
    <w:p w14:paraId="20C119D4" w14:textId="77777777" w:rsidR="009663E6" w:rsidRDefault="009663E6" w:rsidP="009663E6">
      <w:pPr>
        <w:pStyle w:val="NoSpacing"/>
        <w:rPr>
          <w:rFonts w:ascii="Times New Roman" w:hAnsi="Times New Roman" w:cs="Times New Roman"/>
          <w:b/>
          <w:sz w:val="24"/>
          <w:szCs w:val="24"/>
        </w:rPr>
      </w:pPr>
      <w:r>
        <w:rPr>
          <w:rFonts w:ascii="Times New Roman" w:hAnsi="Times New Roman" w:cs="Times New Roman"/>
          <w:b/>
          <w:sz w:val="24"/>
          <w:szCs w:val="24"/>
        </w:rPr>
        <w:t>QUALIFICATIONS:</w:t>
      </w:r>
    </w:p>
    <w:p w14:paraId="20C119D5" w14:textId="77777777" w:rsidR="009663E6" w:rsidRDefault="009663E6" w:rsidP="009C2676">
      <w:pPr>
        <w:pStyle w:val="NoSpacing"/>
        <w:numPr>
          <w:ilvl w:val="0"/>
          <w:numId w:val="115"/>
        </w:numPr>
        <w:rPr>
          <w:rFonts w:ascii="Times New Roman" w:hAnsi="Times New Roman" w:cs="Times New Roman"/>
          <w:sz w:val="24"/>
          <w:szCs w:val="24"/>
        </w:rPr>
      </w:pPr>
      <w:r w:rsidRPr="00FC60C7">
        <w:rPr>
          <w:rFonts w:ascii="Times New Roman" w:hAnsi="Times New Roman" w:cs="Times New Roman"/>
          <w:sz w:val="24"/>
          <w:szCs w:val="24"/>
        </w:rPr>
        <w:t>A Bache</w:t>
      </w:r>
      <w:r>
        <w:rPr>
          <w:rFonts w:ascii="Times New Roman" w:hAnsi="Times New Roman" w:cs="Times New Roman"/>
          <w:sz w:val="24"/>
          <w:szCs w:val="24"/>
        </w:rPr>
        <w:t xml:space="preserve">lor’s Degree or higher from an </w:t>
      </w:r>
      <w:r w:rsidRPr="00FC60C7">
        <w:rPr>
          <w:rFonts w:ascii="Times New Roman" w:hAnsi="Times New Roman" w:cs="Times New Roman"/>
          <w:sz w:val="24"/>
          <w:szCs w:val="24"/>
        </w:rPr>
        <w:t>accredited college or university.</w:t>
      </w:r>
      <w:r>
        <w:rPr>
          <w:rFonts w:ascii="Times New Roman" w:hAnsi="Times New Roman" w:cs="Times New Roman"/>
          <w:sz w:val="24"/>
          <w:szCs w:val="24"/>
        </w:rPr>
        <w:t xml:space="preserve"> </w:t>
      </w:r>
      <w:r w:rsidRPr="00FC60C7">
        <w:rPr>
          <w:rFonts w:ascii="Times New Roman" w:hAnsi="Times New Roman" w:cs="Times New Roman"/>
          <w:sz w:val="24"/>
          <w:szCs w:val="24"/>
        </w:rPr>
        <w:t xml:space="preserve">At least one year of </w:t>
      </w:r>
      <w:r>
        <w:rPr>
          <w:rFonts w:ascii="Times New Roman" w:hAnsi="Times New Roman" w:cs="Times New Roman"/>
          <w:sz w:val="24"/>
          <w:szCs w:val="24"/>
        </w:rPr>
        <w:t>s</w:t>
      </w:r>
      <w:r w:rsidRPr="00FC60C7">
        <w:rPr>
          <w:rFonts w:ascii="Times New Roman" w:hAnsi="Times New Roman" w:cs="Times New Roman"/>
          <w:sz w:val="24"/>
          <w:szCs w:val="24"/>
        </w:rPr>
        <w:t>uccessful experience in</w:t>
      </w:r>
      <w:r>
        <w:rPr>
          <w:rFonts w:ascii="Times New Roman" w:hAnsi="Times New Roman" w:cs="Times New Roman"/>
          <w:sz w:val="24"/>
          <w:szCs w:val="24"/>
        </w:rPr>
        <w:t xml:space="preserve"> </w:t>
      </w:r>
      <w:r w:rsidRPr="00FC60C7">
        <w:rPr>
          <w:rFonts w:ascii="Times New Roman" w:hAnsi="Times New Roman" w:cs="Times New Roman"/>
          <w:sz w:val="24"/>
          <w:szCs w:val="24"/>
        </w:rPr>
        <w:t>career counseling, employment placement,</w:t>
      </w:r>
      <w:r>
        <w:rPr>
          <w:rFonts w:ascii="Times New Roman" w:hAnsi="Times New Roman" w:cs="Times New Roman"/>
          <w:sz w:val="24"/>
          <w:szCs w:val="24"/>
        </w:rPr>
        <w:t xml:space="preserve"> </w:t>
      </w:r>
      <w:r w:rsidRPr="00FC60C7">
        <w:rPr>
          <w:rFonts w:ascii="Times New Roman" w:hAnsi="Times New Roman" w:cs="Times New Roman"/>
          <w:sz w:val="24"/>
          <w:szCs w:val="24"/>
        </w:rPr>
        <w:t>college placement, or student services.</w:t>
      </w:r>
      <w:r>
        <w:rPr>
          <w:rFonts w:ascii="Times New Roman" w:hAnsi="Times New Roman" w:cs="Times New Roman"/>
          <w:sz w:val="24"/>
          <w:szCs w:val="24"/>
        </w:rPr>
        <w:t xml:space="preserve"> </w:t>
      </w:r>
    </w:p>
    <w:p w14:paraId="20C119D6" w14:textId="77777777" w:rsidR="009663E6" w:rsidRDefault="009663E6" w:rsidP="009C2676">
      <w:pPr>
        <w:pStyle w:val="NoSpacing"/>
        <w:numPr>
          <w:ilvl w:val="0"/>
          <w:numId w:val="115"/>
        </w:numPr>
        <w:rPr>
          <w:rFonts w:ascii="Times New Roman" w:hAnsi="Times New Roman" w:cs="Times New Roman"/>
          <w:sz w:val="24"/>
          <w:szCs w:val="24"/>
        </w:rPr>
      </w:pPr>
      <w:r w:rsidRPr="00FC60C7">
        <w:rPr>
          <w:rFonts w:ascii="Times New Roman" w:hAnsi="Times New Roman" w:cs="Times New Roman"/>
          <w:sz w:val="24"/>
          <w:szCs w:val="24"/>
        </w:rPr>
        <w:t>Computer literacy required.</w:t>
      </w:r>
      <w:r>
        <w:rPr>
          <w:rFonts w:ascii="Times New Roman" w:hAnsi="Times New Roman" w:cs="Times New Roman"/>
          <w:sz w:val="24"/>
          <w:szCs w:val="24"/>
        </w:rPr>
        <w:t xml:space="preserve"> Proficiency</w:t>
      </w:r>
      <w:r w:rsidRPr="00FC60C7">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FC60C7">
        <w:rPr>
          <w:rFonts w:ascii="Times New Roman" w:hAnsi="Times New Roman" w:cs="Times New Roman"/>
          <w:sz w:val="24"/>
          <w:szCs w:val="24"/>
        </w:rPr>
        <w:t xml:space="preserve">Microsoft Office </w:t>
      </w:r>
      <w:r>
        <w:rPr>
          <w:rFonts w:ascii="Times New Roman" w:hAnsi="Times New Roman" w:cs="Times New Roman"/>
          <w:sz w:val="24"/>
          <w:szCs w:val="24"/>
        </w:rPr>
        <w:t xml:space="preserve">products, specifically </w:t>
      </w:r>
      <w:r w:rsidRPr="00FC60C7">
        <w:rPr>
          <w:rFonts w:ascii="Times New Roman" w:hAnsi="Times New Roman" w:cs="Times New Roman"/>
          <w:sz w:val="24"/>
          <w:szCs w:val="24"/>
        </w:rPr>
        <w:t>Word,</w:t>
      </w:r>
      <w:r>
        <w:rPr>
          <w:rFonts w:ascii="Times New Roman" w:hAnsi="Times New Roman" w:cs="Times New Roman"/>
          <w:sz w:val="24"/>
          <w:szCs w:val="24"/>
        </w:rPr>
        <w:t xml:space="preserve"> Excel, and PowerPoint</w:t>
      </w:r>
      <w:r w:rsidRPr="00FC60C7">
        <w:rPr>
          <w:rFonts w:ascii="Times New Roman" w:hAnsi="Times New Roman" w:cs="Times New Roman"/>
          <w:sz w:val="24"/>
          <w:szCs w:val="24"/>
        </w:rPr>
        <w:t>.</w:t>
      </w:r>
    </w:p>
    <w:p w14:paraId="20C119D7" w14:textId="77777777" w:rsidR="009663E6" w:rsidRPr="003D3517" w:rsidRDefault="009663E6" w:rsidP="009663E6">
      <w:pPr>
        <w:pStyle w:val="NoSpacing"/>
        <w:rPr>
          <w:rFonts w:ascii="Times New Roman" w:hAnsi="Times New Roman" w:cs="Times New Roman"/>
          <w:i/>
          <w:sz w:val="24"/>
          <w:szCs w:val="24"/>
        </w:rPr>
      </w:pPr>
      <w:r w:rsidRPr="003D3517">
        <w:rPr>
          <w:rFonts w:ascii="Times New Roman" w:hAnsi="Times New Roman" w:cs="Times New Roman"/>
          <w:i/>
          <w:sz w:val="24"/>
          <w:szCs w:val="24"/>
        </w:rPr>
        <w:t>Alternative job qualifications as determined by the adult education program should be approved by the SCDE</w:t>
      </w:r>
      <w:r>
        <w:rPr>
          <w:rFonts w:ascii="Times New Roman" w:hAnsi="Times New Roman" w:cs="Times New Roman"/>
          <w:i/>
          <w:sz w:val="24"/>
          <w:szCs w:val="24"/>
        </w:rPr>
        <w:t xml:space="preserve"> </w:t>
      </w:r>
      <w:r w:rsidRPr="003D3517">
        <w:rPr>
          <w:rFonts w:ascii="Times New Roman" w:hAnsi="Times New Roman" w:cs="Times New Roman"/>
          <w:i/>
          <w:sz w:val="24"/>
          <w:szCs w:val="24"/>
        </w:rPr>
        <w:t>Office of Adult Education.</w:t>
      </w:r>
    </w:p>
    <w:p w14:paraId="20C119D8" w14:textId="77777777" w:rsidR="009663E6" w:rsidRPr="00FC60C7" w:rsidRDefault="009663E6" w:rsidP="009663E6">
      <w:pPr>
        <w:pStyle w:val="NoSpacing"/>
        <w:rPr>
          <w:rFonts w:ascii="Times New Roman" w:hAnsi="Times New Roman" w:cs="Times New Roman"/>
          <w:sz w:val="24"/>
          <w:szCs w:val="24"/>
        </w:rPr>
      </w:pPr>
    </w:p>
    <w:p w14:paraId="20C119D9" w14:textId="14B8A5A2" w:rsidR="009663E6" w:rsidRPr="00FC60C7" w:rsidRDefault="009663E6" w:rsidP="009663E6">
      <w:pPr>
        <w:pStyle w:val="NoSpacing"/>
        <w:rPr>
          <w:rFonts w:ascii="Times New Roman" w:hAnsi="Times New Roman" w:cs="Times New Roman"/>
          <w:sz w:val="24"/>
          <w:szCs w:val="24"/>
        </w:rPr>
      </w:pPr>
      <w:r w:rsidRPr="00FC60C7">
        <w:rPr>
          <w:rFonts w:ascii="Times New Roman" w:hAnsi="Times New Roman" w:cs="Times New Roman"/>
          <w:b/>
          <w:sz w:val="24"/>
          <w:szCs w:val="24"/>
        </w:rPr>
        <w:t xml:space="preserve">IMMEDIATE </w:t>
      </w:r>
      <w:r>
        <w:rPr>
          <w:rFonts w:ascii="Times New Roman" w:hAnsi="Times New Roman" w:cs="Times New Roman"/>
          <w:b/>
          <w:sz w:val="24"/>
          <w:szCs w:val="24"/>
        </w:rPr>
        <w:t>SUPERVISOR(S):</w:t>
      </w:r>
      <w:r>
        <w:rPr>
          <w:rFonts w:ascii="Times New Roman" w:hAnsi="Times New Roman" w:cs="Times New Roman"/>
          <w:b/>
          <w:sz w:val="24"/>
          <w:szCs w:val="24"/>
        </w:rPr>
        <w:tab/>
      </w:r>
      <w:r w:rsidRPr="00FC60C7">
        <w:rPr>
          <w:rFonts w:ascii="Times New Roman" w:hAnsi="Times New Roman" w:cs="Times New Roman"/>
          <w:sz w:val="24"/>
          <w:szCs w:val="24"/>
        </w:rPr>
        <w:t>Director of Adult Education</w:t>
      </w:r>
    </w:p>
    <w:p w14:paraId="20C119DA" w14:textId="77777777" w:rsidR="009663E6" w:rsidRPr="00FC60C7" w:rsidRDefault="009663E6" w:rsidP="009663E6">
      <w:pPr>
        <w:pStyle w:val="NoSpacing"/>
        <w:rPr>
          <w:rFonts w:ascii="Times New Roman" w:hAnsi="Times New Roman" w:cs="Times New Roman"/>
          <w:sz w:val="24"/>
          <w:szCs w:val="24"/>
        </w:rPr>
      </w:pPr>
    </w:p>
    <w:p w14:paraId="20C119DB" w14:textId="77777777" w:rsidR="009663E6" w:rsidRPr="00FC60C7" w:rsidRDefault="009663E6" w:rsidP="009663E6">
      <w:pPr>
        <w:pStyle w:val="NoSpacing"/>
        <w:rPr>
          <w:rFonts w:ascii="Times New Roman" w:hAnsi="Times New Roman" w:cs="Times New Roman"/>
          <w:sz w:val="24"/>
          <w:szCs w:val="24"/>
        </w:rPr>
      </w:pPr>
      <w:r w:rsidRPr="00FC60C7">
        <w:rPr>
          <w:rFonts w:ascii="Times New Roman" w:hAnsi="Times New Roman" w:cs="Times New Roman"/>
          <w:b/>
          <w:sz w:val="24"/>
          <w:szCs w:val="24"/>
        </w:rPr>
        <w:t>SALARY:</w:t>
      </w:r>
      <w:r w:rsidRPr="00FC60C7">
        <w:rPr>
          <w:rFonts w:ascii="Times New Roman" w:hAnsi="Times New Roman" w:cs="Times New Roman"/>
          <w:b/>
          <w:sz w:val="24"/>
          <w:szCs w:val="24"/>
        </w:rPr>
        <w:tab/>
      </w:r>
      <w:r w:rsidRPr="00FC60C7">
        <w:rPr>
          <w:rFonts w:ascii="Times New Roman" w:hAnsi="Times New Roman" w:cs="Times New Roman"/>
          <w:b/>
          <w:sz w:val="24"/>
          <w:szCs w:val="24"/>
        </w:rPr>
        <w:tab/>
      </w:r>
      <w:r w:rsidRPr="00FC60C7">
        <w:rPr>
          <w:rFonts w:ascii="Times New Roman" w:hAnsi="Times New Roman" w:cs="Times New Roman"/>
          <w:b/>
          <w:sz w:val="24"/>
          <w:szCs w:val="24"/>
        </w:rPr>
        <w:tab/>
      </w:r>
      <w:r w:rsidRPr="00FC60C7">
        <w:rPr>
          <w:rFonts w:ascii="Times New Roman" w:hAnsi="Times New Roman" w:cs="Times New Roman"/>
          <w:b/>
          <w:sz w:val="24"/>
          <w:szCs w:val="24"/>
        </w:rPr>
        <w:tab/>
      </w:r>
      <w:r w:rsidRPr="00FC60C7">
        <w:rPr>
          <w:rFonts w:ascii="Times New Roman" w:hAnsi="Times New Roman" w:cs="Times New Roman"/>
          <w:sz w:val="24"/>
          <w:szCs w:val="24"/>
        </w:rPr>
        <w:t xml:space="preserve">To be determined by </w:t>
      </w:r>
      <w:r>
        <w:rPr>
          <w:rFonts w:ascii="Times New Roman" w:hAnsi="Times New Roman" w:cs="Times New Roman"/>
          <w:sz w:val="24"/>
          <w:szCs w:val="24"/>
        </w:rPr>
        <w:t xml:space="preserve">the </w:t>
      </w:r>
      <w:r w:rsidRPr="00FC60C7">
        <w:rPr>
          <w:rFonts w:ascii="Times New Roman" w:hAnsi="Times New Roman" w:cs="Times New Roman"/>
          <w:sz w:val="24"/>
          <w:szCs w:val="24"/>
        </w:rPr>
        <w:t>local adult education program</w:t>
      </w:r>
    </w:p>
    <w:p w14:paraId="20C119DC" w14:textId="77777777" w:rsidR="009663E6" w:rsidRPr="00FC60C7" w:rsidRDefault="009663E6" w:rsidP="009663E6">
      <w:pPr>
        <w:pStyle w:val="NoSpacing"/>
        <w:rPr>
          <w:rFonts w:ascii="Times New Roman" w:hAnsi="Times New Roman" w:cs="Times New Roman"/>
          <w:sz w:val="24"/>
          <w:szCs w:val="24"/>
        </w:rPr>
      </w:pPr>
    </w:p>
    <w:p w14:paraId="20C119DD" w14:textId="77777777" w:rsidR="009663E6" w:rsidRDefault="009663E6" w:rsidP="009663E6">
      <w:pPr>
        <w:pStyle w:val="NoSpacing"/>
        <w:rPr>
          <w:rFonts w:ascii="Times New Roman" w:hAnsi="Times New Roman" w:cs="Times New Roman"/>
          <w:b/>
          <w:sz w:val="24"/>
          <w:szCs w:val="24"/>
        </w:rPr>
      </w:pPr>
      <w:r>
        <w:rPr>
          <w:rFonts w:ascii="Times New Roman" w:hAnsi="Times New Roman" w:cs="Times New Roman"/>
          <w:b/>
          <w:sz w:val="24"/>
          <w:szCs w:val="24"/>
        </w:rPr>
        <w:t>JOB SUMMARY:</w:t>
      </w:r>
    </w:p>
    <w:p w14:paraId="20C119DE" w14:textId="77777777" w:rsidR="009663E6" w:rsidRPr="003D3517" w:rsidRDefault="009663E6" w:rsidP="009C2676">
      <w:pPr>
        <w:pStyle w:val="NoSpacing"/>
        <w:numPr>
          <w:ilvl w:val="0"/>
          <w:numId w:val="116"/>
        </w:numPr>
        <w:rPr>
          <w:rFonts w:ascii="Times New Roman" w:hAnsi="Times New Roman" w:cs="Times New Roman"/>
          <w:sz w:val="24"/>
          <w:szCs w:val="24"/>
        </w:rPr>
      </w:pPr>
      <w:r w:rsidRPr="003D3517">
        <w:rPr>
          <w:rFonts w:ascii="Times New Roman" w:hAnsi="Times New Roman" w:cs="Times New Roman"/>
          <w:sz w:val="24"/>
          <w:szCs w:val="24"/>
        </w:rPr>
        <w:t>Assist adult education students with supportive services needs while receiving adult education services by identify</w:t>
      </w:r>
      <w:r>
        <w:rPr>
          <w:rFonts w:ascii="Times New Roman" w:hAnsi="Times New Roman" w:cs="Times New Roman"/>
          <w:sz w:val="24"/>
          <w:szCs w:val="24"/>
        </w:rPr>
        <w:t>ing</w:t>
      </w:r>
      <w:r w:rsidRPr="003D3517">
        <w:rPr>
          <w:rFonts w:ascii="Times New Roman" w:hAnsi="Times New Roman" w:cs="Times New Roman"/>
          <w:sz w:val="24"/>
          <w:szCs w:val="24"/>
        </w:rPr>
        <w:t xml:space="preserve"> and connect</w:t>
      </w:r>
      <w:r>
        <w:rPr>
          <w:rFonts w:ascii="Times New Roman" w:hAnsi="Times New Roman" w:cs="Times New Roman"/>
          <w:sz w:val="24"/>
          <w:szCs w:val="24"/>
        </w:rPr>
        <w:t>ing</w:t>
      </w:r>
      <w:r w:rsidRPr="003D3517">
        <w:rPr>
          <w:rFonts w:ascii="Times New Roman" w:hAnsi="Times New Roman" w:cs="Times New Roman"/>
          <w:sz w:val="24"/>
          <w:szCs w:val="24"/>
        </w:rPr>
        <w:t xml:space="preserve"> students to support services and activities to ensure successful transition into and completion of postsecondary education/training and/or employment.</w:t>
      </w:r>
    </w:p>
    <w:p w14:paraId="20C119DF" w14:textId="77777777" w:rsidR="009663E6" w:rsidRDefault="009663E6" w:rsidP="009C2676">
      <w:pPr>
        <w:pStyle w:val="NoSpacing"/>
        <w:numPr>
          <w:ilvl w:val="0"/>
          <w:numId w:val="116"/>
        </w:numPr>
        <w:rPr>
          <w:rFonts w:ascii="Times New Roman" w:hAnsi="Times New Roman" w:cs="Times New Roman"/>
          <w:sz w:val="24"/>
          <w:szCs w:val="24"/>
        </w:rPr>
      </w:pPr>
      <w:r>
        <w:rPr>
          <w:rFonts w:ascii="Times New Roman" w:hAnsi="Times New Roman" w:cs="Times New Roman"/>
          <w:sz w:val="24"/>
          <w:szCs w:val="24"/>
        </w:rPr>
        <w:t>Research information and community services to best assist adult education students.</w:t>
      </w:r>
    </w:p>
    <w:p w14:paraId="20C119E0" w14:textId="77777777" w:rsidR="009663E6" w:rsidRPr="00CE418E" w:rsidRDefault="009663E6" w:rsidP="009C2676">
      <w:pPr>
        <w:pStyle w:val="NoSpacing"/>
        <w:numPr>
          <w:ilvl w:val="0"/>
          <w:numId w:val="116"/>
        </w:numPr>
        <w:rPr>
          <w:rFonts w:ascii="Times New Roman" w:hAnsi="Times New Roman" w:cs="Times New Roman"/>
          <w:sz w:val="24"/>
          <w:szCs w:val="24"/>
        </w:rPr>
      </w:pPr>
      <w:r>
        <w:rPr>
          <w:rFonts w:ascii="Times New Roman" w:hAnsi="Times New Roman" w:cs="Times New Roman"/>
          <w:sz w:val="24"/>
          <w:szCs w:val="24"/>
        </w:rPr>
        <w:t>Counsel students, one-on-one</w:t>
      </w:r>
      <w:r w:rsidRPr="00CE418E">
        <w:rPr>
          <w:rFonts w:ascii="Times New Roman" w:hAnsi="Times New Roman" w:cs="Times New Roman"/>
          <w:sz w:val="24"/>
          <w:szCs w:val="24"/>
        </w:rPr>
        <w:t xml:space="preserve"> or in </w:t>
      </w:r>
      <w:r>
        <w:rPr>
          <w:rFonts w:ascii="Times New Roman" w:hAnsi="Times New Roman" w:cs="Times New Roman"/>
          <w:sz w:val="24"/>
          <w:szCs w:val="24"/>
        </w:rPr>
        <w:t xml:space="preserve">a </w:t>
      </w:r>
      <w:r w:rsidRPr="00CE418E">
        <w:rPr>
          <w:rFonts w:ascii="Times New Roman" w:hAnsi="Times New Roman" w:cs="Times New Roman"/>
          <w:sz w:val="24"/>
          <w:szCs w:val="24"/>
        </w:rPr>
        <w:t>group, to provide</w:t>
      </w:r>
      <w:r>
        <w:rPr>
          <w:rFonts w:ascii="Times New Roman" w:hAnsi="Times New Roman" w:cs="Times New Roman"/>
          <w:sz w:val="24"/>
          <w:szCs w:val="24"/>
        </w:rPr>
        <w:t xml:space="preserve"> them of</w:t>
      </w:r>
      <w:r w:rsidRPr="00CE418E">
        <w:rPr>
          <w:rFonts w:ascii="Times New Roman" w:hAnsi="Times New Roman" w:cs="Times New Roman"/>
          <w:sz w:val="24"/>
          <w:szCs w:val="24"/>
        </w:rPr>
        <w:t xml:space="preserve"> information </w:t>
      </w:r>
      <w:r>
        <w:rPr>
          <w:rFonts w:ascii="Times New Roman" w:hAnsi="Times New Roman" w:cs="Times New Roman"/>
          <w:sz w:val="24"/>
          <w:szCs w:val="24"/>
        </w:rPr>
        <w:t>on available community and educational services a</w:t>
      </w:r>
      <w:r w:rsidRPr="00CE418E">
        <w:rPr>
          <w:rFonts w:ascii="Times New Roman" w:hAnsi="Times New Roman" w:cs="Times New Roman"/>
          <w:sz w:val="24"/>
          <w:szCs w:val="24"/>
        </w:rPr>
        <w:t xml:space="preserve">nd to inform students of postsecondary and/or employment options. </w:t>
      </w:r>
    </w:p>
    <w:p w14:paraId="20C119E1" w14:textId="77777777" w:rsidR="009663E6" w:rsidRDefault="009663E6" w:rsidP="009C2676">
      <w:pPr>
        <w:numPr>
          <w:ilvl w:val="0"/>
          <w:numId w:val="66"/>
        </w:numPr>
        <w:spacing w:after="200"/>
        <w:contextualSpacing/>
      </w:pPr>
      <w:r w:rsidRPr="00CE418E">
        <w:t>Aid the Adult Education Director and/staff in the development and implementation of career pathways.</w:t>
      </w:r>
    </w:p>
    <w:p w14:paraId="20C119E2" w14:textId="77777777" w:rsidR="009663E6" w:rsidRDefault="009663E6" w:rsidP="009C2676">
      <w:pPr>
        <w:numPr>
          <w:ilvl w:val="0"/>
          <w:numId w:val="66"/>
        </w:numPr>
        <w:spacing w:after="200"/>
        <w:contextualSpacing/>
      </w:pPr>
      <w:r w:rsidRPr="00CE418E">
        <w:t xml:space="preserve">Assist students in career planning, goal-setting and developing </w:t>
      </w:r>
      <w:r>
        <w:t>career/college plans.</w:t>
      </w:r>
    </w:p>
    <w:p w14:paraId="20C119E3" w14:textId="77777777" w:rsidR="009663E6" w:rsidRDefault="009663E6" w:rsidP="009C2676">
      <w:pPr>
        <w:numPr>
          <w:ilvl w:val="0"/>
          <w:numId w:val="66"/>
        </w:numPr>
        <w:spacing w:after="200"/>
        <w:contextualSpacing/>
      </w:pPr>
      <w:r w:rsidRPr="00CE418E">
        <w:t xml:space="preserve">Track student progress through identified pathway benchmarks and follow-up with students to reconfirm goals or assist with alternate pathways according to changing student needs and interest. </w:t>
      </w:r>
    </w:p>
    <w:p w14:paraId="20C119E4" w14:textId="77777777" w:rsidR="009663E6" w:rsidRPr="00CE418E" w:rsidRDefault="009663E6" w:rsidP="009C2676">
      <w:pPr>
        <w:numPr>
          <w:ilvl w:val="0"/>
          <w:numId w:val="66"/>
        </w:numPr>
        <w:spacing w:after="200"/>
        <w:contextualSpacing/>
      </w:pPr>
      <w:r>
        <w:t>Identify and c</w:t>
      </w:r>
      <w:r w:rsidRPr="00CE418E">
        <w:t>ollaborate with other available education, training, and social service resources in the community, such as by establishing strong links with secondary schools, postsecondary educational institutions, institutions of higher education, local workforce investment boards, one-stop centers, job training programs, and social service agencies, business, industry, labor organizations, community-based organizations, nonprofit organizations, and intermediaries</w:t>
      </w:r>
      <w:r>
        <w:t>, for overall program success and individual student success</w:t>
      </w:r>
      <w:r w:rsidRPr="00CE418E">
        <w:t>.</w:t>
      </w:r>
    </w:p>
    <w:p w14:paraId="20C119E5" w14:textId="77777777" w:rsidR="009663E6" w:rsidRDefault="009663E6" w:rsidP="009663E6">
      <w:pPr>
        <w:spacing w:line="276" w:lineRule="auto"/>
        <w:rPr>
          <w:b/>
        </w:rPr>
      </w:pPr>
      <w:r>
        <w:rPr>
          <w:b/>
        </w:rPr>
        <w:br w:type="page"/>
      </w:r>
    </w:p>
    <w:p w14:paraId="20C119E6" w14:textId="77777777" w:rsidR="009663E6" w:rsidRPr="00FC60C7" w:rsidRDefault="009663E6" w:rsidP="009663E6">
      <w:pPr>
        <w:pStyle w:val="NoSpacing"/>
        <w:rPr>
          <w:rFonts w:ascii="Times New Roman" w:hAnsi="Times New Roman" w:cs="Times New Roman"/>
          <w:b/>
          <w:sz w:val="24"/>
          <w:szCs w:val="24"/>
        </w:rPr>
      </w:pPr>
      <w:r w:rsidRPr="00FC60C7">
        <w:rPr>
          <w:rFonts w:ascii="Times New Roman" w:hAnsi="Times New Roman" w:cs="Times New Roman"/>
          <w:b/>
          <w:sz w:val="24"/>
          <w:szCs w:val="24"/>
        </w:rPr>
        <w:t>PERFORMANCE</w:t>
      </w:r>
      <w:r>
        <w:rPr>
          <w:rFonts w:ascii="Times New Roman" w:hAnsi="Times New Roman" w:cs="Times New Roman"/>
          <w:b/>
          <w:sz w:val="24"/>
          <w:szCs w:val="24"/>
        </w:rPr>
        <w:t xml:space="preserve"> </w:t>
      </w:r>
      <w:r w:rsidRPr="00FC60C7">
        <w:rPr>
          <w:rFonts w:ascii="Times New Roman" w:hAnsi="Times New Roman" w:cs="Times New Roman"/>
          <w:b/>
          <w:sz w:val="24"/>
          <w:szCs w:val="24"/>
        </w:rPr>
        <w:t>RESPONSIBILITIES:</w:t>
      </w:r>
    </w:p>
    <w:p w14:paraId="20C119E7" w14:textId="77777777" w:rsidR="009663E6" w:rsidRPr="00FC60C7" w:rsidRDefault="009663E6" w:rsidP="009663E6">
      <w:pPr>
        <w:pStyle w:val="NoSpacing"/>
        <w:rPr>
          <w:rFonts w:ascii="Times New Roman" w:hAnsi="Times New Roman" w:cs="Times New Roman"/>
          <w:b/>
          <w:sz w:val="24"/>
          <w:szCs w:val="24"/>
        </w:rPr>
      </w:pPr>
    </w:p>
    <w:p w14:paraId="20C119E8" w14:textId="77777777" w:rsidR="009663E6" w:rsidRPr="00FC60C7" w:rsidRDefault="009663E6" w:rsidP="009C2676">
      <w:pPr>
        <w:pStyle w:val="NoSpacing"/>
        <w:numPr>
          <w:ilvl w:val="0"/>
          <w:numId w:val="108"/>
        </w:numPr>
        <w:ind w:left="720"/>
        <w:rPr>
          <w:rFonts w:ascii="Times New Roman" w:hAnsi="Times New Roman" w:cs="Times New Roman"/>
          <w:b/>
          <w:sz w:val="24"/>
          <w:szCs w:val="24"/>
        </w:rPr>
      </w:pPr>
      <w:r w:rsidRPr="00FC60C7">
        <w:rPr>
          <w:rFonts w:ascii="Times New Roman" w:hAnsi="Times New Roman" w:cs="Times New Roman"/>
          <w:b/>
          <w:sz w:val="24"/>
          <w:szCs w:val="24"/>
        </w:rPr>
        <w:t xml:space="preserve"> Coordinate Student Community Referral System</w:t>
      </w:r>
    </w:p>
    <w:p w14:paraId="20C119E9" w14:textId="17E6D669" w:rsidR="009663E6" w:rsidRPr="00FC60C7" w:rsidRDefault="009663E6" w:rsidP="009C2676">
      <w:pPr>
        <w:pStyle w:val="NoSpacing"/>
        <w:numPr>
          <w:ilvl w:val="0"/>
          <w:numId w:val="109"/>
        </w:numPr>
        <w:ind w:left="1080"/>
        <w:rPr>
          <w:rFonts w:ascii="Times New Roman" w:hAnsi="Times New Roman" w:cs="Times New Roman"/>
          <w:sz w:val="24"/>
          <w:szCs w:val="24"/>
        </w:rPr>
      </w:pPr>
      <w:r w:rsidRPr="00FC60C7">
        <w:rPr>
          <w:rFonts w:ascii="Times New Roman" w:hAnsi="Times New Roman" w:cs="Times New Roman"/>
          <w:sz w:val="24"/>
          <w:szCs w:val="24"/>
        </w:rPr>
        <w:t>Employment (One-Stops</w:t>
      </w:r>
      <w:r>
        <w:rPr>
          <w:rFonts w:ascii="Times New Roman" w:hAnsi="Times New Roman" w:cs="Times New Roman"/>
          <w:sz w:val="24"/>
          <w:szCs w:val="24"/>
        </w:rPr>
        <w:t>–SC Works Centers</w:t>
      </w:r>
      <w:r w:rsidRPr="00FC60C7">
        <w:rPr>
          <w:rFonts w:ascii="Times New Roman" w:hAnsi="Times New Roman" w:cs="Times New Roman"/>
          <w:sz w:val="24"/>
          <w:szCs w:val="24"/>
        </w:rPr>
        <w:t>) – Coordinate with local One-Stop intensive services and employment opportunities for the purpose of matching students with full-time or part-time employment.</w:t>
      </w:r>
    </w:p>
    <w:p w14:paraId="20C119EA" w14:textId="77777777" w:rsidR="009663E6" w:rsidRPr="00FC60C7" w:rsidRDefault="009663E6" w:rsidP="009C2676">
      <w:pPr>
        <w:pStyle w:val="NoSpacing"/>
        <w:numPr>
          <w:ilvl w:val="0"/>
          <w:numId w:val="110"/>
        </w:numPr>
        <w:ind w:left="1620"/>
        <w:rPr>
          <w:rFonts w:ascii="Times New Roman" w:hAnsi="Times New Roman" w:cs="Times New Roman"/>
          <w:sz w:val="24"/>
          <w:szCs w:val="24"/>
        </w:rPr>
      </w:pPr>
      <w:r w:rsidRPr="00FC60C7">
        <w:rPr>
          <w:rFonts w:ascii="Times New Roman" w:hAnsi="Times New Roman" w:cs="Times New Roman"/>
          <w:sz w:val="24"/>
          <w:szCs w:val="24"/>
        </w:rPr>
        <w:t>Assist in job placement (part-time or full-time).</w:t>
      </w:r>
    </w:p>
    <w:p w14:paraId="20C119EB" w14:textId="77777777" w:rsidR="009663E6" w:rsidRDefault="009663E6" w:rsidP="009C2676">
      <w:pPr>
        <w:pStyle w:val="NoSpacing"/>
        <w:numPr>
          <w:ilvl w:val="0"/>
          <w:numId w:val="110"/>
        </w:numPr>
        <w:ind w:left="1620"/>
        <w:rPr>
          <w:rFonts w:ascii="Times New Roman" w:hAnsi="Times New Roman" w:cs="Times New Roman"/>
          <w:sz w:val="24"/>
          <w:szCs w:val="24"/>
        </w:rPr>
      </w:pPr>
      <w:r w:rsidRPr="00FC60C7">
        <w:rPr>
          <w:rFonts w:ascii="Times New Roman" w:hAnsi="Times New Roman" w:cs="Times New Roman"/>
          <w:sz w:val="24"/>
          <w:szCs w:val="24"/>
        </w:rPr>
        <w:t xml:space="preserve">Conduct information sessions </w:t>
      </w:r>
      <w:r>
        <w:rPr>
          <w:rFonts w:ascii="Times New Roman" w:hAnsi="Times New Roman" w:cs="Times New Roman"/>
          <w:sz w:val="24"/>
          <w:szCs w:val="24"/>
        </w:rPr>
        <w:t>with education, training, and social services partners.</w:t>
      </w:r>
    </w:p>
    <w:p w14:paraId="20C119EC" w14:textId="77777777" w:rsidR="009663E6" w:rsidRPr="00FC60C7" w:rsidRDefault="009663E6" w:rsidP="009C2676">
      <w:pPr>
        <w:pStyle w:val="NoSpacing"/>
        <w:numPr>
          <w:ilvl w:val="0"/>
          <w:numId w:val="110"/>
        </w:numPr>
        <w:ind w:left="1620"/>
        <w:rPr>
          <w:rFonts w:ascii="Times New Roman" w:hAnsi="Times New Roman" w:cs="Times New Roman"/>
          <w:sz w:val="24"/>
          <w:szCs w:val="24"/>
        </w:rPr>
      </w:pPr>
      <w:r>
        <w:rPr>
          <w:rFonts w:ascii="Times New Roman" w:hAnsi="Times New Roman" w:cs="Times New Roman"/>
          <w:sz w:val="24"/>
          <w:szCs w:val="24"/>
        </w:rPr>
        <w:t>U</w:t>
      </w:r>
      <w:r w:rsidRPr="00FC60C7">
        <w:rPr>
          <w:rFonts w:ascii="Times New Roman" w:hAnsi="Times New Roman" w:cs="Times New Roman"/>
          <w:sz w:val="24"/>
          <w:szCs w:val="24"/>
        </w:rPr>
        <w:t>tiliz</w:t>
      </w:r>
      <w:r>
        <w:rPr>
          <w:rFonts w:ascii="Times New Roman" w:hAnsi="Times New Roman" w:cs="Times New Roman"/>
          <w:sz w:val="24"/>
          <w:szCs w:val="24"/>
        </w:rPr>
        <w:t>e</w:t>
      </w:r>
      <w:r w:rsidRPr="00FC60C7">
        <w:rPr>
          <w:rFonts w:ascii="Times New Roman" w:hAnsi="Times New Roman" w:cs="Times New Roman"/>
          <w:sz w:val="24"/>
          <w:szCs w:val="24"/>
        </w:rPr>
        <w:t xml:space="preserve"> student interest </w:t>
      </w:r>
      <w:r>
        <w:rPr>
          <w:rFonts w:ascii="Times New Roman" w:hAnsi="Times New Roman" w:cs="Times New Roman"/>
          <w:sz w:val="24"/>
          <w:szCs w:val="24"/>
        </w:rPr>
        <w:t xml:space="preserve">and career </w:t>
      </w:r>
      <w:r w:rsidRPr="00FC60C7">
        <w:rPr>
          <w:rFonts w:ascii="Times New Roman" w:hAnsi="Times New Roman" w:cs="Times New Roman"/>
          <w:sz w:val="24"/>
          <w:szCs w:val="24"/>
        </w:rPr>
        <w:t>inventor</w:t>
      </w:r>
      <w:r>
        <w:rPr>
          <w:rFonts w:ascii="Times New Roman" w:hAnsi="Times New Roman" w:cs="Times New Roman"/>
          <w:sz w:val="24"/>
          <w:szCs w:val="24"/>
        </w:rPr>
        <w:t>ies to direct students along a career pathway</w:t>
      </w:r>
      <w:r w:rsidRPr="00FC60C7">
        <w:rPr>
          <w:rFonts w:ascii="Times New Roman" w:hAnsi="Times New Roman" w:cs="Times New Roman"/>
          <w:sz w:val="24"/>
          <w:szCs w:val="24"/>
        </w:rPr>
        <w:t>.</w:t>
      </w:r>
    </w:p>
    <w:p w14:paraId="20C119ED" w14:textId="77777777" w:rsidR="009663E6" w:rsidRPr="00FC60C7" w:rsidRDefault="009663E6" w:rsidP="009C2676">
      <w:pPr>
        <w:pStyle w:val="NoSpacing"/>
        <w:numPr>
          <w:ilvl w:val="0"/>
          <w:numId w:val="110"/>
        </w:numPr>
        <w:ind w:left="1620"/>
        <w:rPr>
          <w:rFonts w:ascii="Times New Roman" w:hAnsi="Times New Roman" w:cs="Times New Roman"/>
          <w:sz w:val="24"/>
          <w:szCs w:val="24"/>
        </w:rPr>
      </w:pPr>
      <w:r>
        <w:rPr>
          <w:rFonts w:ascii="Times New Roman" w:hAnsi="Times New Roman" w:cs="Times New Roman"/>
          <w:sz w:val="24"/>
          <w:szCs w:val="24"/>
        </w:rPr>
        <w:t xml:space="preserve">Develop, </w:t>
      </w:r>
      <w:r w:rsidRPr="00FC60C7">
        <w:rPr>
          <w:rFonts w:ascii="Times New Roman" w:hAnsi="Times New Roman" w:cs="Times New Roman"/>
          <w:sz w:val="24"/>
          <w:szCs w:val="24"/>
        </w:rPr>
        <w:t>both short</w:t>
      </w:r>
      <w:r>
        <w:rPr>
          <w:rFonts w:ascii="Times New Roman" w:hAnsi="Times New Roman" w:cs="Times New Roman"/>
          <w:sz w:val="24"/>
          <w:szCs w:val="24"/>
        </w:rPr>
        <w:t>-</w:t>
      </w:r>
      <w:r w:rsidRPr="00FC60C7">
        <w:rPr>
          <w:rFonts w:ascii="Times New Roman" w:hAnsi="Times New Roman" w:cs="Times New Roman"/>
          <w:sz w:val="24"/>
          <w:szCs w:val="24"/>
        </w:rPr>
        <w:t>term and long</w:t>
      </w:r>
      <w:r>
        <w:rPr>
          <w:rFonts w:ascii="Times New Roman" w:hAnsi="Times New Roman" w:cs="Times New Roman"/>
          <w:sz w:val="24"/>
          <w:szCs w:val="24"/>
        </w:rPr>
        <w:t>-</w:t>
      </w:r>
      <w:r w:rsidRPr="00FC60C7">
        <w:rPr>
          <w:rFonts w:ascii="Times New Roman" w:hAnsi="Times New Roman" w:cs="Times New Roman"/>
          <w:sz w:val="24"/>
          <w:szCs w:val="24"/>
        </w:rPr>
        <w:t>term</w:t>
      </w:r>
      <w:r>
        <w:rPr>
          <w:rFonts w:ascii="Times New Roman" w:hAnsi="Times New Roman" w:cs="Times New Roman"/>
          <w:sz w:val="24"/>
          <w:szCs w:val="24"/>
        </w:rPr>
        <w:t>,</w:t>
      </w:r>
      <w:r w:rsidRPr="00FC60C7">
        <w:rPr>
          <w:rFonts w:ascii="Times New Roman" w:hAnsi="Times New Roman" w:cs="Times New Roman"/>
          <w:sz w:val="24"/>
          <w:szCs w:val="24"/>
        </w:rPr>
        <w:t xml:space="preserve"> individual career plans.</w:t>
      </w:r>
    </w:p>
    <w:p w14:paraId="20C119EE" w14:textId="77777777" w:rsidR="009663E6" w:rsidRPr="00FC60C7" w:rsidRDefault="009663E6" w:rsidP="009C2676">
      <w:pPr>
        <w:pStyle w:val="NoSpacing"/>
        <w:numPr>
          <w:ilvl w:val="0"/>
          <w:numId w:val="110"/>
        </w:numPr>
        <w:ind w:left="1620"/>
        <w:rPr>
          <w:rFonts w:ascii="Times New Roman" w:hAnsi="Times New Roman" w:cs="Times New Roman"/>
          <w:sz w:val="24"/>
          <w:szCs w:val="24"/>
        </w:rPr>
      </w:pPr>
      <w:r w:rsidRPr="00FC60C7">
        <w:rPr>
          <w:rFonts w:ascii="Times New Roman" w:hAnsi="Times New Roman" w:cs="Times New Roman"/>
          <w:sz w:val="24"/>
          <w:szCs w:val="24"/>
        </w:rPr>
        <w:t>Coordinate with the local One-Stop counselor to meet with potential students to explore employment or offer intensive services for those students who meet eligibility guidelines.</w:t>
      </w:r>
    </w:p>
    <w:p w14:paraId="20C119EF" w14:textId="77777777" w:rsidR="009663E6" w:rsidRPr="00FC60C7" w:rsidRDefault="009663E6" w:rsidP="009C2676">
      <w:pPr>
        <w:pStyle w:val="NoSpacing"/>
        <w:numPr>
          <w:ilvl w:val="0"/>
          <w:numId w:val="110"/>
        </w:numPr>
        <w:ind w:left="1620"/>
        <w:rPr>
          <w:rFonts w:ascii="Times New Roman" w:hAnsi="Times New Roman" w:cs="Times New Roman"/>
          <w:sz w:val="24"/>
          <w:szCs w:val="24"/>
        </w:rPr>
      </w:pPr>
      <w:r w:rsidRPr="00FC60C7">
        <w:rPr>
          <w:rFonts w:ascii="Times New Roman" w:hAnsi="Times New Roman" w:cs="Times New Roman"/>
          <w:sz w:val="24"/>
          <w:szCs w:val="24"/>
        </w:rPr>
        <w:t>Offer skill training in job application completion (paper and computer based), interview skills, and resume preparation to prepare students for the world of work.</w:t>
      </w:r>
    </w:p>
    <w:p w14:paraId="20C119F0" w14:textId="77777777" w:rsidR="009663E6" w:rsidRPr="00FC60C7" w:rsidRDefault="009663E6" w:rsidP="009663E6">
      <w:pPr>
        <w:pStyle w:val="NoSpacing"/>
        <w:rPr>
          <w:rFonts w:ascii="Times New Roman" w:hAnsi="Times New Roman" w:cs="Times New Roman"/>
          <w:sz w:val="24"/>
          <w:szCs w:val="24"/>
        </w:rPr>
      </w:pPr>
    </w:p>
    <w:p w14:paraId="20C119F1" w14:textId="77777777" w:rsidR="009663E6" w:rsidRPr="00FC60C7" w:rsidRDefault="009663E6" w:rsidP="009C2676">
      <w:pPr>
        <w:pStyle w:val="NoSpacing"/>
        <w:numPr>
          <w:ilvl w:val="0"/>
          <w:numId w:val="109"/>
        </w:numPr>
        <w:ind w:left="1080"/>
        <w:rPr>
          <w:rFonts w:ascii="Times New Roman" w:hAnsi="Times New Roman" w:cs="Times New Roman"/>
          <w:sz w:val="24"/>
          <w:szCs w:val="24"/>
        </w:rPr>
      </w:pPr>
      <w:r w:rsidRPr="00FC60C7">
        <w:rPr>
          <w:rFonts w:ascii="Times New Roman" w:hAnsi="Times New Roman" w:cs="Times New Roman"/>
          <w:sz w:val="24"/>
          <w:szCs w:val="24"/>
        </w:rPr>
        <w:t>Armed Forces</w:t>
      </w:r>
    </w:p>
    <w:p w14:paraId="20C119F2" w14:textId="77777777" w:rsidR="009663E6" w:rsidRPr="00FC60C7" w:rsidRDefault="009663E6" w:rsidP="009C2676">
      <w:pPr>
        <w:pStyle w:val="NoSpacing"/>
        <w:numPr>
          <w:ilvl w:val="0"/>
          <w:numId w:val="111"/>
        </w:numPr>
        <w:ind w:left="1620"/>
        <w:rPr>
          <w:rFonts w:ascii="Times New Roman" w:hAnsi="Times New Roman" w:cs="Times New Roman"/>
          <w:sz w:val="24"/>
          <w:szCs w:val="24"/>
        </w:rPr>
      </w:pPr>
      <w:r w:rsidRPr="00FC60C7">
        <w:rPr>
          <w:rFonts w:ascii="Times New Roman" w:hAnsi="Times New Roman" w:cs="Times New Roman"/>
          <w:sz w:val="24"/>
          <w:szCs w:val="24"/>
        </w:rPr>
        <w:t>Contact recruiters (</w:t>
      </w:r>
      <w:r>
        <w:rPr>
          <w:rFonts w:ascii="Times New Roman" w:hAnsi="Times New Roman" w:cs="Times New Roman"/>
          <w:sz w:val="24"/>
          <w:szCs w:val="24"/>
        </w:rPr>
        <w:t xml:space="preserve">e.g., </w:t>
      </w:r>
      <w:r w:rsidRPr="00FC60C7">
        <w:rPr>
          <w:rFonts w:ascii="Times New Roman" w:hAnsi="Times New Roman" w:cs="Times New Roman"/>
          <w:sz w:val="24"/>
          <w:szCs w:val="24"/>
        </w:rPr>
        <w:t>Army, Navy, Air Force, Marines, and National Guard) to establish informational sessions for potential adult education students.</w:t>
      </w:r>
    </w:p>
    <w:p w14:paraId="20C119F3" w14:textId="77777777" w:rsidR="009663E6" w:rsidRPr="00FC60C7" w:rsidRDefault="009663E6" w:rsidP="009C2676">
      <w:pPr>
        <w:pStyle w:val="NoSpacing"/>
        <w:numPr>
          <w:ilvl w:val="0"/>
          <w:numId w:val="111"/>
        </w:numPr>
        <w:ind w:left="1620"/>
        <w:rPr>
          <w:rFonts w:ascii="Times New Roman" w:hAnsi="Times New Roman" w:cs="Times New Roman"/>
          <w:sz w:val="24"/>
          <w:szCs w:val="24"/>
        </w:rPr>
      </w:pPr>
      <w:r w:rsidRPr="00FC60C7">
        <w:rPr>
          <w:rFonts w:ascii="Times New Roman" w:hAnsi="Times New Roman" w:cs="Times New Roman"/>
          <w:sz w:val="24"/>
          <w:szCs w:val="24"/>
        </w:rPr>
        <w:t>Regularly schedule recruiters to meet with individual or small groups to provide opportunities for students to explore military options.</w:t>
      </w:r>
    </w:p>
    <w:p w14:paraId="20C119F4" w14:textId="77777777" w:rsidR="009663E6" w:rsidRPr="00FC60C7" w:rsidRDefault="009663E6" w:rsidP="009C2676">
      <w:pPr>
        <w:pStyle w:val="NoSpacing"/>
        <w:numPr>
          <w:ilvl w:val="0"/>
          <w:numId w:val="111"/>
        </w:numPr>
        <w:ind w:left="1620"/>
        <w:rPr>
          <w:rFonts w:ascii="Times New Roman" w:hAnsi="Times New Roman" w:cs="Times New Roman"/>
          <w:sz w:val="24"/>
          <w:szCs w:val="24"/>
        </w:rPr>
      </w:pPr>
      <w:r w:rsidRPr="00FC60C7">
        <w:rPr>
          <w:rFonts w:ascii="Times New Roman" w:hAnsi="Times New Roman" w:cs="Times New Roman"/>
          <w:sz w:val="24"/>
          <w:szCs w:val="24"/>
        </w:rPr>
        <w:t>Host</w:t>
      </w:r>
      <w:r w:rsidRPr="003D3517">
        <w:t xml:space="preserve"> </w:t>
      </w:r>
      <w:r w:rsidRPr="003D3517">
        <w:rPr>
          <w:rFonts w:ascii="Times New Roman" w:hAnsi="Times New Roman" w:cs="Times New Roman"/>
          <w:sz w:val="24"/>
          <w:szCs w:val="24"/>
        </w:rPr>
        <w:t>Armed Services Vocational Aptitude Battery (ASVAB)</w:t>
      </w:r>
      <w:r w:rsidRPr="00FC60C7">
        <w:rPr>
          <w:rFonts w:ascii="Times New Roman" w:hAnsi="Times New Roman" w:cs="Times New Roman"/>
          <w:sz w:val="24"/>
          <w:szCs w:val="24"/>
        </w:rPr>
        <w:t xml:space="preserve"> testing on adult education site.</w:t>
      </w:r>
    </w:p>
    <w:p w14:paraId="20C119F5" w14:textId="77777777" w:rsidR="009663E6" w:rsidRPr="00FC60C7" w:rsidRDefault="009663E6" w:rsidP="009C2676">
      <w:pPr>
        <w:pStyle w:val="NoSpacing"/>
        <w:numPr>
          <w:ilvl w:val="0"/>
          <w:numId w:val="111"/>
        </w:numPr>
        <w:ind w:left="1620"/>
        <w:rPr>
          <w:rFonts w:ascii="Times New Roman" w:hAnsi="Times New Roman" w:cs="Times New Roman"/>
          <w:sz w:val="24"/>
          <w:szCs w:val="24"/>
        </w:rPr>
      </w:pPr>
      <w:r w:rsidRPr="00FC60C7">
        <w:rPr>
          <w:rFonts w:ascii="Times New Roman" w:hAnsi="Times New Roman" w:cs="Times New Roman"/>
          <w:sz w:val="24"/>
          <w:szCs w:val="24"/>
        </w:rPr>
        <w:t>Coordinate student records with recruiters to ensure transition into the military.</w:t>
      </w:r>
    </w:p>
    <w:p w14:paraId="20C119F6" w14:textId="77777777" w:rsidR="009663E6" w:rsidRPr="00FC60C7" w:rsidRDefault="009663E6" w:rsidP="009663E6">
      <w:pPr>
        <w:pStyle w:val="NoSpacing"/>
        <w:ind w:left="2160"/>
        <w:rPr>
          <w:rFonts w:ascii="Times New Roman" w:hAnsi="Times New Roman" w:cs="Times New Roman"/>
          <w:sz w:val="24"/>
          <w:szCs w:val="24"/>
        </w:rPr>
      </w:pPr>
    </w:p>
    <w:p w14:paraId="20C119F7" w14:textId="77777777" w:rsidR="009663E6" w:rsidRPr="00FC60C7" w:rsidRDefault="009663E6" w:rsidP="009C2676">
      <w:pPr>
        <w:pStyle w:val="NoSpacing"/>
        <w:numPr>
          <w:ilvl w:val="0"/>
          <w:numId w:val="109"/>
        </w:numPr>
        <w:ind w:left="1080"/>
        <w:rPr>
          <w:rFonts w:ascii="Times New Roman" w:hAnsi="Times New Roman" w:cs="Times New Roman"/>
          <w:sz w:val="24"/>
          <w:szCs w:val="24"/>
        </w:rPr>
      </w:pPr>
      <w:r w:rsidRPr="00FC60C7">
        <w:rPr>
          <w:rFonts w:ascii="Times New Roman" w:hAnsi="Times New Roman" w:cs="Times New Roman"/>
          <w:sz w:val="24"/>
          <w:szCs w:val="24"/>
        </w:rPr>
        <w:t>Postsecondary/training</w:t>
      </w:r>
    </w:p>
    <w:p w14:paraId="20C119F8" w14:textId="77777777" w:rsidR="009663E6" w:rsidRPr="00FC60C7" w:rsidRDefault="009663E6" w:rsidP="009C2676">
      <w:pPr>
        <w:pStyle w:val="NoSpacing"/>
        <w:numPr>
          <w:ilvl w:val="0"/>
          <w:numId w:val="112"/>
        </w:numPr>
        <w:ind w:left="1620"/>
        <w:rPr>
          <w:rFonts w:ascii="Times New Roman" w:hAnsi="Times New Roman" w:cs="Times New Roman"/>
          <w:sz w:val="24"/>
          <w:szCs w:val="24"/>
        </w:rPr>
      </w:pPr>
      <w:r w:rsidRPr="00FC60C7">
        <w:rPr>
          <w:rFonts w:ascii="Times New Roman" w:hAnsi="Times New Roman" w:cs="Times New Roman"/>
          <w:sz w:val="24"/>
          <w:szCs w:val="24"/>
        </w:rPr>
        <w:t>Present information about local postsecondary/other training opportunities to students and their availability.</w:t>
      </w:r>
    </w:p>
    <w:p w14:paraId="20C119F9" w14:textId="77777777" w:rsidR="009663E6" w:rsidRPr="00FC60C7" w:rsidRDefault="009663E6" w:rsidP="009C2676">
      <w:pPr>
        <w:pStyle w:val="NoSpacing"/>
        <w:numPr>
          <w:ilvl w:val="0"/>
          <w:numId w:val="112"/>
        </w:numPr>
        <w:ind w:left="1620"/>
        <w:rPr>
          <w:rFonts w:ascii="Times New Roman" w:hAnsi="Times New Roman" w:cs="Times New Roman"/>
          <w:sz w:val="24"/>
          <w:szCs w:val="24"/>
        </w:rPr>
      </w:pPr>
      <w:r w:rsidRPr="00FC60C7">
        <w:rPr>
          <w:rFonts w:ascii="Times New Roman" w:hAnsi="Times New Roman" w:cs="Times New Roman"/>
          <w:sz w:val="24"/>
          <w:szCs w:val="24"/>
        </w:rPr>
        <w:t xml:space="preserve">Coordinate on-site visits with the technical college admissions counselors to include </w:t>
      </w:r>
      <w:r w:rsidRPr="003D3517">
        <w:rPr>
          <w:rFonts w:ascii="Times New Roman" w:hAnsi="Times New Roman" w:cs="Times New Roman"/>
          <w:sz w:val="24"/>
          <w:szCs w:val="24"/>
        </w:rPr>
        <w:t>Educational Opportunity Center</w:t>
      </w:r>
      <w:r>
        <w:rPr>
          <w:rFonts w:ascii="Times New Roman" w:hAnsi="Times New Roman" w:cs="Times New Roman"/>
          <w:sz w:val="24"/>
          <w:szCs w:val="24"/>
        </w:rPr>
        <w:t xml:space="preserve"> (</w:t>
      </w:r>
      <w:r w:rsidRPr="00FC60C7">
        <w:rPr>
          <w:rFonts w:ascii="Times New Roman" w:hAnsi="Times New Roman" w:cs="Times New Roman"/>
          <w:sz w:val="24"/>
          <w:szCs w:val="24"/>
        </w:rPr>
        <w:t>EOC</w:t>
      </w:r>
      <w:r>
        <w:rPr>
          <w:rFonts w:ascii="Times New Roman" w:hAnsi="Times New Roman" w:cs="Times New Roman"/>
          <w:sz w:val="24"/>
          <w:szCs w:val="24"/>
        </w:rPr>
        <w:t>)</w:t>
      </w:r>
      <w:r w:rsidRPr="00FC60C7">
        <w:rPr>
          <w:rFonts w:ascii="Times New Roman" w:hAnsi="Times New Roman" w:cs="Times New Roman"/>
          <w:sz w:val="24"/>
          <w:szCs w:val="24"/>
        </w:rPr>
        <w:t>, TR</w:t>
      </w:r>
      <w:r>
        <w:rPr>
          <w:rFonts w:ascii="Times New Roman" w:hAnsi="Times New Roman" w:cs="Times New Roman"/>
          <w:sz w:val="24"/>
          <w:szCs w:val="24"/>
        </w:rPr>
        <w:t>i</w:t>
      </w:r>
      <w:r w:rsidRPr="00FC60C7">
        <w:rPr>
          <w:rFonts w:ascii="Times New Roman" w:hAnsi="Times New Roman" w:cs="Times New Roman"/>
          <w:sz w:val="24"/>
          <w:szCs w:val="24"/>
        </w:rPr>
        <w:t>O, and traditional technical college admissions program for the purpose of sharing program information with adult education students highlighting certificate, diploma, and degree programs.</w:t>
      </w:r>
    </w:p>
    <w:p w14:paraId="20C119FA" w14:textId="77777777" w:rsidR="009663E6" w:rsidRPr="00FC60C7" w:rsidRDefault="009663E6" w:rsidP="009C2676">
      <w:pPr>
        <w:pStyle w:val="NoSpacing"/>
        <w:numPr>
          <w:ilvl w:val="0"/>
          <w:numId w:val="112"/>
        </w:numPr>
        <w:ind w:left="1620"/>
        <w:rPr>
          <w:rFonts w:ascii="Times New Roman" w:hAnsi="Times New Roman" w:cs="Times New Roman"/>
          <w:sz w:val="24"/>
          <w:szCs w:val="24"/>
        </w:rPr>
      </w:pPr>
      <w:r w:rsidRPr="00FC60C7">
        <w:rPr>
          <w:rFonts w:ascii="Times New Roman" w:hAnsi="Times New Roman" w:cs="Times New Roman"/>
          <w:sz w:val="24"/>
          <w:szCs w:val="24"/>
        </w:rPr>
        <w:t>Arrange on-site campus visits.</w:t>
      </w:r>
    </w:p>
    <w:p w14:paraId="20C119FB" w14:textId="77777777" w:rsidR="009663E6" w:rsidRPr="00FC60C7" w:rsidRDefault="009663E6" w:rsidP="009C2676">
      <w:pPr>
        <w:pStyle w:val="NoSpacing"/>
        <w:numPr>
          <w:ilvl w:val="0"/>
          <w:numId w:val="112"/>
        </w:numPr>
        <w:ind w:left="1620"/>
        <w:rPr>
          <w:rFonts w:ascii="Times New Roman" w:hAnsi="Times New Roman" w:cs="Times New Roman"/>
          <w:sz w:val="24"/>
          <w:szCs w:val="24"/>
        </w:rPr>
      </w:pPr>
      <w:r w:rsidRPr="00FC60C7">
        <w:rPr>
          <w:rFonts w:ascii="Times New Roman" w:hAnsi="Times New Roman" w:cs="Times New Roman"/>
          <w:sz w:val="24"/>
          <w:szCs w:val="24"/>
        </w:rPr>
        <w:t xml:space="preserve">Schedule with the technical college the student administration of the </w:t>
      </w:r>
      <w:r>
        <w:rPr>
          <w:rFonts w:ascii="Times New Roman" w:hAnsi="Times New Roman" w:cs="Times New Roman"/>
          <w:sz w:val="24"/>
          <w:szCs w:val="24"/>
        </w:rPr>
        <w:t>ACCUPLACER</w:t>
      </w:r>
      <w:r w:rsidRPr="00FC60C7">
        <w:rPr>
          <w:rFonts w:ascii="Times New Roman" w:hAnsi="Times New Roman" w:cs="Times New Roman"/>
          <w:sz w:val="24"/>
          <w:szCs w:val="24"/>
        </w:rPr>
        <w:t xml:space="preserve"> test at the local adult education site.</w:t>
      </w:r>
    </w:p>
    <w:p w14:paraId="20C119FC" w14:textId="77777777" w:rsidR="009663E6" w:rsidRPr="00FC60C7" w:rsidRDefault="009663E6" w:rsidP="009C2676">
      <w:pPr>
        <w:pStyle w:val="NoSpacing"/>
        <w:numPr>
          <w:ilvl w:val="0"/>
          <w:numId w:val="112"/>
        </w:numPr>
        <w:ind w:left="1620"/>
        <w:rPr>
          <w:rFonts w:ascii="Times New Roman" w:hAnsi="Times New Roman" w:cs="Times New Roman"/>
          <w:sz w:val="24"/>
          <w:szCs w:val="24"/>
        </w:rPr>
      </w:pPr>
      <w:r w:rsidRPr="00FC60C7">
        <w:rPr>
          <w:rFonts w:ascii="Times New Roman" w:hAnsi="Times New Roman" w:cs="Times New Roman"/>
          <w:sz w:val="24"/>
          <w:szCs w:val="24"/>
        </w:rPr>
        <w:t>Provide student assistance with financial aid information and forms to be completed.</w:t>
      </w:r>
    </w:p>
    <w:p w14:paraId="20C119FD" w14:textId="77777777" w:rsidR="009663E6" w:rsidRPr="00FC60C7" w:rsidRDefault="009663E6" w:rsidP="009C2676">
      <w:pPr>
        <w:pStyle w:val="NoSpacing"/>
        <w:numPr>
          <w:ilvl w:val="0"/>
          <w:numId w:val="112"/>
        </w:numPr>
        <w:ind w:left="1620"/>
        <w:rPr>
          <w:rFonts w:ascii="Times New Roman" w:hAnsi="Times New Roman" w:cs="Times New Roman"/>
          <w:sz w:val="24"/>
          <w:szCs w:val="24"/>
        </w:rPr>
      </w:pPr>
      <w:r w:rsidRPr="00FC60C7">
        <w:rPr>
          <w:rFonts w:ascii="Times New Roman" w:hAnsi="Times New Roman" w:cs="Times New Roman"/>
          <w:sz w:val="24"/>
          <w:szCs w:val="24"/>
        </w:rPr>
        <w:t>Guide adult education students through the application process.</w:t>
      </w:r>
    </w:p>
    <w:p w14:paraId="20C119FE" w14:textId="77777777" w:rsidR="009663E6" w:rsidRDefault="009663E6" w:rsidP="009663E6">
      <w:pPr>
        <w:spacing w:line="276" w:lineRule="auto"/>
      </w:pPr>
      <w:r>
        <w:br w:type="page"/>
      </w:r>
    </w:p>
    <w:p w14:paraId="20C119FF" w14:textId="77777777" w:rsidR="009663E6" w:rsidRPr="00FC60C7" w:rsidRDefault="009663E6" w:rsidP="009C2676">
      <w:pPr>
        <w:pStyle w:val="NoSpacing"/>
        <w:numPr>
          <w:ilvl w:val="0"/>
          <w:numId w:val="108"/>
        </w:numPr>
        <w:ind w:left="720"/>
        <w:rPr>
          <w:rFonts w:ascii="Times New Roman" w:hAnsi="Times New Roman" w:cs="Times New Roman"/>
          <w:b/>
          <w:sz w:val="24"/>
          <w:szCs w:val="24"/>
        </w:rPr>
      </w:pPr>
      <w:r w:rsidRPr="00FC60C7">
        <w:rPr>
          <w:rFonts w:ascii="Times New Roman" w:hAnsi="Times New Roman" w:cs="Times New Roman"/>
          <w:b/>
          <w:sz w:val="24"/>
          <w:szCs w:val="24"/>
        </w:rPr>
        <w:t>Student Accountability</w:t>
      </w:r>
    </w:p>
    <w:p w14:paraId="20C11A00" w14:textId="77777777" w:rsidR="009663E6" w:rsidRPr="00FC60C7" w:rsidRDefault="009663E6" w:rsidP="009C2676">
      <w:pPr>
        <w:pStyle w:val="NoSpacing"/>
        <w:numPr>
          <w:ilvl w:val="0"/>
          <w:numId w:val="113"/>
        </w:numPr>
        <w:ind w:left="1080"/>
        <w:rPr>
          <w:rFonts w:ascii="Times New Roman" w:hAnsi="Times New Roman" w:cs="Times New Roman"/>
          <w:sz w:val="24"/>
          <w:szCs w:val="24"/>
        </w:rPr>
      </w:pPr>
      <w:r w:rsidRPr="00FC60C7">
        <w:rPr>
          <w:rFonts w:ascii="Times New Roman" w:hAnsi="Times New Roman" w:cs="Times New Roman"/>
          <w:sz w:val="24"/>
          <w:szCs w:val="24"/>
        </w:rPr>
        <w:t>Maintain a student database to include contact/attendance and student placement.</w:t>
      </w:r>
    </w:p>
    <w:p w14:paraId="20C11A01" w14:textId="77777777" w:rsidR="009663E6" w:rsidRPr="00FC60C7" w:rsidRDefault="009663E6" w:rsidP="009C2676">
      <w:pPr>
        <w:pStyle w:val="NoSpacing"/>
        <w:numPr>
          <w:ilvl w:val="0"/>
          <w:numId w:val="113"/>
        </w:numPr>
        <w:ind w:left="1080"/>
        <w:rPr>
          <w:rFonts w:ascii="Times New Roman" w:hAnsi="Times New Roman" w:cs="Times New Roman"/>
          <w:sz w:val="24"/>
          <w:szCs w:val="24"/>
        </w:rPr>
      </w:pPr>
      <w:r w:rsidRPr="00FC60C7">
        <w:rPr>
          <w:rFonts w:ascii="Times New Roman" w:hAnsi="Times New Roman" w:cs="Times New Roman"/>
          <w:sz w:val="24"/>
          <w:szCs w:val="24"/>
        </w:rPr>
        <w:t>Work in tandem with the adult education teachers and staff to promote students achieving their goals.</w:t>
      </w:r>
    </w:p>
    <w:p w14:paraId="20C11A02" w14:textId="77777777" w:rsidR="009663E6" w:rsidRPr="00FC60C7" w:rsidRDefault="009663E6" w:rsidP="009C2676">
      <w:pPr>
        <w:pStyle w:val="NoSpacing"/>
        <w:numPr>
          <w:ilvl w:val="0"/>
          <w:numId w:val="113"/>
        </w:numPr>
        <w:ind w:left="1080"/>
        <w:rPr>
          <w:rFonts w:ascii="Times New Roman" w:hAnsi="Times New Roman" w:cs="Times New Roman"/>
          <w:sz w:val="24"/>
          <w:szCs w:val="24"/>
        </w:rPr>
      </w:pPr>
      <w:r w:rsidRPr="00FC60C7">
        <w:rPr>
          <w:rFonts w:ascii="Times New Roman" w:hAnsi="Times New Roman" w:cs="Times New Roman"/>
          <w:sz w:val="24"/>
          <w:szCs w:val="24"/>
        </w:rPr>
        <w:t>Maintain complete and accurate records/reports of the program, and prepares such reports as may be required by the S.C. Department of Education, Office of Adult Education.</w:t>
      </w:r>
    </w:p>
    <w:p w14:paraId="20C11A03" w14:textId="77777777" w:rsidR="009663E6" w:rsidRPr="00FC60C7" w:rsidRDefault="009663E6" w:rsidP="009663E6">
      <w:pPr>
        <w:pStyle w:val="NoSpacing"/>
        <w:ind w:left="1440"/>
        <w:rPr>
          <w:rFonts w:ascii="Times New Roman" w:hAnsi="Times New Roman" w:cs="Times New Roman"/>
          <w:sz w:val="24"/>
          <w:szCs w:val="24"/>
        </w:rPr>
      </w:pPr>
    </w:p>
    <w:p w14:paraId="20C11A04" w14:textId="77777777" w:rsidR="009663E6" w:rsidRPr="00FC60C7" w:rsidRDefault="009663E6" w:rsidP="009C2676">
      <w:pPr>
        <w:pStyle w:val="NoSpacing"/>
        <w:numPr>
          <w:ilvl w:val="0"/>
          <w:numId w:val="108"/>
        </w:numPr>
        <w:ind w:left="720"/>
        <w:rPr>
          <w:rFonts w:ascii="Times New Roman" w:hAnsi="Times New Roman" w:cs="Times New Roman"/>
          <w:b/>
          <w:sz w:val="24"/>
          <w:szCs w:val="24"/>
        </w:rPr>
      </w:pPr>
      <w:r w:rsidRPr="00FC60C7">
        <w:rPr>
          <w:rFonts w:ascii="Times New Roman" w:hAnsi="Times New Roman" w:cs="Times New Roman"/>
          <w:b/>
          <w:sz w:val="24"/>
          <w:szCs w:val="24"/>
        </w:rPr>
        <w:t>Professional Responsibilities</w:t>
      </w:r>
    </w:p>
    <w:p w14:paraId="20C11A05" w14:textId="77777777" w:rsidR="009663E6" w:rsidRPr="00FC60C7" w:rsidRDefault="009663E6" w:rsidP="009C2676">
      <w:pPr>
        <w:pStyle w:val="NoSpacing"/>
        <w:numPr>
          <w:ilvl w:val="0"/>
          <w:numId w:val="114"/>
        </w:numPr>
        <w:ind w:left="1080"/>
        <w:rPr>
          <w:rFonts w:ascii="Times New Roman" w:hAnsi="Times New Roman" w:cs="Times New Roman"/>
          <w:sz w:val="24"/>
          <w:szCs w:val="24"/>
        </w:rPr>
      </w:pPr>
      <w:r w:rsidRPr="00FC60C7">
        <w:rPr>
          <w:rFonts w:ascii="Times New Roman" w:hAnsi="Times New Roman" w:cs="Times New Roman"/>
          <w:sz w:val="24"/>
          <w:szCs w:val="24"/>
        </w:rPr>
        <w:t xml:space="preserve">Participate in meetings and workshops sponsored by the Office of Adult Education, </w:t>
      </w:r>
      <w:r>
        <w:rPr>
          <w:rFonts w:ascii="Times New Roman" w:hAnsi="Times New Roman" w:cs="Times New Roman"/>
          <w:sz w:val="24"/>
          <w:szCs w:val="24"/>
        </w:rPr>
        <w:t>the SC Adult Education Technical Assistance Network (TAN)</w:t>
      </w:r>
      <w:r w:rsidRPr="00FC60C7">
        <w:rPr>
          <w:rFonts w:ascii="Times New Roman" w:hAnsi="Times New Roman" w:cs="Times New Roman"/>
          <w:sz w:val="24"/>
          <w:szCs w:val="24"/>
        </w:rPr>
        <w:t>, and other professional development activities.</w:t>
      </w:r>
    </w:p>
    <w:p w14:paraId="20C11A06" w14:textId="77777777" w:rsidR="009663E6" w:rsidRPr="00FC60C7" w:rsidRDefault="009663E6" w:rsidP="009C2676">
      <w:pPr>
        <w:pStyle w:val="NoSpacing"/>
        <w:numPr>
          <w:ilvl w:val="0"/>
          <w:numId w:val="114"/>
        </w:numPr>
        <w:ind w:left="1080"/>
        <w:rPr>
          <w:rFonts w:ascii="Times New Roman" w:hAnsi="Times New Roman" w:cs="Times New Roman"/>
          <w:sz w:val="24"/>
          <w:szCs w:val="24"/>
        </w:rPr>
      </w:pPr>
      <w:r w:rsidRPr="00FC60C7">
        <w:rPr>
          <w:rFonts w:ascii="Times New Roman" w:hAnsi="Times New Roman" w:cs="Times New Roman"/>
          <w:sz w:val="24"/>
          <w:szCs w:val="24"/>
        </w:rPr>
        <w:t>Attend and successfully complete the National Career Development Facilitator (CDF) certification training.</w:t>
      </w:r>
    </w:p>
    <w:p w14:paraId="20C11A07" w14:textId="77777777" w:rsidR="009663E6" w:rsidRPr="00FC60C7" w:rsidRDefault="009663E6" w:rsidP="009C2676">
      <w:pPr>
        <w:pStyle w:val="NoSpacing"/>
        <w:numPr>
          <w:ilvl w:val="0"/>
          <w:numId w:val="114"/>
        </w:numPr>
        <w:ind w:left="1080"/>
        <w:rPr>
          <w:rFonts w:ascii="Times New Roman" w:hAnsi="Times New Roman" w:cs="Times New Roman"/>
          <w:sz w:val="24"/>
          <w:szCs w:val="24"/>
        </w:rPr>
      </w:pPr>
      <w:r w:rsidRPr="00FC60C7">
        <w:rPr>
          <w:rFonts w:ascii="Times New Roman" w:hAnsi="Times New Roman" w:cs="Times New Roman"/>
          <w:sz w:val="24"/>
          <w:szCs w:val="24"/>
        </w:rPr>
        <w:t>Prepare and disseminate promotional and program materials.</w:t>
      </w:r>
    </w:p>
    <w:p w14:paraId="20C11A08" w14:textId="77777777" w:rsidR="009663E6" w:rsidRPr="00FC60C7" w:rsidRDefault="009663E6" w:rsidP="009C2676">
      <w:pPr>
        <w:pStyle w:val="NoSpacing"/>
        <w:numPr>
          <w:ilvl w:val="0"/>
          <w:numId w:val="114"/>
        </w:numPr>
        <w:ind w:left="1080"/>
        <w:rPr>
          <w:rFonts w:ascii="Times New Roman" w:hAnsi="Times New Roman" w:cs="Times New Roman"/>
          <w:sz w:val="24"/>
          <w:szCs w:val="24"/>
        </w:rPr>
      </w:pPr>
      <w:r w:rsidRPr="00FC60C7">
        <w:rPr>
          <w:rFonts w:ascii="Times New Roman" w:hAnsi="Times New Roman" w:cs="Times New Roman"/>
          <w:sz w:val="24"/>
          <w:szCs w:val="24"/>
        </w:rPr>
        <w:t>Communicate to local community resources on a regular basis any progress or challenges that impact the transition initiative.</w:t>
      </w:r>
    </w:p>
    <w:p w14:paraId="20C11A09" w14:textId="77777777" w:rsidR="009663E6" w:rsidRPr="00FC60C7" w:rsidRDefault="009663E6" w:rsidP="009663E6">
      <w:pPr>
        <w:pStyle w:val="NoSpacing"/>
        <w:rPr>
          <w:rFonts w:ascii="Times New Roman" w:hAnsi="Times New Roman" w:cs="Times New Roman"/>
          <w:sz w:val="24"/>
          <w:szCs w:val="24"/>
        </w:rPr>
      </w:pPr>
    </w:p>
    <w:p w14:paraId="20C11A0A" w14:textId="77777777" w:rsidR="009663E6" w:rsidRDefault="009663E6" w:rsidP="009663E6">
      <w:pPr>
        <w:pStyle w:val="NoSpacing"/>
        <w:rPr>
          <w:rFonts w:ascii="Times New Roman" w:hAnsi="Times New Roman" w:cs="Times New Roman"/>
          <w:b/>
          <w:sz w:val="24"/>
          <w:szCs w:val="24"/>
        </w:rPr>
      </w:pPr>
      <w:r>
        <w:rPr>
          <w:rFonts w:ascii="Times New Roman" w:hAnsi="Times New Roman" w:cs="Times New Roman"/>
          <w:b/>
          <w:sz w:val="24"/>
          <w:szCs w:val="24"/>
        </w:rPr>
        <w:t>EVALUATION:</w:t>
      </w:r>
    </w:p>
    <w:p w14:paraId="20C11A0B" w14:textId="77777777" w:rsidR="009663E6" w:rsidRDefault="009663E6" w:rsidP="009663E6">
      <w:pPr>
        <w:pStyle w:val="NoSpacing"/>
        <w:rPr>
          <w:rFonts w:ascii="Times New Roman" w:hAnsi="Times New Roman" w:cs="Times New Roman"/>
          <w:sz w:val="24"/>
          <w:szCs w:val="24"/>
        </w:rPr>
      </w:pPr>
      <w:r w:rsidRPr="00FC60C7">
        <w:rPr>
          <w:rFonts w:ascii="Times New Roman" w:hAnsi="Times New Roman" w:cs="Times New Roman"/>
          <w:sz w:val="24"/>
          <w:szCs w:val="24"/>
        </w:rPr>
        <w:t>Performance of this job will be evaluated annually by the</w:t>
      </w:r>
      <w:r>
        <w:rPr>
          <w:rFonts w:ascii="Times New Roman" w:hAnsi="Times New Roman" w:cs="Times New Roman"/>
          <w:sz w:val="24"/>
          <w:szCs w:val="24"/>
        </w:rPr>
        <w:t xml:space="preserve"> </w:t>
      </w:r>
      <w:r w:rsidRPr="00FC60C7">
        <w:rPr>
          <w:rFonts w:ascii="Times New Roman" w:hAnsi="Times New Roman" w:cs="Times New Roman"/>
          <w:sz w:val="24"/>
          <w:szCs w:val="24"/>
        </w:rPr>
        <w:t xml:space="preserve">local Adult Education Director with </w:t>
      </w:r>
      <w:r>
        <w:rPr>
          <w:rFonts w:ascii="Times New Roman" w:hAnsi="Times New Roman" w:cs="Times New Roman"/>
          <w:sz w:val="24"/>
          <w:szCs w:val="24"/>
        </w:rPr>
        <w:t>a</w:t>
      </w:r>
      <w:r w:rsidRPr="00FC60C7">
        <w:rPr>
          <w:rFonts w:ascii="Times New Roman" w:hAnsi="Times New Roman" w:cs="Times New Roman"/>
          <w:sz w:val="24"/>
          <w:szCs w:val="24"/>
        </w:rPr>
        <w:t>ssistance from the</w:t>
      </w:r>
      <w:r>
        <w:rPr>
          <w:rFonts w:ascii="Times New Roman" w:hAnsi="Times New Roman" w:cs="Times New Roman"/>
          <w:sz w:val="24"/>
          <w:szCs w:val="24"/>
        </w:rPr>
        <w:t xml:space="preserve"> SCDE </w:t>
      </w:r>
      <w:r w:rsidRPr="00FC60C7">
        <w:rPr>
          <w:rFonts w:ascii="Times New Roman" w:hAnsi="Times New Roman" w:cs="Times New Roman"/>
          <w:sz w:val="24"/>
          <w:szCs w:val="24"/>
        </w:rPr>
        <w:t>Office of Adult Education.</w:t>
      </w:r>
    </w:p>
    <w:p w14:paraId="20C11A0C" w14:textId="77777777" w:rsidR="009663E6" w:rsidRDefault="009663E6" w:rsidP="009663E6"/>
    <w:p w14:paraId="20C11A0D" w14:textId="77777777" w:rsidR="009663E6" w:rsidRDefault="009663E6" w:rsidP="009663E6"/>
    <w:p w14:paraId="20C11A0E" w14:textId="77777777" w:rsidR="009663E6" w:rsidRPr="009A78CE" w:rsidRDefault="009663E6" w:rsidP="009663E6"/>
    <w:p w14:paraId="20C11A0F" w14:textId="77777777" w:rsidR="0022341D" w:rsidRDefault="0022341D" w:rsidP="00E75A4F"/>
    <w:p w14:paraId="20C11A10" w14:textId="77777777" w:rsidR="00D457A4" w:rsidRDefault="00D457A4">
      <w:pPr>
        <w:sectPr w:rsidR="00D457A4" w:rsidSect="007A7BA7">
          <w:headerReference w:type="default" r:id="rId114"/>
          <w:pgSz w:w="12240" w:h="15840" w:code="1"/>
          <w:pgMar w:top="720" w:right="720" w:bottom="720" w:left="1170" w:header="720" w:footer="720" w:gutter="0"/>
          <w:cols w:space="720"/>
          <w:noEndnote/>
        </w:sectPr>
      </w:pPr>
    </w:p>
    <w:p w14:paraId="20C11A11" w14:textId="77777777" w:rsidR="0022341D" w:rsidRPr="009A78CE" w:rsidRDefault="0022341D" w:rsidP="0022341D">
      <w:pPr>
        <w:pStyle w:val="Heading1"/>
        <w:rPr>
          <w:b/>
          <w:bCs/>
          <w:sz w:val="24"/>
        </w:rPr>
      </w:pPr>
      <w:bookmarkStart w:id="128" w:name="_Toc499710455"/>
      <w:bookmarkStart w:id="129" w:name="_Toc509933886"/>
      <w:r w:rsidRPr="00F76E76">
        <w:rPr>
          <w:b/>
          <w:sz w:val="24"/>
        </w:rPr>
        <w:t xml:space="preserve">Appendix </w:t>
      </w:r>
      <w:r>
        <w:rPr>
          <w:b/>
          <w:sz w:val="24"/>
        </w:rPr>
        <w:t>D</w:t>
      </w:r>
      <w:r w:rsidRPr="00F76E76">
        <w:rPr>
          <w:b/>
          <w:bCs/>
          <w:sz w:val="24"/>
        </w:rPr>
        <w:t>:</w:t>
      </w:r>
      <w:r w:rsidRPr="009A78CE">
        <w:rPr>
          <w:b/>
          <w:bCs/>
          <w:sz w:val="24"/>
        </w:rPr>
        <w:t xml:space="preserve"> Required SCDE Forms</w:t>
      </w:r>
      <w:bookmarkEnd w:id="128"/>
      <w:bookmarkEnd w:id="129"/>
    </w:p>
    <w:p w14:paraId="20C11A12" w14:textId="77777777" w:rsidR="0022341D" w:rsidRDefault="0022341D" w:rsidP="0022341D">
      <w:pPr>
        <w:jc w:val="center"/>
        <w:rPr>
          <w:b/>
        </w:rPr>
      </w:pPr>
    </w:p>
    <w:p w14:paraId="20C11A13" w14:textId="77777777" w:rsidR="0022341D" w:rsidRDefault="0022341D" w:rsidP="0022341D">
      <w:pPr>
        <w:pStyle w:val="Heading2"/>
        <w:numPr>
          <w:ilvl w:val="0"/>
          <w:numId w:val="0"/>
        </w:numPr>
        <w:tabs>
          <w:tab w:val="clear" w:pos="720"/>
        </w:tabs>
        <w:jc w:val="center"/>
      </w:pPr>
      <w:bookmarkStart w:id="130" w:name="_Toc499710456"/>
      <w:bookmarkStart w:id="131" w:name="_Toc509933887"/>
      <w:r w:rsidRPr="00C01AE2">
        <w:t>Request for Taxpayer Identification Number and Certification</w:t>
      </w:r>
      <w:bookmarkEnd w:id="130"/>
      <w:bookmarkEnd w:id="131"/>
    </w:p>
    <w:p w14:paraId="53A63DFB" w14:textId="77777777" w:rsidR="001838F1" w:rsidRPr="008F0A95" w:rsidRDefault="001838F1" w:rsidP="001838F1">
      <w:pPr>
        <w:jc w:val="center"/>
      </w:pPr>
      <w:r>
        <w:t xml:space="preserve">Go to the </w:t>
      </w:r>
      <w:hyperlink r:id="rId115" w:history="1">
        <w:r w:rsidRPr="00C872CF">
          <w:rPr>
            <w:rStyle w:val="Hyperlink"/>
          </w:rPr>
          <w:t>Internal Revenue Service Web page</w:t>
        </w:r>
      </w:hyperlink>
      <w:r>
        <w:t xml:space="preserve"> to obtain and complete the form.</w:t>
      </w:r>
    </w:p>
    <w:p w14:paraId="20C11A15" w14:textId="66AFCB6F" w:rsidR="0022341D" w:rsidRDefault="0022341D" w:rsidP="001838F1">
      <w:pPr>
        <w:jc w:val="center"/>
      </w:pPr>
      <w:r w:rsidRPr="00C01AE2">
        <w:t>(To be completed by fiscal agent)</w:t>
      </w:r>
    </w:p>
    <w:p w14:paraId="20C11A16" w14:textId="77777777" w:rsidR="0022341D" w:rsidRDefault="0022341D" w:rsidP="0022341D">
      <w:pPr>
        <w:jc w:val="center"/>
        <w:sectPr w:rsidR="0022341D" w:rsidSect="007A7BA7">
          <w:headerReference w:type="default" r:id="rId116"/>
          <w:pgSz w:w="12240" w:h="15840" w:code="1"/>
          <w:pgMar w:top="720" w:right="720" w:bottom="720" w:left="1170" w:header="720" w:footer="720" w:gutter="0"/>
          <w:cols w:space="720"/>
          <w:noEndnote/>
        </w:sectPr>
      </w:pPr>
      <w:r>
        <w:rPr>
          <w:noProof/>
        </w:rPr>
        <w:drawing>
          <wp:inline distT="0" distB="0" distL="0" distR="0" wp14:anchorId="20C11DF2" wp14:editId="20C11DF3">
            <wp:extent cx="5157152" cy="6709892"/>
            <wp:effectExtent l="133350" t="133350" r="139065" b="129540"/>
            <wp:docPr id="4" name="Picture 4" descr="Screenshot of the W-9 Form" title="Screenshot of the W-9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153215" cy="6704769"/>
                    </a:xfrm>
                    <a:prstGeom prst="rect">
                      <a:avLst/>
                    </a:prstGeom>
                    <a:noFill/>
                    <a:ln>
                      <a:noFill/>
                    </a:ln>
                    <a:effectLst>
                      <a:outerShdw blurRad="63500" sx="102000" sy="102000" algn="ctr" rotWithShape="0">
                        <a:prstClr val="black">
                          <a:alpha val="40000"/>
                        </a:prstClr>
                      </a:outerShdw>
                    </a:effectLst>
                  </pic:spPr>
                </pic:pic>
              </a:graphicData>
            </a:graphic>
          </wp:inline>
        </w:drawing>
      </w:r>
    </w:p>
    <w:p w14:paraId="20C11A17" w14:textId="77777777" w:rsidR="00884C5E" w:rsidRPr="00A02AEB" w:rsidRDefault="00884C5E" w:rsidP="00884C5E">
      <w:pPr>
        <w:pStyle w:val="Heading2"/>
        <w:numPr>
          <w:ilvl w:val="0"/>
          <w:numId w:val="0"/>
        </w:numPr>
        <w:jc w:val="center"/>
      </w:pPr>
      <w:bookmarkStart w:id="132" w:name="_Toc499710457"/>
      <w:bookmarkStart w:id="133" w:name="_Toc509933888"/>
      <w:r w:rsidRPr="00A02AEB">
        <w:t>Pre-Award Audit Questionnaire</w:t>
      </w:r>
      <w:r>
        <w:t xml:space="preserve"> for LEAs and State Agencies</w:t>
      </w:r>
      <w:bookmarkEnd w:id="132"/>
      <w:bookmarkEnd w:id="133"/>
    </w:p>
    <w:p w14:paraId="20C11A18" w14:textId="77777777" w:rsidR="00884C5E" w:rsidRDefault="00884C5E" w:rsidP="00884C5E">
      <w:pPr>
        <w:jc w:val="center"/>
      </w:pPr>
      <w:r>
        <w:t xml:space="preserve">Visit the SCDE’s Office of Auditing Services website to access the </w:t>
      </w:r>
      <w:hyperlink r:id="rId118" w:history="1">
        <w:r>
          <w:rPr>
            <w:rStyle w:val="Hyperlink"/>
          </w:rPr>
          <w:t>Pre-Award Audit Questionnaire for LEAs and State Agencies</w:t>
        </w:r>
      </w:hyperlink>
      <w:r>
        <w:t>.</w:t>
      </w:r>
    </w:p>
    <w:p w14:paraId="20C11A19" w14:textId="77777777" w:rsidR="00884C5E" w:rsidRPr="00A9715B" w:rsidRDefault="00884C5E" w:rsidP="004C10E4">
      <w:pPr>
        <w:shd w:val="clear" w:color="auto" w:fill="FFFFFF" w:themeFill="background1"/>
        <w:jc w:val="center"/>
        <w:rPr>
          <w:sz w:val="22"/>
          <w:szCs w:val="22"/>
          <w:highlight w:val="lightGray"/>
        </w:rPr>
      </w:pPr>
      <w:r>
        <w:rPr>
          <w:noProof/>
        </w:rPr>
        <w:drawing>
          <wp:inline distT="0" distB="0" distL="0" distR="0" wp14:anchorId="20C11DF4" wp14:editId="04FC28DD">
            <wp:extent cx="5175738" cy="6817382"/>
            <wp:effectExtent l="0" t="0" r="6350" b="2540"/>
            <wp:docPr id="772" name="Picture 772" descr="Page 1"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1.JPG"/>
                    <pic:cNvPicPr/>
                  </pic:nvPicPr>
                  <pic:blipFill>
                    <a:blip r:embed="rId119">
                      <a:extLst>
                        <a:ext uri="{28A0092B-C50C-407E-A947-70E740481C1C}">
                          <a14:useLocalDpi xmlns:a14="http://schemas.microsoft.com/office/drawing/2010/main" val="0"/>
                        </a:ext>
                      </a:extLst>
                    </a:blip>
                    <a:stretch>
                      <a:fillRect/>
                    </a:stretch>
                  </pic:blipFill>
                  <pic:spPr>
                    <a:xfrm>
                      <a:off x="0" y="0"/>
                      <a:ext cx="5175641" cy="6817254"/>
                    </a:xfrm>
                    <a:prstGeom prst="rect">
                      <a:avLst/>
                    </a:prstGeom>
                  </pic:spPr>
                </pic:pic>
              </a:graphicData>
            </a:graphic>
          </wp:inline>
        </w:drawing>
      </w:r>
    </w:p>
    <w:p w14:paraId="20C11A1A" w14:textId="77777777" w:rsidR="00884C5E" w:rsidRDefault="00884C5E" w:rsidP="00884C5E">
      <w:pPr>
        <w:jc w:val="center"/>
        <w:rPr>
          <w:b/>
          <w:sz w:val="28"/>
          <w:szCs w:val="28"/>
          <w:u w:val="single"/>
        </w:rPr>
      </w:pPr>
      <w:r>
        <w:rPr>
          <w:noProof/>
        </w:rPr>
        <w:drawing>
          <wp:inline distT="0" distB="0" distL="0" distR="0" wp14:anchorId="20C11DF6" wp14:editId="20C11DF7">
            <wp:extent cx="5935819" cy="7827263"/>
            <wp:effectExtent l="0" t="0" r="8255" b="2540"/>
            <wp:docPr id="773" name="Picture 773" descr="page 2"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2.JPG"/>
                    <pic:cNvPicPr/>
                  </pic:nvPicPr>
                  <pic:blipFill>
                    <a:blip r:embed="rId120">
                      <a:extLst>
                        <a:ext uri="{28A0092B-C50C-407E-A947-70E740481C1C}">
                          <a14:useLocalDpi xmlns:a14="http://schemas.microsoft.com/office/drawing/2010/main" val="0"/>
                        </a:ext>
                      </a:extLst>
                    </a:blip>
                    <a:stretch>
                      <a:fillRect/>
                    </a:stretch>
                  </pic:blipFill>
                  <pic:spPr>
                    <a:xfrm>
                      <a:off x="0" y="0"/>
                      <a:ext cx="5935819" cy="7827263"/>
                    </a:xfrm>
                    <a:prstGeom prst="rect">
                      <a:avLst/>
                    </a:prstGeom>
                  </pic:spPr>
                </pic:pic>
              </a:graphicData>
            </a:graphic>
          </wp:inline>
        </w:drawing>
      </w:r>
    </w:p>
    <w:p w14:paraId="20C11A1B" w14:textId="77777777" w:rsidR="00884C5E" w:rsidRDefault="00884C5E" w:rsidP="00884C5E">
      <w:pPr>
        <w:jc w:val="center"/>
        <w:rPr>
          <w:b/>
          <w:sz w:val="28"/>
          <w:szCs w:val="28"/>
          <w:u w:val="single"/>
        </w:rPr>
      </w:pPr>
      <w:r>
        <w:rPr>
          <w:noProof/>
        </w:rPr>
        <w:drawing>
          <wp:inline distT="0" distB="0" distL="0" distR="0" wp14:anchorId="20C11DF8" wp14:editId="20C11DF9">
            <wp:extent cx="5927103" cy="7827263"/>
            <wp:effectExtent l="0" t="0" r="0" b="2540"/>
            <wp:docPr id="52" name="Picture 52" descr="page 3"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2.JPG"/>
                    <pic:cNvPicPr/>
                  </pic:nvPicPr>
                  <pic:blipFill>
                    <a:blip r:embed="rId121">
                      <a:extLst>
                        <a:ext uri="{28A0092B-C50C-407E-A947-70E740481C1C}">
                          <a14:useLocalDpi xmlns:a14="http://schemas.microsoft.com/office/drawing/2010/main" val="0"/>
                        </a:ext>
                      </a:extLst>
                    </a:blip>
                    <a:stretch>
                      <a:fillRect/>
                    </a:stretch>
                  </pic:blipFill>
                  <pic:spPr>
                    <a:xfrm>
                      <a:off x="0" y="0"/>
                      <a:ext cx="5927103" cy="7827263"/>
                    </a:xfrm>
                    <a:prstGeom prst="rect">
                      <a:avLst/>
                    </a:prstGeom>
                  </pic:spPr>
                </pic:pic>
              </a:graphicData>
            </a:graphic>
          </wp:inline>
        </w:drawing>
      </w:r>
    </w:p>
    <w:p w14:paraId="20C11A1C" w14:textId="77777777" w:rsidR="008147FE" w:rsidRDefault="00884C5E" w:rsidP="00884C5E">
      <w:pPr>
        <w:jc w:val="center"/>
        <w:rPr>
          <w:b/>
          <w:sz w:val="28"/>
          <w:szCs w:val="28"/>
          <w:u w:val="single"/>
        </w:rPr>
        <w:sectPr w:rsidR="008147FE" w:rsidSect="0022341D">
          <w:headerReference w:type="default" r:id="rId122"/>
          <w:pgSz w:w="12240" w:h="15840" w:code="1"/>
          <w:pgMar w:top="1440" w:right="1440" w:bottom="1440" w:left="1440" w:header="576" w:footer="720" w:gutter="0"/>
          <w:cols w:space="720"/>
          <w:docGrid w:linePitch="326"/>
        </w:sectPr>
      </w:pPr>
      <w:r>
        <w:rPr>
          <w:noProof/>
        </w:rPr>
        <w:drawing>
          <wp:inline distT="0" distB="0" distL="0" distR="0" wp14:anchorId="20C11DFA" wp14:editId="20C11DFB">
            <wp:extent cx="5923778" cy="7791244"/>
            <wp:effectExtent l="0" t="0" r="1270" b="635"/>
            <wp:docPr id="776" name="Picture 776" descr="page 4"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5.JPG"/>
                    <pic:cNvPicPr/>
                  </pic:nvPicPr>
                  <pic:blipFill>
                    <a:blip r:embed="rId123">
                      <a:extLst>
                        <a:ext uri="{28A0092B-C50C-407E-A947-70E740481C1C}">
                          <a14:useLocalDpi xmlns:a14="http://schemas.microsoft.com/office/drawing/2010/main" val="0"/>
                        </a:ext>
                      </a:extLst>
                    </a:blip>
                    <a:stretch>
                      <a:fillRect/>
                    </a:stretch>
                  </pic:blipFill>
                  <pic:spPr>
                    <a:xfrm>
                      <a:off x="0" y="0"/>
                      <a:ext cx="5923778" cy="7791244"/>
                    </a:xfrm>
                    <a:prstGeom prst="rect">
                      <a:avLst/>
                    </a:prstGeom>
                  </pic:spPr>
                </pic:pic>
              </a:graphicData>
            </a:graphic>
          </wp:inline>
        </w:drawing>
      </w:r>
    </w:p>
    <w:p w14:paraId="20C11A1D" w14:textId="77777777" w:rsidR="00884C5E" w:rsidRPr="00B42207" w:rsidRDefault="00884C5E" w:rsidP="00B42207">
      <w:pPr>
        <w:jc w:val="center"/>
        <w:rPr>
          <w:b/>
        </w:rPr>
      </w:pPr>
      <w:bookmarkStart w:id="134" w:name="_Toc499710458"/>
      <w:r w:rsidRPr="00B42207">
        <w:rPr>
          <w:b/>
        </w:rPr>
        <w:t>Pre-Award Audit Questionnaire for Non-LEAs</w:t>
      </w:r>
      <w:bookmarkEnd w:id="134"/>
    </w:p>
    <w:p w14:paraId="20C11A1E" w14:textId="77777777" w:rsidR="00884C5E" w:rsidRDefault="00884C5E" w:rsidP="00884C5E">
      <w:pPr>
        <w:jc w:val="center"/>
      </w:pPr>
      <w:r>
        <w:t xml:space="preserve">Visit the SCDE’s Office of Auditing Services website to access the </w:t>
      </w:r>
      <w:hyperlink r:id="rId124" w:history="1">
        <w:r>
          <w:rPr>
            <w:rStyle w:val="Hyperlink"/>
          </w:rPr>
          <w:t>Pre-Award Audit Questionnaire for Non-LEAs</w:t>
        </w:r>
      </w:hyperlink>
      <w:r>
        <w:t>.</w:t>
      </w:r>
    </w:p>
    <w:p w14:paraId="20C11A1F" w14:textId="77777777" w:rsidR="0022341D" w:rsidRDefault="00884C5E" w:rsidP="004C10E4">
      <w:pPr>
        <w:jc w:val="center"/>
      </w:pPr>
      <w:r>
        <w:rPr>
          <w:noProof/>
        </w:rPr>
        <w:drawing>
          <wp:inline distT="0" distB="0" distL="0" distR="0" wp14:anchorId="20C11DFC" wp14:editId="20C11DFD">
            <wp:extent cx="5404184" cy="7115774"/>
            <wp:effectExtent l="0" t="0" r="6350" b="9525"/>
            <wp:docPr id="6" name="Picture 6" descr="page 1"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1.JPG"/>
                    <pic:cNvPicPr/>
                  </pic:nvPicPr>
                  <pic:blipFill>
                    <a:blip r:embed="rId125">
                      <a:extLst>
                        <a:ext uri="{28A0092B-C50C-407E-A947-70E740481C1C}">
                          <a14:useLocalDpi xmlns:a14="http://schemas.microsoft.com/office/drawing/2010/main" val="0"/>
                        </a:ext>
                      </a:extLst>
                    </a:blip>
                    <a:stretch>
                      <a:fillRect/>
                    </a:stretch>
                  </pic:blipFill>
                  <pic:spPr>
                    <a:xfrm>
                      <a:off x="0" y="0"/>
                      <a:ext cx="5404184" cy="7115774"/>
                    </a:xfrm>
                    <a:prstGeom prst="rect">
                      <a:avLst/>
                    </a:prstGeom>
                  </pic:spPr>
                </pic:pic>
              </a:graphicData>
            </a:graphic>
          </wp:inline>
        </w:drawing>
      </w:r>
    </w:p>
    <w:p w14:paraId="20C11A20" w14:textId="77777777" w:rsidR="00884C5E" w:rsidRDefault="00884C5E"/>
    <w:p w14:paraId="20C11A21" w14:textId="77777777" w:rsidR="00884C5E" w:rsidRDefault="00884C5E" w:rsidP="004C10E4">
      <w:pPr>
        <w:jc w:val="center"/>
      </w:pPr>
      <w:r>
        <w:rPr>
          <w:noProof/>
        </w:rPr>
        <w:drawing>
          <wp:inline distT="0" distB="0" distL="0" distR="0" wp14:anchorId="20C11DFE" wp14:editId="4BA6423E">
            <wp:extent cx="5568462" cy="7334783"/>
            <wp:effectExtent l="0" t="0" r="0" b="0"/>
            <wp:docPr id="7" name="Picture 7" descr="page 2"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2.JPG"/>
                    <pic:cNvPicPr/>
                  </pic:nvPicPr>
                  <pic:blipFill>
                    <a:blip r:embed="rId126">
                      <a:extLst>
                        <a:ext uri="{28A0092B-C50C-407E-A947-70E740481C1C}">
                          <a14:useLocalDpi xmlns:a14="http://schemas.microsoft.com/office/drawing/2010/main" val="0"/>
                        </a:ext>
                      </a:extLst>
                    </a:blip>
                    <a:stretch>
                      <a:fillRect/>
                    </a:stretch>
                  </pic:blipFill>
                  <pic:spPr>
                    <a:xfrm>
                      <a:off x="0" y="0"/>
                      <a:ext cx="5568462" cy="7334783"/>
                    </a:xfrm>
                    <a:prstGeom prst="rect">
                      <a:avLst/>
                    </a:prstGeom>
                  </pic:spPr>
                </pic:pic>
              </a:graphicData>
            </a:graphic>
          </wp:inline>
        </w:drawing>
      </w:r>
    </w:p>
    <w:p w14:paraId="20C11A22" w14:textId="77777777" w:rsidR="0022341D" w:rsidRDefault="00884C5E" w:rsidP="004C10E4">
      <w:pPr>
        <w:jc w:val="center"/>
      </w:pPr>
      <w:r>
        <w:rPr>
          <w:noProof/>
        </w:rPr>
        <w:drawing>
          <wp:inline distT="0" distB="0" distL="0" distR="0" wp14:anchorId="20C11E00" wp14:editId="20C11E01">
            <wp:extent cx="5943600" cy="7811770"/>
            <wp:effectExtent l="0" t="0" r="0" b="0"/>
            <wp:docPr id="21" name="Picture 21" descr="page 3"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3.JPG"/>
                    <pic:cNvPicPr/>
                  </pic:nvPicPr>
                  <pic:blipFill>
                    <a:blip r:embed="rId127">
                      <a:extLst>
                        <a:ext uri="{28A0092B-C50C-407E-A947-70E740481C1C}">
                          <a14:useLocalDpi xmlns:a14="http://schemas.microsoft.com/office/drawing/2010/main" val="0"/>
                        </a:ext>
                      </a:extLst>
                    </a:blip>
                    <a:stretch>
                      <a:fillRect/>
                    </a:stretch>
                  </pic:blipFill>
                  <pic:spPr>
                    <a:xfrm>
                      <a:off x="0" y="0"/>
                      <a:ext cx="5943600" cy="7811770"/>
                    </a:xfrm>
                    <a:prstGeom prst="rect">
                      <a:avLst/>
                    </a:prstGeom>
                  </pic:spPr>
                </pic:pic>
              </a:graphicData>
            </a:graphic>
          </wp:inline>
        </w:drawing>
      </w:r>
    </w:p>
    <w:p w14:paraId="20C11A23" w14:textId="77777777" w:rsidR="0022341D" w:rsidRDefault="00884C5E" w:rsidP="004C10E4">
      <w:pPr>
        <w:jc w:val="center"/>
      </w:pPr>
      <w:r>
        <w:rPr>
          <w:noProof/>
        </w:rPr>
        <w:drawing>
          <wp:inline distT="0" distB="0" distL="0" distR="0" wp14:anchorId="20C11E02" wp14:editId="20C11E03">
            <wp:extent cx="5933412" cy="7809865"/>
            <wp:effectExtent l="0" t="0" r="0" b="635"/>
            <wp:docPr id="22" name="Picture 22" descr="page 3"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4.JPG"/>
                    <pic:cNvPicPr/>
                  </pic:nvPicPr>
                  <pic:blipFill>
                    <a:blip r:embed="rId128">
                      <a:extLst>
                        <a:ext uri="{28A0092B-C50C-407E-A947-70E740481C1C}">
                          <a14:useLocalDpi xmlns:a14="http://schemas.microsoft.com/office/drawing/2010/main" val="0"/>
                        </a:ext>
                      </a:extLst>
                    </a:blip>
                    <a:stretch>
                      <a:fillRect/>
                    </a:stretch>
                  </pic:blipFill>
                  <pic:spPr>
                    <a:xfrm>
                      <a:off x="0" y="0"/>
                      <a:ext cx="5933412" cy="7809865"/>
                    </a:xfrm>
                    <a:prstGeom prst="rect">
                      <a:avLst/>
                    </a:prstGeom>
                  </pic:spPr>
                </pic:pic>
              </a:graphicData>
            </a:graphic>
          </wp:inline>
        </w:drawing>
      </w:r>
    </w:p>
    <w:p w14:paraId="20C11A24" w14:textId="77777777" w:rsidR="00884C5E" w:rsidRDefault="00884C5E" w:rsidP="004C10E4">
      <w:pPr>
        <w:jc w:val="center"/>
      </w:pPr>
      <w:r>
        <w:rPr>
          <w:noProof/>
        </w:rPr>
        <w:drawing>
          <wp:inline distT="0" distB="0" distL="0" distR="0" wp14:anchorId="20C11E04" wp14:editId="20C11E05">
            <wp:extent cx="5933075" cy="7809865"/>
            <wp:effectExtent l="0" t="0" r="0" b="635"/>
            <wp:docPr id="25" name="Picture 25" descr="page 4"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5.JPG"/>
                    <pic:cNvPicPr/>
                  </pic:nvPicPr>
                  <pic:blipFill>
                    <a:blip r:embed="rId129">
                      <a:extLst>
                        <a:ext uri="{28A0092B-C50C-407E-A947-70E740481C1C}">
                          <a14:useLocalDpi xmlns:a14="http://schemas.microsoft.com/office/drawing/2010/main" val="0"/>
                        </a:ext>
                      </a:extLst>
                    </a:blip>
                    <a:stretch>
                      <a:fillRect/>
                    </a:stretch>
                  </pic:blipFill>
                  <pic:spPr>
                    <a:xfrm>
                      <a:off x="0" y="0"/>
                      <a:ext cx="5933075" cy="7809865"/>
                    </a:xfrm>
                    <a:prstGeom prst="rect">
                      <a:avLst/>
                    </a:prstGeom>
                  </pic:spPr>
                </pic:pic>
              </a:graphicData>
            </a:graphic>
          </wp:inline>
        </w:drawing>
      </w:r>
      <w:r>
        <w:br w:type="page"/>
      </w:r>
    </w:p>
    <w:p w14:paraId="20C11A25" w14:textId="77777777" w:rsidR="00884C5E" w:rsidRDefault="00884C5E">
      <w:pPr>
        <w:sectPr w:rsidR="00884C5E" w:rsidSect="0022341D">
          <w:headerReference w:type="default" r:id="rId130"/>
          <w:pgSz w:w="12240" w:h="15840" w:code="1"/>
          <w:pgMar w:top="1440" w:right="1440" w:bottom="1440" w:left="1440" w:header="576" w:footer="720" w:gutter="0"/>
          <w:cols w:space="720"/>
          <w:docGrid w:linePitch="326"/>
        </w:sectPr>
      </w:pPr>
    </w:p>
    <w:p w14:paraId="20C11A26" w14:textId="77777777" w:rsidR="00884C5E" w:rsidRPr="00217F3D" w:rsidRDefault="00884C5E" w:rsidP="00884C5E">
      <w:pPr>
        <w:pStyle w:val="Heading2"/>
        <w:numPr>
          <w:ilvl w:val="0"/>
          <w:numId w:val="0"/>
        </w:numPr>
        <w:jc w:val="center"/>
      </w:pPr>
      <w:bookmarkStart w:id="135" w:name="_Toc499710459"/>
      <w:bookmarkStart w:id="136" w:name="_Toc509933889"/>
      <w:r w:rsidRPr="00DD39EA">
        <w:t>Recruitment and Retention Action Plan—Year 1</w:t>
      </w:r>
      <w:bookmarkEnd w:id="135"/>
      <w:bookmarkEnd w:id="136"/>
    </w:p>
    <w:p w14:paraId="20C11A27" w14:textId="77777777" w:rsidR="00884C5E" w:rsidRDefault="00884C5E" w:rsidP="00884C5E"/>
    <w:p w14:paraId="20C11A28" w14:textId="1AB5A50B" w:rsidR="00884C5E" w:rsidRPr="005C777E" w:rsidRDefault="00884C5E" w:rsidP="00884C5E">
      <w:r w:rsidRPr="005C777E">
        <w:t xml:space="preserve">Complete Recruitment and Retention Action Plan </w:t>
      </w:r>
      <w:r w:rsidR="001838F1">
        <w:t xml:space="preserve">for the </w:t>
      </w:r>
      <w:r w:rsidRPr="005C777E">
        <w:t xml:space="preserve">proposed </w:t>
      </w:r>
      <w:r w:rsidR="00031AC7">
        <w:t xml:space="preserve">IEL/CE </w:t>
      </w:r>
      <w:r>
        <w:t>p</w:t>
      </w:r>
      <w:r w:rsidR="00031AC7">
        <w:t>rogram.</w:t>
      </w:r>
      <w:r w:rsidRPr="005C777E">
        <w:t xml:space="preserve"> Guidance on completing the Action Plan follows below.</w:t>
      </w:r>
    </w:p>
    <w:p w14:paraId="20C11A29" w14:textId="77777777" w:rsidR="00884C5E" w:rsidRPr="005C777E" w:rsidRDefault="00884C5E" w:rsidP="00884C5E"/>
    <w:p w14:paraId="20C11A2A" w14:textId="77777777" w:rsidR="00884C5E" w:rsidRPr="005C777E" w:rsidRDefault="00884C5E" w:rsidP="00884C5E">
      <w:pPr>
        <w:rPr>
          <w:i/>
        </w:rPr>
      </w:pPr>
      <w:r w:rsidRPr="005C777E">
        <w:rPr>
          <w:b/>
        </w:rPr>
        <w:t>Program Name:</w:t>
      </w:r>
      <w:r w:rsidRPr="005C777E">
        <w:t xml:space="preserve"> List the name of the program.</w:t>
      </w:r>
    </w:p>
    <w:p w14:paraId="20C11A2B" w14:textId="77777777" w:rsidR="00884C5E" w:rsidRPr="005C777E" w:rsidRDefault="00884C5E" w:rsidP="00884C5E">
      <w:r w:rsidRPr="005C777E">
        <w:rPr>
          <w:b/>
        </w:rPr>
        <w:t>County(ies) to be Served:</w:t>
      </w:r>
      <w:r w:rsidRPr="005C777E">
        <w:t xml:space="preserve"> List the county or counties that will be served by your program.</w:t>
      </w:r>
    </w:p>
    <w:p w14:paraId="20C11A2C" w14:textId="5F6A8A4F" w:rsidR="00884C5E" w:rsidRPr="005C777E" w:rsidRDefault="00884C5E" w:rsidP="00884C5E">
      <w:pPr>
        <w:ind w:left="360" w:hanging="360"/>
        <w:rPr>
          <w:i/>
        </w:rPr>
      </w:pPr>
      <w:r w:rsidRPr="005C777E">
        <w:rPr>
          <w:b/>
        </w:rPr>
        <w:t>Total Anticipated Number of Participants in Year 1:</w:t>
      </w:r>
      <w:r w:rsidRPr="005C777E">
        <w:t xml:space="preserve"> Indicate the total number of program participants you anticipate serving in Year 1 of the </w:t>
      </w:r>
      <w:r w:rsidR="00517C3F">
        <w:t>subgrant</w:t>
      </w:r>
      <w:r w:rsidRPr="005C777E">
        <w:t>.</w:t>
      </w:r>
    </w:p>
    <w:p w14:paraId="20C11A2D" w14:textId="77777777" w:rsidR="00884C5E" w:rsidRPr="005C777E" w:rsidRDefault="00884C5E" w:rsidP="00884C5E">
      <w:pPr>
        <w:rPr>
          <w:b/>
        </w:rPr>
      </w:pPr>
      <w:r w:rsidRPr="005C777E">
        <w:rPr>
          <w:b/>
        </w:rPr>
        <w:t xml:space="preserve">Target Group/Area &amp; Target Enrollment Number: </w:t>
      </w:r>
    </w:p>
    <w:p w14:paraId="20C11A2E" w14:textId="77777777" w:rsidR="00884C5E" w:rsidRPr="005C777E" w:rsidRDefault="00884C5E" w:rsidP="009C2676">
      <w:pPr>
        <w:pStyle w:val="ListParagraph"/>
        <w:numPr>
          <w:ilvl w:val="0"/>
          <w:numId w:val="75"/>
        </w:numPr>
        <w:contextualSpacing w:val="0"/>
      </w:pPr>
      <w:r w:rsidRPr="005C777E">
        <w:t>Indicate the target group or area in which recruitment efforts will be focused. For example, the target group may be young adults</w:t>
      </w:r>
      <w:r w:rsidR="00031AC7">
        <w:t xml:space="preserve"> or individuals with advanced degrees from their home country</w:t>
      </w:r>
      <w:r w:rsidRPr="005C777E">
        <w:t xml:space="preserve">. A target area may be broad scale (e.g., county-wide) or in a specific locale (e.g., a neighborhood or school). </w:t>
      </w:r>
    </w:p>
    <w:p w14:paraId="20C11A2F" w14:textId="77777777" w:rsidR="00884C5E" w:rsidRPr="005C777E" w:rsidRDefault="00884C5E" w:rsidP="009C2676">
      <w:pPr>
        <w:pStyle w:val="ListParagraph"/>
        <w:numPr>
          <w:ilvl w:val="0"/>
          <w:numId w:val="75"/>
        </w:numPr>
        <w:contextualSpacing w:val="0"/>
      </w:pPr>
      <w:r w:rsidRPr="005C777E">
        <w:t>The target enrollment number should reflect how many students you anticipant enrolling from that target group or area. Your target enrollment may change per period depending on how many “new” students your program can accommodate</w:t>
      </w:r>
      <w:r w:rsidR="00102105">
        <w:t xml:space="preserve">. </w:t>
      </w:r>
    </w:p>
    <w:p w14:paraId="20C11A30" w14:textId="77777777" w:rsidR="00884C5E" w:rsidRPr="005C777E" w:rsidRDefault="00884C5E" w:rsidP="009C2676">
      <w:pPr>
        <w:pStyle w:val="ListParagraph"/>
        <w:numPr>
          <w:ilvl w:val="0"/>
          <w:numId w:val="75"/>
        </w:numPr>
        <w:contextualSpacing w:val="0"/>
      </w:pPr>
      <w:r w:rsidRPr="005C777E">
        <w:t>In the table, use a separate row for each target group/area to outline the timeframe, recruitment activities, retention strategies, and lead person for that particular group/area.</w:t>
      </w:r>
    </w:p>
    <w:p w14:paraId="20C11A31" w14:textId="77777777" w:rsidR="00884C5E" w:rsidRPr="005C777E" w:rsidRDefault="00884C5E" w:rsidP="00884C5E">
      <w:pPr>
        <w:ind w:left="360" w:hanging="360"/>
      </w:pPr>
      <w:r w:rsidRPr="005C777E">
        <w:rPr>
          <w:b/>
        </w:rPr>
        <w:t>Timeframe:</w:t>
      </w:r>
      <w:r w:rsidRPr="005C777E">
        <w:t xml:space="preserve"> List the timeframe in which the recruitment activities and retention strategies will be implemented.</w:t>
      </w:r>
      <w:r w:rsidRPr="005C777E">
        <w:rPr>
          <w:i/>
        </w:rPr>
        <w:t xml:space="preserve"> </w:t>
      </w:r>
    </w:p>
    <w:p w14:paraId="20C11A32" w14:textId="77777777" w:rsidR="00884C5E" w:rsidRPr="005C777E" w:rsidRDefault="00884C5E" w:rsidP="00884C5E">
      <w:pPr>
        <w:ind w:left="360" w:hanging="360"/>
      </w:pPr>
      <w:r w:rsidRPr="005C777E">
        <w:rPr>
          <w:b/>
        </w:rPr>
        <w:t xml:space="preserve">Recruitment Activities: </w:t>
      </w:r>
      <w:r w:rsidRPr="005C777E">
        <w:t>Outline specific recruitment activities that your program will conduct to attract and enroll students. Outline how you will stay visible and promote your program. Indicate the who, what, when, where and how for your activities.</w:t>
      </w:r>
    </w:p>
    <w:p w14:paraId="20C11A33" w14:textId="77777777" w:rsidR="00884C5E" w:rsidRPr="005C777E" w:rsidRDefault="00884C5E" w:rsidP="00884C5E">
      <w:pPr>
        <w:ind w:left="360" w:hanging="360"/>
        <w:rPr>
          <w:i/>
        </w:rPr>
      </w:pPr>
      <w:r w:rsidRPr="005C777E">
        <w:rPr>
          <w:b/>
        </w:rPr>
        <w:t xml:space="preserve">Retention Strategies: </w:t>
      </w:r>
      <w:r w:rsidRPr="005C777E">
        <w:t>Retention strategies should be centered around student barriers and interest. Once you get the students, how will you get them to persist? Indicate who, what, when, where and how for strategies.</w:t>
      </w:r>
    </w:p>
    <w:p w14:paraId="20C11A34" w14:textId="77777777" w:rsidR="00884C5E" w:rsidRDefault="00884C5E" w:rsidP="00884C5E">
      <w:pPr>
        <w:ind w:left="360" w:hanging="360"/>
      </w:pPr>
      <w:r w:rsidRPr="005C777E">
        <w:rPr>
          <w:b/>
        </w:rPr>
        <w:t>Person(s) Responsible:</w:t>
      </w:r>
      <w:r w:rsidRPr="005C777E">
        <w:t xml:space="preserve"> Recruitment and retention will often be neglected or occur haphazardly if not assigned to a specific person or group. Assign one or more staff to lead recruitment efforts.</w:t>
      </w:r>
    </w:p>
    <w:p w14:paraId="20C11A35" w14:textId="77777777" w:rsidR="00884C5E" w:rsidRDefault="00884C5E" w:rsidP="00884C5E">
      <w:pPr>
        <w:spacing w:line="276" w:lineRule="auto"/>
      </w:pPr>
      <w:r>
        <w:br w:type="page"/>
      </w:r>
    </w:p>
    <w:tbl>
      <w:tblPr>
        <w:tblStyle w:val="TableGrid"/>
        <w:tblW w:w="0" w:type="auto"/>
        <w:tblLook w:val="04A0" w:firstRow="1" w:lastRow="0" w:firstColumn="1" w:lastColumn="0" w:noHBand="0" w:noVBand="1"/>
        <w:tblCaption w:val="Recuitment and Retention Action Plan"/>
        <w:tblDescription w:val="This table will document a program's plans to recruit and retain Adult ESl students for year one of the grant period. Programs are to outline the timeframe, activities and the person responsible for carrying out proposed activities."/>
      </w:tblPr>
      <w:tblGrid>
        <w:gridCol w:w="1965"/>
        <w:gridCol w:w="1830"/>
        <w:gridCol w:w="1819"/>
        <w:gridCol w:w="1311"/>
        <w:gridCol w:w="524"/>
        <w:gridCol w:w="1830"/>
        <w:gridCol w:w="1819"/>
        <w:gridCol w:w="1835"/>
        <w:gridCol w:w="17"/>
      </w:tblGrid>
      <w:tr w:rsidR="00884C5E" w:rsidRPr="00B644CB" w14:paraId="20C11A38" w14:textId="77777777" w:rsidTr="00D84203">
        <w:trPr>
          <w:trHeight w:val="107"/>
        </w:trPr>
        <w:tc>
          <w:tcPr>
            <w:tcW w:w="7038" w:type="dxa"/>
            <w:gridSpan w:val="4"/>
          </w:tcPr>
          <w:p w14:paraId="20C11A36" w14:textId="77777777" w:rsidR="00884C5E" w:rsidRPr="00B11602" w:rsidRDefault="00884C5E" w:rsidP="00884C5E">
            <w:pPr>
              <w:rPr>
                <w:b/>
              </w:rPr>
            </w:pPr>
            <w:r w:rsidRPr="00B11602">
              <w:rPr>
                <w:b/>
              </w:rPr>
              <w:t xml:space="preserve">Program Name: </w:t>
            </w:r>
          </w:p>
        </w:tc>
        <w:tc>
          <w:tcPr>
            <w:tcW w:w="6138" w:type="dxa"/>
            <w:gridSpan w:val="5"/>
          </w:tcPr>
          <w:p w14:paraId="20C11A37" w14:textId="77777777" w:rsidR="00884C5E" w:rsidRPr="00B11602" w:rsidRDefault="00884C5E" w:rsidP="00884C5E">
            <w:pPr>
              <w:rPr>
                <w:b/>
              </w:rPr>
            </w:pPr>
            <w:r w:rsidRPr="00B11602">
              <w:rPr>
                <w:b/>
              </w:rPr>
              <w:t>County(ies) to be Served:</w:t>
            </w:r>
          </w:p>
        </w:tc>
      </w:tr>
      <w:tr w:rsidR="00884C5E" w:rsidRPr="00B644CB" w14:paraId="20C11A3A" w14:textId="77777777" w:rsidTr="00D84203">
        <w:tc>
          <w:tcPr>
            <w:tcW w:w="13176" w:type="dxa"/>
            <w:gridSpan w:val="9"/>
          </w:tcPr>
          <w:p w14:paraId="20C11A39" w14:textId="77777777" w:rsidR="00884C5E" w:rsidRPr="00B644CB" w:rsidRDefault="00884C5E" w:rsidP="00031AC7">
            <w:pPr>
              <w:tabs>
                <w:tab w:val="left" w:pos="2640"/>
              </w:tabs>
            </w:pPr>
            <w:r w:rsidRPr="00B11602">
              <w:rPr>
                <w:b/>
              </w:rPr>
              <w:t>Program Type:</w:t>
            </w:r>
            <w:r>
              <w:t xml:space="preserve">   Integrated English Literacy/Civics Education</w:t>
            </w:r>
          </w:p>
        </w:tc>
      </w:tr>
      <w:tr w:rsidR="00884C5E" w:rsidRPr="00B644CB" w14:paraId="20C11A3C" w14:textId="77777777" w:rsidTr="00D84203">
        <w:tc>
          <w:tcPr>
            <w:tcW w:w="13176" w:type="dxa"/>
            <w:gridSpan w:val="9"/>
          </w:tcPr>
          <w:p w14:paraId="20C11A3B" w14:textId="77777777" w:rsidR="00884C5E" w:rsidRPr="00B11602" w:rsidRDefault="00884C5E" w:rsidP="00884C5E">
            <w:pPr>
              <w:rPr>
                <w:b/>
              </w:rPr>
            </w:pPr>
            <w:r w:rsidRPr="00B11602">
              <w:rPr>
                <w:b/>
              </w:rPr>
              <w:t xml:space="preserve">Total Anticipated Number of Participants in Year 1:   </w:t>
            </w:r>
          </w:p>
        </w:tc>
      </w:tr>
      <w:tr w:rsidR="00884C5E" w:rsidRPr="005C777E" w14:paraId="20C11A40" w14:textId="77777777" w:rsidTr="00D84203">
        <w:trPr>
          <w:gridAfter w:val="1"/>
          <w:wAfter w:w="18" w:type="dxa"/>
          <w:trHeight w:val="585"/>
        </w:trPr>
        <w:tc>
          <w:tcPr>
            <w:tcW w:w="1998" w:type="dxa"/>
            <w:vMerge w:val="restart"/>
          </w:tcPr>
          <w:p w14:paraId="20C11A3D" w14:textId="77777777" w:rsidR="00884C5E" w:rsidRPr="005C777E" w:rsidRDefault="00884C5E" w:rsidP="00884C5E">
            <w:pPr>
              <w:jc w:val="center"/>
              <w:rPr>
                <w:b/>
              </w:rPr>
            </w:pPr>
            <w:r w:rsidRPr="005C777E">
              <w:rPr>
                <w:b/>
              </w:rPr>
              <w:t>Target Group/Area &amp; Target Enrollment Number</w:t>
            </w:r>
          </w:p>
        </w:tc>
        <w:tc>
          <w:tcPr>
            <w:tcW w:w="5580" w:type="dxa"/>
            <w:gridSpan w:val="4"/>
          </w:tcPr>
          <w:p w14:paraId="20C11A3E" w14:textId="77777777" w:rsidR="00884C5E" w:rsidRPr="005C777E" w:rsidRDefault="00884C5E" w:rsidP="00884C5E">
            <w:pPr>
              <w:jc w:val="center"/>
              <w:rPr>
                <w:b/>
              </w:rPr>
            </w:pPr>
            <w:r w:rsidRPr="005C777E">
              <w:rPr>
                <w:b/>
              </w:rPr>
              <w:t>Recruitment Activities</w:t>
            </w:r>
          </w:p>
        </w:tc>
        <w:tc>
          <w:tcPr>
            <w:tcW w:w="5580" w:type="dxa"/>
            <w:gridSpan w:val="3"/>
          </w:tcPr>
          <w:p w14:paraId="20C11A3F" w14:textId="77777777" w:rsidR="00884C5E" w:rsidRPr="005C777E" w:rsidRDefault="00884C5E" w:rsidP="00884C5E">
            <w:pPr>
              <w:jc w:val="center"/>
              <w:rPr>
                <w:b/>
              </w:rPr>
            </w:pPr>
            <w:r w:rsidRPr="005C777E">
              <w:rPr>
                <w:b/>
              </w:rPr>
              <w:t>Retention Strategies</w:t>
            </w:r>
          </w:p>
        </w:tc>
      </w:tr>
      <w:tr w:rsidR="00884C5E" w:rsidRPr="005C777E" w14:paraId="20C11A49" w14:textId="77777777" w:rsidTr="00D84203">
        <w:trPr>
          <w:gridAfter w:val="1"/>
          <w:wAfter w:w="18" w:type="dxa"/>
          <w:trHeight w:val="510"/>
        </w:trPr>
        <w:tc>
          <w:tcPr>
            <w:tcW w:w="1998" w:type="dxa"/>
            <w:vMerge/>
          </w:tcPr>
          <w:p w14:paraId="20C11A41" w14:textId="77777777" w:rsidR="00884C5E" w:rsidRPr="005C777E" w:rsidRDefault="00884C5E" w:rsidP="00884C5E">
            <w:pPr>
              <w:jc w:val="center"/>
              <w:rPr>
                <w:b/>
              </w:rPr>
            </w:pPr>
          </w:p>
        </w:tc>
        <w:tc>
          <w:tcPr>
            <w:tcW w:w="1860" w:type="dxa"/>
          </w:tcPr>
          <w:p w14:paraId="20C11A42" w14:textId="77777777" w:rsidR="00884C5E" w:rsidRPr="005C777E" w:rsidRDefault="00884C5E" w:rsidP="00884C5E">
            <w:pPr>
              <w:jc w:val="center"/>
              <w:rPr>
                <w:b/>
              </w:rPr>
            </w:pPr>
            <w:r w:rsidRPr="005C777E">
              <w:rPr>
                <w:b/>
              </w:rPr>
              <w:t>Timeframe</w:t>
            </w:r>
          </w:p>
          <w:p w14:paraId="20C11A43" w14:textId="77777777" w:rsidR="00884C5E" w:rsidRPr="005C777E" w:rsidRDefault="00884C5E" w:rsidP="00884C5E">
            <w:pPr>
              <w:jc w:val="center"/>
              <w:rPr>
                <w:b/>
              </w:rPr>
            </w:pPr>
          </w:p>
        </w:tc>
        <w:tc>
          <w:tcPr>
            <w:tcW w:w="1860" w:type="dxa"/>
          </w:tcPr>
          <w:p w14:paraId="20C11A44" w14:textId="77777777" w:rsidR="00884C5E" w:rsidRPr="005C777E" w:rsidRDefault="00884C5E" w:rsidP="00884C5E">
            <w:pPr>
              <w:jc w:val="center"/>
              <w:rPr>
                <w:b/>
              </w:rPr>
            </w:pPr>
            <w:r w:rsidRPr="005C777E">
              <w:rPr>
                <w:b/>
              </w:rPr>
              <w:t>Activities</w:t>
            </w:r>
          </w:p>
        </w:tc>
        <w:tc>
          <w:tcPr>
            <w:tcW w:w="1860" w:type="dxa"/>
            <w:gridSpan w:val="2"/>
          </w:tcPr>
          <w:p w14:paraId="20C11A45" w14:textId="77777777" w:rsidR="00884C5E" w:rsidRPr="005C777E" w:rsidRDefault="00884C5E" w:rsidP="00884C5E">
            <w:pPr>
              <w:jc w:val="center"/>
              <w:rPr>
                <w:b/>
              </w:rPr>
            </w:pPr>
            <w:r w:rsidRPr="005C777E">
              <w:rPr>
                <w:b/>
              </w:rPr>
              <w:t>Person(s) Responsible</w:t>
            </w:r>
          </w:p>
        </w:tc>
        <w:tc>
          <w:tcPr>
            <w:tcW w:w="1860" w:type="dxa"/>
          </w:tcPr>
          <w:p w14:paraId="20C11A46" w14:textId="77777777" w:rsidR="00884C5E" w:rsidRPr="005C777E" w:rsidRDefault="00884C5E" w:rsidP="00884C5E">
            <w:pPr>
              <w:jc w:val="center"/>
              <w:rPr>
                <w:b/>
              </w:rPr>
            </w:pPr>
            <w:r w:rsidRPr="005C777E">
              <w:rPr>
                <w:b/>
              </w:rPr>
              <w:t>Timeframe</w:t>
            </w:r>
          </w:p>
        </w:tc>
        <w:tc>
          <w:tcPr>
            <w:tcW w:w="1860" w:type="dxa"/>
          </w:tcPr>
          <w:p w14:paraId="20C11A47" w14:textId="77777777" w:rsidR="00884C5E" w:rsidRPr="005C777E" w:rsidRDefault="00884C5E" w:rsidP="00884C5E">
            <w:pPr>
              <w:jc w:val="center"/>
              <w:rPr>
                <w:b/>
              </w:rPr>
            </w:pPr>
            <w:r w:rsidRPr="005C777E">
              <w:rPr>
                <w:b/>
              </w:rPr>
              <w:t>Activities</w:t>
            </w:r>
          </w:p>
        </w:tc>
        <w:tc>
          <w:tcPr>
            <w:tcW w:w="1860" w:type="dxa"/>
          </w:tcPr>
          <w:p w14:paraId="20C11A48" w14:textId="77777777" w:rsidR="00884C5E" w:rsidRPr="005C777E" w:rsidRDefault="00884C5E" w:rsidP="00884C5E">
            <w:pPr>
              <w:jc w:val="center"/>
              <w:rPr>
                <w:b/>
              </w:rPr>
            </w:pPr>
            <w:r w:rsidRPr="005C777E">
              <w:rPr>
                <w:b/>
              </w:rPr>
              <w:t>Person(s) Responsible</w:t>
            </w:r>
          </w:p>
        </w:tc>
      </w:tr>
      <w:tr w:rsidR="00884C5E" w:rsidRPr="005C777E" w14:paraId="20C11A51" w14:textId="77777777" w:rsidTr="00D84203">
        <w:trPr>
          <w:gridAfter w:val="1"/>
          <w:wAfter w:w="18" w:type="dxa"/>
        </w:trPr>
        <w:tc>
          <w:tcPr>
            <w:tcW w:w="1998" w:type="dxa"/>
          </w:tcPr>
          <w:p w14:paraId="20C11A4A" w14:textId="77777777" w:rsidR="00884C5E" w:rsidRPr="005C777E" w:rsidRDefault="00884C5E" w:rsidP="00884C5E"/>
        </w:tc>
        <w:tc>
          <w:tcPr>
            <w:tcW w:w="1860" w:type="dxa"/>
          </w:tcPr>
          <w:p w14:paraId="20C11A4B" w14:textId="77777777" w:rsidR="00884C5E" w:rsidRPr="005C777E" w:rsidRDefault="00884C5E" w:rsidP="00884C5E"/>
        </w:tc>
        <w:tc>
          <w:tcPr>
            <w:tcW w:w="1860" w:type="dxa"/>
          </w:tcPr>
          <w:p w14:paraId="20C11A4C" w14:textId="77777777" w:rsidR="00884C5E" w:rsidRPr="005C777E" w:rsidRDefault="00884C5E" w:rsidP="00884C5E"/>
        </w:tc>
        <w:tc>
          <w:tcPr>
            <w:tcW w:w="1860" w:type="dxa"/>
            <w:gridSpan w:val="2"/>
          </w:tcPr>
          <w:p w14:paraId="20C11A4D" w14:textId="77777777" w:rsidR="00884C5E" w:rsidRPr="005C777E" w:rsidRDefault="00884C5E" w:rsidP="00884C5E"/>
        </w:tc>
        <w:tc>
          <w:tcPr>
            <w:tcW w:w="1860" w:type="dxa"/>
          </w:tcPr>
          <w:p w14:paraId="20C11A4E" w14:textId="77777777" w:rsidR="00884C5E" w:rsidRPr="005C777E" w:rsidRDefault="00884C5E" w:rsidP="00884C5E"/>
        </w:tc>
        <w:tc>
          <w:tcPr>
            <w:tcW w:w="1860" w:type="dxa"/>
          </w:tcPr>
          <w:p w14:paraId="20C11A4F" w14:textId="77777777" w:rsidR="00884C5E" w:rsidRPr="005C777E" w:rsidRDefault="00884C5E" w:rsidP="00884C5E"/>
        </w:tc>
        <w:tc>
          <w:tcPr>
            <w:tcW w:w="1860" w:type="dxa"/>
          </w:tcPr>
          <w:p w14:paraId="20C11A50" w14:textId="77777777" w:rsidR="00884C5E" w:rsidRPr="005C777E" w:rsidRDefault="00884C5E" w:rsidP="00884C5E"/>
        </w:tc>
      </w:tr>
      <w:tr w:rsidR="00884C5E" w:rsidRPr="005C777E" w14:paraId="20C11A59" w14:textId="77777777" w:rsidTr="00D84203">
        <w:trPr>
          <w:gridAfter w:val="1"/>
          <w:wAfter w:w="18" w:type="dxa"/>
        </w:trPr>
        <w:tc>
          <w:tcPr>
            <w:tcW w:w="1998" w:type="dxa"/>
          </w:tcPr>
          <w:p w14:paraId="20C11A52" w14:textId="77777777" w:rsidR="00884C5E" w:rsidRPr="005C777E" w:rsidRDefault="00884C5E" w:rsidP="00884C5E"/>
        </w:tc>
        <w:tc>
          <w:tcPr>
            <w:tcW w:w="1860" w:type="dxa"/>
          </w:tcPr>
          <w:p w14:paraId="20C11A53" w14:textId="77777777" w:rsidR="00884C5E" w:rsidRPr="005C777E" w:rsidRDefault="00884C5E" w:rsidP="00884C5E"/>
        </w:tc>
        <w:tc>
          <w:tcPr>
            <w:tcW w:w="1860" w:type="dxa"/>
          </w:tcPr>
          <w:p w14:paraId="20C11A54" w14:textId="77777777" w:rsidR="00884C5E" w:rsidRPr="005C777E" w:rsidRDefault="00884C5E" w:rsidP="00884C5E"/>
        </w:tc>
        <w:tc>
          <w:tcPr>
            <w:tcW w:w="1860" w:type="dxa"/>
            <w:gridSpan w:val="2"/>
          </w:tcPr>
          <w:p w14:paraId="20C11A55" w14:textId="77777777" w:rsidR="00884C5E" w:rsidRPr="005C777E" w:rsidRDefault="00884C5E" w:rsidP="00884C5E"/>
        </w:tc>
        <w:tc>
          <w:tcPr>
            <w:tcW w:w="1860" w:type="dxa"/>
          </w:tcPr>
          <w:p w14:paraId="20C11A56" w14:textId="77777777" w:rsidR="00884C5E" w:rsidRPr="005C777E" w:rsidRDefault="00884C5E" w:rsidP="00884C5E"/>
        </w:tc>
        <w:tc>
          <w:tcPr>
            <w:tcW w:w="1860" w:type="dxa"/>
          </w:tcPr>
          <w:p w14:paraId="20C11A57" w14:textId="77777777" w:rsidR="00884C5E" w:rsidRPr="005C777E" w:rsidRDefault="00884C5E" w:rsidP="00884C5E"/>
        </w:tc>
        <w:tc>
          <w:tcPr>
            <w:tcW w:w="1860" w:type="dxa"/>
          </w:tcPr>
          <w:p w14:paraId="20C11A58" w14:textId="77777777" w:rsidR="00884C5E" w:rsidRPr="005C777E" w:rsidRDefault="00884C5E" w:rsidP="00884C5E"/>
        </w:tc>
      </w:tr>
      <w:tr w:rsidR="00884C5E" w:rsidRPr="005C777E" w14:paraId="20C11A61" w14:textId="77777777" w:rsidTr="00D84203">
        <w:trPr>
          <w:gridAfter w:val="1"/>
          <w:wAfter w:w="18" w:type="dxa"/>
        </w:trPr>
        <w:tc>
          <w:tcPr>
            <w:tcW w:w="1998" w:type="dxa"/>
          </w:tcPr>
          <w:p w14:paraId="20C11A5A" w14:textId="77777777" w:rsidR="00884C5E" w:rsidRPr="005C777E" w:rsidRDefault="00884C5E" w:rsidP="00884C5E"/>
        </w:tc>
        <w:tc>
          <w:tcPr>
            <w:tcW w:w="1860" w:type="dxa"/>
          </w:tcPr>
          <w:p w14:paraId="20C11A5B" w14:textId="77777777" w:rsidR="00884C5E" w:rsidRPr="005C777E" w:rsidRDefault="00884C5E" w:rsidP="00884C5E"/>
        </w:tc>
        <w:tc>
          <w:tcPr>
            <w:tcW w:w="1860" w:type="dxa"/>
          </w:tcPr>
          <w:p w14:paraId="20C11A5C" w14:textId="77777777" w:rsidR="00884C5E" w:rsidRPr="005C777E" w:rsidRDefault="00884C5E" w:rsidP="00884C5E"/>
        </w:tc>
        <w:tc>
          <w:tcPr>
            <w:tcW w:w="1860" w:type="dxa"/>
            <w:gridSpan w:val="2"/>
          </w:tcPr>
          <w:p w14:paraId="20C11A5D" w14:textId="77777777" w:rsidR="00884C5E" w:rsidRPr="005C777E" w:rsidRDefault="00884C5E" w:rsidP="00884C5E"/>
        </w:tc>
        <w:tc>
          <w:tcPr>
            <w:tcW w:w="1860" w:type="dxa"/>
          </w:tcPr>
          <w:p w14:paraId="20C11A5E" w14:textId="77777777" w:rsidR="00884C5E" w:rsidRPr="005C777E" w:rsidRDefault="00884C5E" w:rsidP="00884C5E"/>
        </w:tc>
        <w:tc>
          <w:tcPr>
            <w:tcW w:w="1860" w:type="dxa"/>
          </w:tcPr>
          <w:p w14:paraId="20C11A5F" w14:textId="77777777" w:rsidR="00884C5E" w:rsidRPr="005C777E" w:rsidRDefault="00884C5E" w:rsidP="00884C5E"/>
        </w:tc>
        <w:tc>
          <w:tcPr>
            <w:tcW w:w="1860" w:type="dxa"/>
          </w:tcPr>
          <w:p w14:paraId="20C11A60" w14:textId="77777777" w:rsidR="00884C5E" w:rsidRPr="005C777E" w:rsidRDefault="00884C5E" w:rsidP="00884C5E"/>
        </w:tc>
      </w:tr>
      <w:tr w:rsidR="00884C5E" w:rsidRPr="005C777E" w14:paraId="20C11A69" w14:textId="77777777" w:rsidTr="00D84203">
        <w:trPr>
          <w:gridAfter w:val="1"/>
          <w:wAfter w:w="18" w:type="dxa"/>
        </w:trPr>
        <w:tc>
          <w:tcPr>
            <w:tcW w:w="1998" w:type="dxa"/>
          </w:tcPr>
          <w:p w14:paraId="20C11A62" w14:textId="77777777" w:rsidR="00884C5E" w:rsidRPr="005C777E" w:rsidRDefault="00884C5E" w:rsidP="00884C5E"/>
        </w:tc>
        <w:tc>
          <w:tcPr>
            <w:tcW w:w="1860" w:type="dxa"/>
          </w:tcPr>
          <w:p w14:paraId="20C11A63" w14:textId="77777777" w:rsidR="00884C5E" w:rsidRPr="005C777E" w:rsidRDefault="00884C5E" w:rsidP="00884C5E"/>
        </w:tc>
        <w:tc>
          <w:tcPr>
            <w:tcW w:w="1860" w:type="dxa"/>
          </w:tcPr>
          <w:p w14:paraId="20C11A64" w14:textId="77777777" w:rsidR="00884C5E" w:rsidRPr="005C777E" w:rsidRDefault="00884C5E" w:rsidP="00884C5E"/>
        </w:tc>
        <w:tc>
          <w:tcPr>
            <w:tcW w:w="1860" w:type="dxa"/>
            <w:gridSpan w:val="2"/>
          </w:tcPr>
          <w:p w14:paraId="20C11A65" w14:textId="77777777" w:rsidR="00884C5E" w:rsidRPr="005C777E" w:rsidRDefault="00884C5E" w:rsidP="00884C5E"/>
        </w:tc>
        <w:tc>
          <w:tcPr>
            <w:tcW w:w="1860" w:type="dxa"/>
          </w:tcPr>
          <w:p w14:paraId="20C11A66" w14:textId="77777777" w:rsidR="00884C5E" w:rsidRPr="005C777E" w:rsidRDefault="00884C5E" w:rsidP="00884C5E"/>
        </w:tc>
        <w:tc>
          <w:tcPr>
            <w:tcW w:w="1860" w:type="dxa"/>
          </w:tcPr>
          <w:p w14:paraId="20C11A67" w14:textId="77777777" w:rsidR="00884C5E" w:rsidRPr="005C777E" w:rsidRDefault="00884C5E" w:rsidP="00884C5E"/>
        </w:tc>
        <w:tc>
          <w:tcPr>
            <w:tcW w:w="1860" w:type="dxa"/>
          </w:tcPr>
          <w:p w14:paraId="20C11A68" w14:textId="77777777" w:rsidR="00884C5E" w:rsidRPr="005C777E" w:rsidRDefault="00884C5E" w:rsidP="00884C5E"/>
        </w:tc>
      </w:tr>
      <w:tr w:rsidR="00884C5E" w:rsidRPr="005C777E" w14:paraId="20C11A71" w14:textId="77777777" w:rsidTr="00D84203">
        <w:trPr>
          <w:gridAfter w:val="1"/>
          <w:wAfter w:w="18" w:type="dxa"/>
        </w:trPr>
        <w:tc>
          <w:tcPr>
            <w:tcW w:w="1998" w:type="dxa"/>
          </w:tcPr>
          <w:p w14:paraId="20C11A6A" w14:textId="77777777" w:rsidR="00884C5E" w:rsidRPr="005C777E" w:rsidRDefault="00884C5E" w:rsidP="00884C5E"/>
        </w:tc>
        <w:tc>
          <w:tcPr>
            <w:tcW w:w="1860" w:type="dxa"/>
          </w:tcPr>
          <w:p w14:paraId="20C11A6B" w14:textId="77777777" w:rsidR="00884C5E" w:rsidRPr="005C777E" w:rsidRDefault="00884C5E" w:rsidP="00884C5E"/>
        </w:tc>
        <w:tc>
          <w:tcPr>
            <w:tcW w:w="1860" w:type="dxa"/>
          </w:tcPr>
          <w:p w14:paraId="20C11A6C" w14:textId="77777777" w:rsidR="00884C5E" w:rsidRPr="005C777E" w:rsidRDefault="00884C5E" w:rsidP="00884C5E"/>
        </w:tc>
        <w:tc>
          <w:tcPr>
            <w:tcW w:w="1860" w:type="dxa"/>
            <w:gridSpan w:val="2"/>
          </w:tcPr>
          <w:p w14:paraId="20C11A6D" w14:textId="77777777" w:rsidR="00884C5E" w:rsidRPr="005C777E" w:rsidRDefault="00884C5E" w:rsidP="00884C5E"/>
        </w:tc>
        <w:tc>
          <w:tcPr>
            <w:tcW w:w="1860" w:type="dxa"/>
          </w:tcPr>
          <w:p w14:paraId="20C11A6E" w14:textId="77777777" w:rsidR="00884C5E" w:rsidRPr="005C777E" w:rsidRDefault="00884C5E" w:rsidP="00884C5E"/>
        </w:tc>
        <w:tc>
          <w:tcPr>
            <w:tcW w:w="1860" w:type="dxa"/>
          </w:tcPr>
          <w:p w14:paraId="20C11A6F" w14:textId="77777777" w:rsidR="00884C5E" w:rsidRPr="005C777E" w:rsidRDefault="00884C5E" w:rsidP="00884C5E"/>
        </w:tc>
        <w:tc>
          <w:tcPr>
            <w:tcW w:w="1860" w:type="dxa"/>
          </w:tcPr>
          <w:p w14:paraId="20C11A70" w14:textId="77777777" w:rsidR="00884C5E" w:rsidRPr="005C777E" w:rsidRDefault="00884C5E" w:rsidP="00884C5E"/>
        </w:tc>
      </w:tr>
      <w:tr w:rsidR="00884C5E" w:rsidRPr="005C777E" w14:paraId="20C11A79" w14:textId="77777777" w:rsidTr="00D84203">
        <w:trPr>
          <w:gridAfter w:val="1"/>
          <w:wAfter w:w="18" w:type="dxa"/>
        </w:trPr>
        <w:tc>
          <w:tcPr>
            <w:tcW w:w="1998" w:type="dxa"/>
          </w:tcPr>
          <w:p w14:paraId="20C11A72" w14:textId="77777777" w:rsidR="00884C5E" w:rsidRPr="005C777E" w:rsidRDefault="00884C5E" w:rsidP="00884C5E"/>
        </w:tc>
        <w:tc>
          <w:tcPr>
            <w:tcW w:w="1860" w:type="dxa"/>
          </w:tcPr>
          <w:p w14:paraId="20C11A73" w14:textId="77777777" w:rsidR="00884C5E" w:rsidRPr="005C777E" w:rsidRDefault="00884C5E" w:rsidP="00884C5E"/>
        </w:tc>
        <w:tc>
          <w:tcPr>
            <w:tcW w:w="1860" w:type="dxa"/>
          </w:tcPr>
          <w:p w14:paraId="20C11A74" w14:textId="77777777" w:rsidR="00884C5E" w:rsidRPr="005C777E" w:rsidRDefault="00884C5E" w:rsidP="00884C5E"/>
        </w:tc>
        <w:tc>
          <w:tcPr>
            <w:tcW w:w="1860" w:type="dxa"/>
            <w:gridSpan w:val="2"/>
          </w:tcPr>
          <w:p w14:paraId="20C11A75" w14:textId="77777777" w:rsidR="00884C5E" w:rsidRPr="005C777E" w:rsidRDefault="00884C5E" w:rsidP="00884C5E"/>
        </w:tc>
        <w:tc>
          <w:tcPr>
            <w:tcW w:w="1860" w:type="dxa"/>
          </w:tcPr>
          <w:p w14:paraId="20C11A76" w14:textId="77777777" w:rsidR="00884C5E" w:rsidRPr="005C777E" w:rsidRDefault="00884C5E" w:rsidP="00884C5E"/>
        </w:tc>
        <w:tc>
          <w:tcPr>
            <w:tcW w:w="1860" w:type="dxa"/>
          </w:tcPr>
          <w:p w14:paraId="20C11A77" w14:textId="77777777" w:rsidR="00884C5E" w:rsidRPr="005C777E" w:rsidRDefault="00884C5E" w:rsidP="00884C5E"/>
        </w:tc>
        <w:tc>
          <w:tcPr>
            <w:tcW w:w="1860" w:type="dxa"/>
          </w:tcPr>
          <w:p w14:paraId="20C11A78" w14:textId="77777777" w:rsidR="00884C5E" w:rsidRPr="005C777E" w:rsidRDefault="00884C5E" w:rsidP="00884C5E"/>
        </w:tc>
      </w:tr>
      <w:tr w:rsidR="00884C5E" w:rsidRPr="005C777E" w14:paraId="20C11A81" w14:textId="77777777" w:rsidTr="00D84203">
        <w:trPr>
          <w:gridAfter w:val="1"/>
          <w:wAfter w:w="18" w:type="dxa"/>
        </w:trPr>
        <w:tc>
          <w:tcPr>
            <w:tcW w:w="1998" w:type="dxa"/>
          </w:tcPr>
          <w:p w14:paraId="20C11A7A" w14:textId="77777777" w:rsidR="00884C5E" w:rsidRPr="005C777E" w:rsidRDefault="00884C5E" w:rsidP="00884C5E"/>
        </w:tc>
        <w:tc>
          <w:tcPr>
            <w:tcW w:w="1860" w:type="dxa"/>
          </w:tcPr>
          <w:p w14:paraId="20C11A7B" w14:textId="77777777" w:rsidR="00884C5E" w:rsidRPr="005C777E" w:rsidRDefault="00884C5E" w:rsidP="00884C5E"/>
        </w:tc>
        <w:tc>
          <w:tcPr>
            <w:tcW w:w="1860" w:type="dxa"/>
          </w:tcPr>
          <w:p w14:paraId="20C11A7C" w14:textId="77777777" w:rsidR="00884C5E" w:rsidRPr="005C777E" w:rsidRDefault="00884C5E" w:rsidP="00884C5E"/>
        </w:tc>
        <w:tc>
          <w:tcPr>
            <w:tcW w:w="1860" w:type="dxa"/>
            <w:gridSpan w:val="2"/>
          </w:tcPr>
          <w:p w14:paraId="20C11A7D" w14:textId="77777777" w:rsidR="00884C5E" w:rsidRPr="005C777E" w:rsidRDefault="00884C5E" w:rsidP="00884C5E"/>
        </w:tc>
        <w:tc>
          <w:tcPr>
            <w:tcW w:w="1860" w:type="dxa"/>
          </w:tcPr>
          <w:p w14:paraId="20C11A7E" w14:textId="77777777" w:rsidR="00884C5E" w:rsidRPr="005C777E" w:rsidRDefault="00884C5E" w:rsidP="00884C5E"/>
        </w:tc>
        <w:tc>
          <w:tcPr>
            <w:tcW w:w="1860" w:type="dxa"/>
          </w:tcPr>
          <w:p w14:paraId="20C11A7F" w14:textId="77777777" w:rsidR="00884C5E" w:rsidRPr="005C777E" w:rsidRDefault="00884C5E" w:rsidP="00884C5E"/>
        </w:tc>
        <w:tc>
          <w:tcPr>
            <w:tcW w:w="1860" w:type="dxa"/>
          </w:tcPr>
          <w:p w14:paraId="20C11A80" w14:textId="77777777" w:rsidR="00884C5E" w:rsidRPr="005C777E" w:rsidRDefault="00884C5E" w:rsidP="00884C5E"/>
        </w:tc>
      </w:tr>
      <w:tr w:rsidR="00884C5E" w:rsidRPr="005C777E" w14:paraId="20C11A89" w14:textId="77777777" w:rsidTr="00D84203">
        <w:trPr>
          <w:gridAfter w:val="1"/>
          <w:wAfter w:w="18" w:type="dxa"/>
        </w:trPr>
        <w:tc>
          <w:tcPr>
            <w:tcW w:w="1998" w:type="dxa"/>
          </w:tcPr>
          <w:p w14:paraId="20C11A82" w14:textId="77777777" w:rsidR="00884C5E" w:rsidRPr="005C777E" w:rsidRDefault="00884C5E" w:rsidP="00884C5E"/>
        </w:tc>
        <w:tc>
          <w:tcPr>
            <w:tcW w:w="1860" w:type="dxa"/>
          </w:tcPr>
          <w:p w14:paraId="20C11A83" w14:textId="77777777" w:rsidR="00884C5E" w:rsidRPr="005C777E" w:rsidRDefault="00884C5E" w:rsidP="00884C5E"/>
        </w:tc>
        <w:tc>
          <w:tcPr>
            <w:tcW w:w="1860" w:type="dxa"/>
          </w:tcPr>
          <w:p w14:paraId="20C11A84" w14:textId="77777777" w:rsidR="00884C5E" w:rsidRPr="005C777E" w:rsidRDefault="00884C5E" w:rsidP="00884C5E"/>
        </w:tc>
        <w:tc>
          <w:tcPr>
            <w:tcW w:w="1860" w:type="dxa"/>
            <w:gridSpan w:val="2"/>
          </w:tcPr>
          <w:p w14:paraId="20C11A85" w14:textId="77777777" w:rsidR="00884C5E" w:rsidRPr="005C777E" w:rsidRDefault="00884C5E" w:rsidP="00884C5E"/>
        </w:tc>
        <w:tc>
          <w:tcPr>
            <w:tcW w:w="1860" w:type="dxa"/>
          </w:tcPr>
          <w:p w14:paraId="20C11A86" w14:textId="77777777" w:rsidR="00884C5E" w:rsidRPr="005C777E" w:rsidRDefault="00884C5E" w:rsidP="00884C5E"/>
        </w:tc>
        <w:tc>
          <w:tcPr>
            <w:tcW w:w="1860" w:type="dxa"/>
          </w:tcPr>
          <w:p w14:paraId="20C11A87" w14:textId="77777777" w:rsidR="00884C5E" w:rsidRPr="005C777E" w:rsidRDefault="00884C5E" w:rsidP="00884C5E"/>
        </w:tc>
        <w:tc>
          <w:tcPr>
            <w:tcW w:w="1860" w:type="dxa"/>
          </w:tcPr>
          <w:p w14:paraId="20C11A88" w14:textId="77777777" w:rsidR="00884C5E" w:rsidRPr="005C777E" w:rsidRDefault="00884C5E" w:rsidP="00884C5E"/>
        </w:tc>
      </w:tr>
      <w:tr w:rsidR="00884C5E" w:rsidRPr="005C777E" w14:paraId="20C11A91" w14:textId="77777777" w:rsidTr="00D84203">
        <w:trPr>
          <w:gridAfter w:val="1"/>
          <w:wAfter w:w="18" w:type="dxa"/>
        </w:trPr>
        <w:tc>
          <w:tcPr>
            <w:tcW w:w="1998" w:type="dxa"/>
          </w:tcPr>
          <w:p w14:paraId="20C11A8A" w14:textId="77777777" w:rsidR="00884C5E" w:rsidRPr="005C777E" w:rsidRDefault="00884C5E" w:rsidP="00884C5E"/>
        </w:tc>
        <w:tc>
          <w:tcPr>
            <w:tcW w:w="1860" w:type="dxa"/>
          </w:tcPr>
          <w:p w14:paraId="20C11A8B" w14:textId="77777777" w:rsidR="00884C5E" w:rsidRPr="005C777E" w:rsidRDefault="00884C5E" w:rsidP="00884C5E"/>
        </w:tc>
        <w:tc>
          <w:tcPr>
            <w:tcW w:w="1860" w:type="dxa"/>
          </w:tcPr>
          <w:p w14:paraId="20C11A8C" w14:textId="77777777" w:rsidR="00884C5E" w:rsidRPr="005C777E" w:rsidRDefault="00884C5E" w:rsidP="00884C5E"/>
        </w:tc>
        <w:tc>
          <w:tcPr>
            <w:tcW w:w="1860" w:type="dxa"/>
            <w:gridSpan w:val="2"/>
          </w:tcPr>
          <w:p w14:paraId="20C11A8D" w14:textId="77777777" w:rsidR="00884C5E" w:rsidRPr="005C777E" w:rsidRDefault="00884C5E" w:rsidP="00884C5E"/>
        </w:tc>
        <w:tc>
          <w:tcPr>
            <w:tcW w:w="1860" w:type="dxa"/>
          </w:tcPr>
          <w:p w14:paraId="20C11A8E" w14:textId="77777777" w:rsidR="00884C5E" w:rsidRPr="005C777E" w:rsidRDefault="00884C5E" w:rsidP="00884C5E"/>
        </w:tc>
        <w:tc>
          <w:tcPr>
            <w:tcW w:w="1860" w:type="dxa"/>
          </w:tcPr>
          <w:p w14:paraId="20C11A8F" w14:textId="77777777" w:rsidR="00884C5E" w:rsidRPr="005C777E" w:rsidRDefault="00884C5E" w:rsidP="00884C5E"/>
        </w:tc>
        <w:tc>
          <w:tcPr>
            <w:tcW w:w="1860" w:type="dxa"/>
          </w:tcPr>
          <w:p w14:paraId="20C11A90" w14:textId="77777777" w:rsidR="00884C5E" w:rsidRPr="005C777E" w:rsidRDefault="00884C5E" w:rsidP="00884C5E"/>
        </w:tc>
      </w:tr>
      <w:tr w:rsidR="00884C5E" w:rsidRPr="005C777E" w14:paraId="20C11A99" w14:textId="77777777" w:rsidTr="00D84203">
        <w:trPr>
          <w:gridAfter w:val="1"/>
          <w:wAfter w:w="18" w:type="dxa"/>
        </w:trPr>
        <w:tc>
          <w:tcPr>
            <w:tcW w:w="1998" w:type="dxa"/>
          </w:tcPr>
          <w:p w14:paraId="20C11A92" w14:textId="77777777" w:rsidR="00884C5E" w:rsidRPr="005C777E" w:rsidRDefault="00884C5E" w:rsidP="00884C5E"/>
        </w:tc>
        <w:tc>
          <w:tcPr>
            <w:tcW w:w="1860" w:type="dxa"/>
          </w:tcPr>
          <w:p w14:paraId="20C11A93" w14:textId="77777777" w:rsidR="00884C5E" w:rsidRPr="005C777E" w:rsidRDefault="00884C5E" w:rsidP="00884C5E"/>
        </w:tc>
        <w:tc>
          <w:tcPr>
            <w:tcW w:w="1860" w:type="dxa"/>
          </w:tcPr>
          <w:p w14:paraId="20C11A94" w14:textId="77777777" w:rsidR="00884C5E" w:rsidRPr="005C777E" w:rsidRDefault="00884C5E" w:rsidP="00884C5E"/>
        </w:tc>
        <w:tc>
          <w:tcPr>
            <w:tcW w:w="1860" w:type="dxa"/>
            <w:gridSpan w:val="2"/>
          </w:tcPr>
          <w:p w14:paraId="20C11A95" w14:textId="77777777" w:rsidR="00884C5E" w:rsidRPr="005C777E" w:rsidRDefault="00884C5E" w:rsidP="00884C5E"/>
        </w:tc>
        <w:tc>
          <w:tcPr>
            <w:tcW w:w="1860" w:type="dxa"/>
          </w:tcPr>
          <w:p w14:paraId="20C11A96" w14:textId="77777777" w:rsidR="00884C5E" w:rsidRPr="005C777E" w:rsidRDefault="00884C5E" w:rsidP="00884C5E"/>
        </w:tc>
        <w:tc>
          <w:tcPr>
            <w:tcW w:w="1860" w:type="dxa"/>
          </w:tcPr>
          <w:p w14:paraId="20C11A97" w14:textId="77777777" w:rsidR="00884C5E" w:rsidRPr="005C777E" w:rsidRDefault="00884C5E" w:rsidP="00884C5E"/>
        </w:tc>
        <w:tc>
          <w:tcPr>
            <w:tcW w:w="1860" w:type="dxa"/>
          </w:tcPr>
          <w:p w14:paraId="20C11A98" w14:textId="77777777" w:rsidR="00884C5E" w:rsidRPr="005C777E" w:rsidRDefault="00884C5E" w:rsidP="00884C5E"/>
        </w:tc>
      </w:tr>
    </w:tbl>
    <w:p w14:paraId="20C11A9A" w14:textId="77777777" w:rsidR="00884C5E" w:rsidRDefault="00884C5E" w:rsidP="00884C5E"/>
    <w:p w14:paraId="20C11A9B" w14:textId="77777777" w:rsidR="00884C5E" w:rsidRDefault="00884C5E" w:rsidP="00E75A4F">
      <w:pPr>
        <w:sectPr w:rsidR="00884C5E" w:rsidSect="00884C5E">
          <w:headerReference w:type="default" r:id="rId131"/>
          <w:pgSz w:w="15840" w:h="12240" w:orient="landscape" w:code="1"/>
          <w:pgMar w:top="1440" w:right="1440" w:bottom="1440" w:left="1440" w:header="576" w:footer="720" w:gutter="0"/>
          <w:cols w:space="720"/>
          <w:docGrid w:linePitch="326"/>
        </w:sectPr>
      </w:pPr>
    </w:p>
    <w:p w14:paraId="20C11A9C" w14:textId="77777777" w:rsidR="00884C5E" w:rsidRPr="00884C5E" w:rsidRDefault="00884C5E" w:rsidP="005264A1">
      <w:pPr>
        <w:pStyle w:val="Heading30"/>
      </w:pPr>
      <w:bookmarkStart w:id="137" w:name="_Toc499710460"/>
      <w:bookmarkStart w:id="138" w:name="_Toc509933890"/>
      <w:r w:rsidRPr="00884C5E">
        <w:t>Past Effectiveness Chart</w:t>
      </w:r>
      <w:bookmarkEnd w:id="137"/>
      <w:bookmarkEnd w:id="138"/>
    </w:p>
    <w:p w14:paraId="20C11A9D" w14:textId="77777777" w:rsidR="00884C5E" w:rsidRPr="00884C5E" w:rsidRDefault="00884C5E" w:rsidP="00884C5E">
      <w:pPr>
        <w:rPr>
          <w:b/>
        </w:rPr>
      </w:pPr>
    </w:p>
    <w:p w14:paraId="20C11A9E" w14:textId="77777777" w:rsidR="00884C5E" w:rsidRPr="00884C5E" w:rsidRDefault="00884C5E" w:rsidP="00BB7553">
      <w:r w:rsidRPr="00884C5E">
        <w:rPr>
          <w:rFonts w:eastAsia="Times"/>
        </w:rPr>
        <w:t>For Consideration 3. Past Effectiveness, t</w:t>
      </w:r>
      <w:r w:rsidRPr="00884C5E">
        <w:t xml:space="preserve">he SCDE will consider past effectiveness of the applicant/eligible provider in improving the literacy of eligible individuals, to meet state-adjusted levels of performance for the primary indicators of performance described in </w:t>
      </w:r>
      <w:hyperlink r:id="rId132" w:anchor="page=47" w:history="1">
        <w:r w:rsidRPr="00884C5E">
          <w:rPr>
            <w:color w:val="0000FF"/>
            <w:u w:val="single"/>
          </w:rPr>
          <w:t>WIOA section 116</w:t>
        </w:r>
      </w:hyperlink>
      <w:r w:rsidRPr="00884C5E">
        <w:t>, especially with respect to eligible individuals who have low levels of literacy.</w:t>
      </w:r>
    </w:p>
    <w:p w14:paraId="20C11A9F" w14:textId="77777777" w:rsidR="00884C5E" w:rsidRPr="00884C5E" w:rsidRDefault="00884C5E" w:rsidP="00884C5E"/>
    <w:p w14:paraId="20C11AA0" w14:textId="77777777" w:rsidR="00884C5E" w:rsidRPr="00884C5E" w:rsidRDefault="00884C5E" w:rsidP="00884C5E">
      <w:pPr>
        <w:widowControl w:val="0"/>
      </w:pPr>
      <w:r w:rsidRPr="00884C5E">
        <w:t xml:space="preserve">For this consideration, applicants have the option of including a table to reflect two consecutive years of performance data as a part of the narrative response or completing the appropriate Past Effectiveness Chart (see the following pages). </w:t>
      </w:r>
    </w:p>
    <w:p w14:paraId="20C11AA1" w14:textId="77777777" w:rsidR="00884C5E" w:rsidRPr="00884C5E" w:rsidRDefault="00884C5E" w:rsidP="00884C5E">
      <w:pPr>
        <w:widowControl w:val="0"/>
      </w:pPr>
    </w:p>
    <w:p w14:paraId="20C11AA2" w14:textId="77777777" w:rsidR="00884C5E" w:rsidRPr="00884C5E" w:rsidRDefault="00884C5E" w:rsidP="00884C5E">
      <w:pPr>
        <w:widowControl w:val="0"/>
        <w:rPr>
          <w:highlight w:val="cyan"/>
        </w:rPr>
      </w:pPr>
      <w:r w:rsidRPr="00884C5E">
        <w:t xml:space="preserve">If </w:t>
      </w:r>
      <w:r w:rsidR="008B57F8">
        <w:t xml:space="preserve">applicable, </w:t>
      </w:r>
      <w:r w:rsidRPr="00884C5E">
        <w:t xml:space="preserve">complete the </w:t>
      </w:r>
      <w:r w:rsidR="008B57F8" w:rsidRPr="00884C5E">
        <w:t>Past Effectiveness Chart</w:t>
      </w:r>
      <w:r w:rsidRPr="00884C5E">
        <w:t>, reference the chart in your narrative response to consideration 3, and include it as an appendix item in the application.</w:t>
      </w:r>
    </w:p>
    <w:p w14:paraId="20C11AA3" w14:textId="77777777" w:rsidR="00884C5E" w:rsidRPr="00884C5E" w:rsidRDefault="00884C5E" w:rsidP="00884C5E">
      <w:pPr>
        <w:rPr>
          <w:b/>
        </w:rPr>
      </w:pPr>
    </w:p>
    <w:p w14:paraId="20C11AA4" w14:textId="77777777" w:rsidR="00884C5E" w:rsidRPr="00884C5E" w:rsidRDefault="00884C5E" w:rsidP="00884C5E">
      <w:pPr>
        <w:spacing w:line="276" w:lineRule="auto"/>
        <w:rPr>
          <w:b/>
        </w:rPr>
      </w:pPr>
      <w:r w:rsidRPr="00884C5E">
        <w:rPr>
          <w:b/>
        </w:rPr>
        <w:br w:type="page"/>
      </w:r>
    </w:p>
    <w:p w14:paraId="20C11AA5" w14:textId="77777777" w:rsidR="00884C5E" w:rsidRPr="00884C5E" w:rsidRDefault="00884C5E" w:rsidP="00884C5E">
      <w:pPr>
        <w:rPr>
          <w:b/>
        </w:rPr>
      </w:pPr>
      <w:r w:rsidRPr="00884C5E">
        <w:rPr>
          <w:b/>
        </w:rPr>
        <w:t>Applicant _____________________________________________________________</w:t>
      </w:r>
    </w:p>
    <w:tbl>
      <w:tblPr>
        <w:tblpPr w:leftFromText="180" w:rightFromText="180" w:vertAnchor="text" w:horzAnchor="margin" w:tblpXSpec="center" w:tblpY="352"/>
        <w:tblOverlap w:val="never"/>
        <w:tblW w:w="10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5"/>
        <w:gridCol w:w="1080"/>
        <w:gridCol w:w="1080"/>
        <w:gridCol w:w="1080"/>
        <w:gridCol w:w="1080"/>
        <w:gridCol w:w="1080"/>
        <w:gridCol w:w="1080"/>
      </w:tblGrid>
      <w:tr w:rsidR="00884C5E" w:rsidRPr="00884C5E" w14:paraId="20C11AA7" w14:textId="77777777" w:rsidTr="00884C5E">
        <w:trPr>
          <w:trHeight w:val="540"/>
          <w:jc w:val="center"/>
        </w:trPr>
        <w:tc>
          <w:tcPr>
            <w:tcW w:w="10395" w:type="dxa"/>
            <w:gridSpan w:val="7"/>
            <w:tcBorders>
              <w:top w:val="double" w:sz="12" w:space="0" w:color="auto"/>
              <w:left w:val="double" w:sz="12" w:space="0" w:color="auto"/>
              <w:bottom w:val="single" w:sz="12" w:space="0" w:color="auto"/>
              <w:right w:val="double" w:sz="12" w:space="0" w:color="auto"/>
            </w:tcBorders>
            <w:shd w:val="clear" w:color="auto" w:fill="DDD9C3" w:themeFill="background2" w:themeFillShade="E6"/>
            <w:vAlign w:val="center"/>
          </w:tcPr>
          <w:p w14:paraId="20C11AA6" w14:textId="7C231063" w:rsidR="00884C5E" w:rsidRPr="00884C5E" w:rsidRDefault="00884C5E" w:rsidP="007039B8">
            <w:pPr>
              <w:jc w:val="center"/>
              <w:rPr>
                <w:b/>
              </w:rPr>
            </w:pPr>
            <w:r w:rsidRPr="00884C5E">
              <w:rPr>
                <w:b/>
              </w:rPr>
              <w:t xml:space="preserve">Past Effectiveness Chart for the </w:t>
            </w:r>
            <w:r w:rsidR="007039B8">
              <w:rPr>
                <w:b/>
              </w:rPr>
              <w:t>IEL/CE</w:t>
            </w:r>
            <w:r w:rsidRPr="00884C5E">
              <w:rPr>
                <w:b/>
              </w:rPr>
              <w:t xml:space="preserve"> Program</w:t>
            </w:r>
          </w:p>
        </w:tc>
      </w:tr>
      <w:tr w:rsidR="00884C5E" w:rsidRPr="00884C5E" w14:paraId="20C11AAB" w14:textId="77777777" w:rsidTr="00884C5E">
        <w:trPr>
          <w:trHeight w:val="540"/>
          <w:jc w:val="center"/>
        </w:trPr>
        <w:tc>
          <w:tcPr>
            <w:tcW w:w="3915" w:type="dxa"/>
            <w:vMerge w:val="restart"/>
            <w:tcBorders>
              <w:top w:val="double" w:sz="12" w:space="0" w:color="auto"/>
              <w:left w:val="double" w:sz="12" w:space="0" w:color="auto"/>
              <w:right w:val="single" w:sz="12" w:space="0" w:color="auto"/>
            </w:tcBorders>
            <w:shd w:val="clear" w:color="auto" w:fill="D9D9D9" w:themeFill="background1" w:themeFillShade="D9"/>
            <w:vAlign w:val="center"/>
          </w:tcPr>
          <w:p w14:paraId="20C11AA8" w14:textId="77777777" w:rsidR="00884C5E" w:rsidRPr="00884C5E" w:rsidRDefault="00884C5E" w:rsidP="00884C5E">
            <w:pPr>
              <w:jc w:val="center"/>
              <w:rPr>
                <w:b/>
                <w:sz w:val="20"/>
              </w:rPr>
            </w:pPr>
            <w:r w:rsidRPr="00884C5E">
              <w:rPr>
                <w:b/>
                <w:sz w:val="20"/>
              </w:rPr>
              <w:t xml:space="preserve">Educational Functioning Level Outcomes </w:t>
            </w:r>
          </w:p>
          <w:p w14:paraId="20C11AA9" w14:textId="77777777" w:rsidR="00884C5E" w:rsidRPr="00884C5E" w:rsidRDefault="00884C5E" w:rsidP="00884C5E">
            <w:pPr>
              <w:jc w:val="center"/>
              <w:rPr>
                <w:b/>
                <w:sz w:val="20"/>
              </w:rPr>
            </w:pPr>
            <w:r w:rsidRPr="00884C5E">
              <w:rPr>
                <w:b/>
                <w:sz w:val="20"/>
              </w:rPr>
              <w:t>(or Grade Level Equivalent)</w:t>
            </w:r>
          </w:p>
        </w:tc>
        <w:tc>
          <w:tcPr>
            <w:tcW w:w="6480" w:type="dxa"/>
            <w:gridSpan w:val="6"/>
            <w:tcBorders>
              <w:top w:val="double" w:sz="12" w:space="0" w:color="auto"/>
              <w:left w:val="single" w:sz="12" w:space="0" w:color="auto"/>
              <w:bottom w:val="single" w:sz="12" w:space="0" w:color="auto"/>
              <w:right w:val="double" w:sz="12" w:space="0" w:color="auto"/>
            </w:tcBorders>
            <w:shd w:val="clear" w:color="auto" w:fill="D9D9D9" w:themeFill="background1" w:themeFillShade="D9"/>
            <w:vAlign w:val="center"/>
          </w:tcPr>
          <w:p w14:paraId="20C11AAA" w14:textId="77777777" w:rsidR="00884C5E" w:rsidRPr="00884C5E" w:rsidRDefault="00884C5E" w:rsidP="00884C5E">
            <w:pPr>
              <w:jc w:val="center"/>
              <w:rPr>
                <w:b/>
                <w:sz w:val="20"/>
              </w:rPr>
            </w:pPr>
            <w:r w:rsidRPr="00884C5E">
              <w:rPr>
                <w:b/>
                <w:sz w:val="20"/>
              </w:rPr>
              <w:t>Two Consecutive Years</w:t>
            </w:r>
          </w:p>
        </w:tc>
      </w:tr>
      <w:tr w:rsidR="00884C5E" w:rsidRPr="00884C5E" w14:paraId="20C11AB0" w14:textId="77777777" w:rsidTr="00884C5E">
        <w:trPr>
          <w:trHeight w:val="540"/>
          <w:jc w:val="center"/>
        </w:trPr>
        <w:tc>
          <w:tcPr>
            <w:tcW w:w="3915" w:type="dxa"/>
            <w:vMerge/>
            <w:tcBorders>
              <w:left w:val="double" w:sz="12" w:space="0" w:color="auto"/>
              <w:right w:val="single" w:sz="12" w:space="0" w:color="auto"/>
            </w:tcBorders>
            <w:shd w:val="clear" w:color="auto" w:fill="D9D9D9" w:themeFill="background1" w:themeFillShade="D9"/>
            <w:vAlign w:val="center"/>
          </w:tcPr>
          <w:p w14:paraId="20C11AAC" w14:textId="77777777" w:rsidR="00884C5E" w:rsidRPr="00884C5E" w:rsidRDefault="00884C5E" w:rsidP="00884C5E">
            <w:pPr>
              <w:jc w:val="center"/>
              <w:rPr>
                <w:b/>
                <w:sz w:val="20"/>
              </w:rPr>
            </w:pP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0C11AAD" w14:textId="77777777" w:rsidR="00884C5E" w:rsidRPr="00884C5E" w:rsidRDefault="00884C5E" w:rsidP="00884C5E">
            <w:pPr>
              <w:jc w:val="center"/>
              <w:rPr>
                <w:b/>
                <w:sz w:val="20"/>
              </w:rPr>
            </w:pPr>
            <w:r w:rsidRPr="00884C5E">
              <w:rPr>
                <w:b/>
                <w:sz w:val="20"/>
              </w:rPr>
              <w:t>Number Enrolled</w:t>
            </w: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0C11AAE" w14:textId="77777777" w:rsidR="00884C5E" w:rsidRPr="00884C5E" w:rsidRDefault="00884C5E" w:rsidP="00884C5E">
            <w:pPr>
              <w:jc w:val="center"/>
              <w:rPr>
                <w:b/>
                <w:sz w:val="20"/>
              </w:rPr>
            </w:pPr>
            <w:r w:rsidRPr="00884C5E">
              <w:rPr>
                <w:b/>
                <w:sz w:val="20"/>
              </w:rPr>
              <w:t>Number Completing Level</w:t>
            </w:r>
          </w:p>
        </w:tc>
        <w:tc>
          <w:tcPr>
            <w:tcW w:w="2160" w:type="dxa"/>
            <w:gridSpan w:val="2"/>
            <w:tcBorders>
              <w:top w:val="single" w:sz="12" w:space="0" w:color="auto"/>
              <w:left w:val="single" w:sz="12" w:space="0" w:color="auto"/>
              <w:bottom w:val="single" w:sz="12" w:space="0" w:color="auto"/>
              <w:right w:val="double" w:sz="12" w:space="0" w:color="auto"/>
            </w:tcBorders>
            <w:shd w:val="clear" w:color="auto" w:fill="D9D9D9" w:themeFill="background1" w:themeFillShade="D9"/>
            <w:vAlign w:val="center"/>
          </w:tcPr>
          <w:p w14:paraId="20C11AAF" w14:textId="77777777" w:rsidR="00884C5E" w:rsidRPr="00884C5E" w:rsidRDefault="00884C5E" w:rsidP="00884C5E">
            <w:pPr>
              <w:jc w:val="center"/>
              <w:rPr>
                <w:b/>
                <w:sz w:val="20"/>
              </w:rPr>
            </w:pPr>
            <w:r w:rsidRPr="00884C5E">
              <w:rPr>
                <w:b/>
                <w:sz w:val="20"/>
              </w:rPr>
              <w:t>Percentage Completing Level</w:t>
            </w:r>
          </w:p>
        </w:tc>
      </w:tr>
      <w:tr w:rsidR="00884C5E" w:rsidRPr="00884C5E" w14:paraId="20C11AB8" w14:textId="77777777" w:rsidTr="00884C5E">
        <w:trPr>
          <w:trHeight w:val="591"/>
          <w:jc w:val="center"/>
        </w:trPr>
        <w:tc>
          <w:tcPr>
            <w:tcW w:w="3915" w:type="dxa"/>
            <w:vMerge/>
            <w:tcBorders>
              <w:left w:val="double" w:sz="12" w:space="0" w:color="auto"/>
              <w:right w:val="single" w:sz="12" w:space="0" w:color="auto"/>
            </w:tcBorders>
            <w:shd w:val="clear" w:color="auto" w:fill="D9D9D9" w:themeFill="background1" w:themeFillShade="D9"/>
            <w:vAlign w:val="center"/>
          </w:tcPr>
          <w:p w14:paraId="20C11AB1" w14:textId="77777777" w:rsidR="00884C5E" w:rsidRPr="00884C5E" w:rsidRDefault="00884C5E" w:rsidP="00884C5E">
            <w:pPr>
              <w:jc w:val="center"/>
              <w:rPr>
                <w:b/>
                <w:sz w:val="20"/>
              </w:rPr>
            </w:pPr>
          </w:p>
        </w:tc>
        <w:tc>
          <w:tcPr>
            <w:tcW w:w="1080" w:type="dxa"/>
            <w:tcBorders>
              <w:top w:val="single" w:sz="12" w:space="0" w:color="auto"/>
              <w:left w:val="single" w:sz="12" w:space="0" w:color="auto"/>
            </w:tcBorders>
            <w:shd w:val="clear" w:color="auto" w:fill="D9D9D9" w:themeFill="background1" w:themeFillShade="D9"/>
            <w:vAlign w:val="center"/>
          </w:tcPr>
          <w:p w14:paraId="20C11AB2" w14:textId="77777777" w:rsidR="00884C5E" w:rsidRPr="00884C5E" w:rsidRDefault="00884C5E" w:rsidP="00884C5E">
            <w:pPr>
              <w:jc w:val="center"/>
              <w:rPr>
                <w:sz w:val="20"/>
              </w:rPr>
            </w:pPr>
            <w:r w:rsidRPr="00884C5E">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14:paraId="20C11AB3" w14:textId="77777777" w:rsidR="00884C5E" w:rsidRPr="00884C5E" w:rsidRDefault="00884C5E" w:rsidP="00884C5E">
            <w:pPr>
              <w:jc w:val="center"/>
              <w:rPr>
                <w:sz w:val="20"/>
              </w:rPr>
            </w:pPr>
            <w:r w:rsidRPr="00884C5E">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14:paraId="20C11AB4" w14:textId="77777777" w:rsidR="00884C5E" w:rsidRPr="00884C5E" w:rsidRDefault="00884C5E" w:rsidP="00884C5E">
            <w:pPr>
              <w:jc w:val="center"/>
              <w:rPr>
                <w:sz w:val="20"/>
              </w:rPr>
            </w:pPr>
            <w:r w:rsidRPr="00884C5E">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14:paraId="20C11AB5" w14:textId="77777777" w:rsidR="00884C5E" w:rsidRPr="00884C5E" w:rsidRDefault="00884C5E" w:rsidP="00884C5E">
            <w:pPr>
              <w:jc w:val="center"/>
              <w:rPr>
                <w:sz w:val="20"/>
              </w:rPr>
            </w:pPr>
            <w:r w:rsidRPr="00884C5E">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14:paraId="20C11AB6" w14:textId="77777777" w:rsidR="00884C5E" w:rsidRPr="00884C5E" w:rsidRDefault="00884C5E" w:rsidP="00884C5E">
            <w:pPr>
              <w:jc w:val="center"/>
              <w:rPr>
                <w:sz w:val="20"/>
              </w:rPr>
            </w:pPr>
            <w:r w:rsidRPr="00884C5E">
              <w:rPr>
                <w:sz w:val="20"/>
              </w:rPr>
              <w:t>20__ - 20_</w:t>
            </w:r>
          </w:p>
        </w:tc>
        <w:tc>
          <w:tcPr>
            <w:tcW w:w="1080" w:type="dxa"/>
            <w:tcBorders>
              <w:top w:val="single" w:sz="12" w:space="0" w:color="auto"/>
              <w:right w:val="double" w:sz="12" w:space="0" w:color="auto"/>
            </w:tcBorders>
            <w:shd w:val="clear" w:color="auto" w:fill="D9D9D9" w:themeFill="background1" w:themeFillShade="D9"/>
            <w:vAlign w:val="center"/>
          </w:tcPr>
          <w:p w14:paraId="20C11AB7" w14:textId="77777777" w:rsidR="00884C5E" w:rsidRPr="00884C5E" w:rsidRDefault="00884C5E" w:rsidP="00884C5E">
            <w:pPr>
              <w:jc w:val="center"/>
              <w:rPr>
                <w:sz w:val="20"/>
              </w:rPr>
            </w:pPr>
            <w:r w:rsidRPr="00884C5E">
              <w:rPr>
                <w:sz w:val="20"/>
              </w:rPr>
              <w:t>20__ - 20_</w:t>
            </w:r>
          </w:p>
        </w:tc>
      </w:tr>
      <w:tr w:rsidR="00884C5E" w:rsidRPr="00884C5E" w14:paraId="20C11AC0" w14:textId="77777777" w:rsidTr="00884C5E">
        <w:trPr>
          <w:trHeight w:val="360"/>
          <w:jc w:val="center"/>
        </w:trPr>
        <w:tc>
          <w:tcPr>
            <w:tcW w:w="3915" w:type="dxa"/>
            <w:tcBorders>
              <w:top w:val="single" w:sz="12" w:space="0" w:color="auto"/>
              <w:left w:val="double" w:sz="12" w:space="0" w:color="auto"/>
              <w:right w:val="single" w:sz="12" w:space="0" w:color="auto"/>
            </w:tcBorders>
            <w:vAlign w:val="center"/>
          </w:tcPr>
          <w:p w14:paraId="20C11AB9" w14:textId="77777777" w:rsidR="00884C5E" w:rsidRPr="00884C5E" w:rsidRDefault="00884C5E" w:rsidP="00884C5E">
            <w:pPr>
              <w:jc w:val="center"/>
              <w:rPr>
                <w:sz w:val="20"/>
              </w:rPr>
            </w:pPr>
            <w:r w:rsidRPr="00884C5E">
              <w:rPr>
                <w:sz w:val="20"/>
              </w:rPr>
              <w:t>ABE Beginning Literacy (0–1)</w:t>
            </w:r>
          </w:p>
        </w:tc>
        <w:tc>
          <w:tcPr>
            <w:tcW w:w="1080" w:type="dxa"/>
            <w:tcBorders>
              <w:top w:val="single" w:sz="12" w:space="0" w:color="auto"/>
              <w:left w:val="single" w:sz="12" w:space="0" w:color="auto"/>
            </w:tcBorders>
            <w:vAlign w:val="center"/>
          </w:tcPr>
          <w:p w14:paraId="20C11ABA" w14:textId="77777777" w:rsidR="00884C5E" w:rsidRPr="00884C5E" w:rsidRDefault="00884C5E" w:rsidP="00884C5E">
            <w:pPr>
              <w:jc w:val="center"/>
              <w:rPr>
                <w:sz w:val="20"/>
              </w:rPr>
            </w:pPr>
          </w:p>
        </w:tc>
        <w:tc>
          <w:tcPr>
            <w:tcW w:w="1080" w:type="dxa"/>
            <w:tcBorders>
              <w:top w:val="single" w:sz="12" w:space="0" w:color="auto"/>
              <w:right w:val="single" w:sz="12" w:space="0" w:color="auto"/>
            </w:tcBorders>
          </w:tcPr>
          <w:p w14:paraId="20C11ABB" w14:textId="77777777" w:rsidR="00884C5E" w:rsidRPr="00884C5E" w:rsidRDefault="00884C5E" w:rsidP="00884C5E">
            <w:pPr>
              <w:jc w:val="center"/>
              <w:rPr>
                <w:sz w:val="20"/>
              </w:rPr>
            </w:pPr>
          </w:p>
        </w:tc>
        <w:tc>
          <w:tcPr>
            <w:tcW w:w="1080" w:type="dxa"/>
            <w:tcBorders>
              <w:top w:val="single" w:sz="12" w:space="0" w:color="auto"/>
              <w:left w:val="single" w:sz="12" w:space="0" w:color="auto"/>
            </w:tcBorders>
          </w:tcPr>
          <w:p w14:paraId="20C11ABC" w14:textId="77777777" w:rsidR="00884C5E" w:rsidRPr="00884C5E" w:rsidRDefault="00884C5E" w:rsidP="00884C5E">
            <w:pPr>
              <w:jc w:val="center"/>
              <w:rPr>
                <w:sz w:val="20"/>
              </w:rPr>
            </w:pPr>
          </w:p>
        </w:tc>
        <w:tc>
          <w:tcPr>
            <w:tcW w:w="1080" w:type="dxa"/>
            <w:tcBorders>
              <w:top w:val="single" w:sz="12" w:space="0" w:color="auto"/>
              <w:right w:val="single" w:sz="12" w:space="0" w:color="auto"/>
            </w:tcBorders>
            <w:vAlign w:val="center"/>
          </w:tcPr>
          <w:p w14:paraId="20C11ABD" w14:textId="77777777" w:rsidR="00884C5E" w:rsidRPr="00884C5E" w:rsidRDefault="00884C5E" w:rsidP="00884C5E">
            <w:pPr>
              <w:jc w:val="center"/>
              <w:rPr>
                <w:sz w:val="20"/>
              </w:rPr>
            </w:pPr>
          </w:p>
        </w:tc>
        <w:tc>
          <w:tcPr>
            <w:tcW w:w="1080" w:type="dxa"/>
            <w:tcBorders>
              <w:top w:val="single" w:sz="12" w:space="0" w:color="auto"/>
              <w:left w:val="single" w:sz="12" w:space="0" w:color="auto"/>
              <w:right w:val="single" w:sz="4" w:space="0" w:color="auto"/>
            </w:tcBorders>
            <w:vAlign w:val="center"/>
          </w:tcPr>
          <w:p w14:paraId="20C11ABE" w14:textId="77777777" w:rsidR="00884C5E" w:rsidRPr="00884C5E" w:rsidRDefault="00884C5E" w:rsidP="00884C5E">
            <w:pPr>
              <w:jc w:val="center"/>
              <w:rPr>
                <w:sz w:val="20"/>
              </w:rPr>
            </w:pPr>
          </w:p>
        </w:tc>
        <w:tc>
          <w:tcPr>
            <w:tcW w:w="1080" w:type="dxa"/>
            <w:tcBorders>
              <w:top w:val="single" w:sz="12" w:space="0" w:color="auto"/>
              <w:left w:val="single" w:sz="4" w:space="0" w:color="auto"/>
              <w:right w:val="double" w:sz="12" w:space="0" w:color="auto"/>
            </w:tcBorders>
          </w:tcPr>
          <w:p w14:paraId="20C11ABF" w14:textId="77777777" w:rsidR="00884C5E" w:rsidRPr="00884C5E" w:rsidRDefault="00884C5E" w:rsidP="00884C5E">
            <w:pPr>
              <w:jc w:val="center"/>
              <w:rPr>
                <w:sz w:val="20"/>
              </w:rPr>
            </w:pPr>
          </w:p>
        </w:tc>
      </w:tr>
      <w:tr w:rsidR="00884C5E" w:rsidRPr="00884C5E" w14:paraId="20C11AC8" w14:textId="77777777" w:rsidTr="00884C5E">
        <w:trPr>
          <w:trHeight w:val="360"/>
          <w:jc w:val="center"/>
        </w:trPr>
        <w:tc>
          <w:tcPr>
            <w:tcW w:w="3915" w:type="dxa"/>
            <w:tcBorders>
              <w:left w:val="double" w:sz="12" w:space="0" w:color="auto"/>
              <w:right w:val="single" w:sz="12" w:space="0" w:color="auto"/>
            </w:tcBorders>
            <w:vAlign w:val="center"/>
          </w:tcPr>
          <w:p w14:paraId="20C11AC1" w14:textId="77777777" w:rsidR="00884C5E" w:rsidRPr="00884C5E" w:rsidRDefault="00884C5E" w:rsidP="00884C5E">
            <w:pPr>
              <w:jc w:val="center"/>
              <w:rPr>
                <w:sz w:val="20"/>
              </w:rPr>
            </w:pPr>
            <w:r w:rsidRPr="00884C5E">
              <w:rPr>
                <w:sz w:val="20"/>
              </w:rPr>
              <w:t>ABE Beginning Basic Education (2–3)</w:t>
            </w:r>
          </w:p>
        </w:tc>
        <w:tc>
          <w:tcPr>
            <w:tcW w:w="1080" w:type="dxa"/>
            <w:tcBorders>
              <w:left w:val="single" w:sz="12" w:space="0" w:color="auto"/>
            </w:tcBorders>
            <w:vAlign w:val="center"/>
          </w:tcPr>
          <w:p w14:paraId="20C11AC2" w14:textId="77777777" w:rsidR="00884C5E" w:rsidRPr="00884C5E" w:rsidRDefault="00884C5E" w:rsidP="00884C5E">
            <w:pPr>
              <w:jc w:val="center"/>
              <w:rPr>
                <w:sz w:val="20"/>
              </w:rPr>
            </w:pPr>
          </w:p>
        </w:tc>
        <w:tc>
          <w:tcPr>
            <w:tcW w:w="1080" w:type="dxa"/>
            <w:tcBorders>
              <w:right w:val="single" w:sz="12" w:space="0" w:color="auto"/>
            </w:tcBorders>
          </w:tcPr>
          <w:p w14:paraId="20C11AC3" w14:textId="77777777" w:rsidR="00884C5E" w:rsidRPr="00884C5E" w:rsidRDefault="00884C5E" w:rsidP="00884C5E">
            <w:pPr>
              <w:jc w:val="center"/>
              <w:rPr>
                <w:sz w:val="20"/>
              </w:rPr>
            </w:pPr>
          </w:p>
        </w:tc>
        <w:tc>
          <w:tcPr>
            <w:tcW w:w="1080" w:type="dxa"/>
            <w:tcBorders>
              <w:left w:val="single" w:sz="12" w:space="0" w:color="auto"/>
            </w:tcBorders>
          </w:tcPr>
          <w:p w14:paraId="20C11AC4" w14:textId="77777777" w:rsidR="00884C5E" w:rsidRPr="00884C5E" w:rsidRDefault="00884C5E" w:rsidP="00884C5E">
            <w:pPr>
              <w:jc w:val="center"/>
              <w:rPr>
                <w:sz w:val="20"/>
              </w:rPr>
            </w:pPr>
          </w:p>
        </w:tc>
        <w:tc>
          <w:tcPr>
            <w:tcW w:w="1080" w:type="dxa"/>
            <w:tcBorders>
              <w:right w:val="single" w:sz="12" w:space="0" w:color="auto"/>
            </w:tcBorders>
            <w:vAlign w:val="center"/>
          </w:tcPr>
          <w:p w14:paraId="20C11AC5" w14:textId="77777777" w:rsidR="00884C5E" w:rsidRPr="00884C5E" w:rsidRDefault="00884C5E" w:rsidP="00884C5E">
            <w:pPr>
              <w:jc w:val="center"/>
              <w:rPr>
                <w:sz w:val="20"/>
              </w:rPr>
            </w:pPr>
          </w:p>
        </w:tc>
        <w:tc>
          <w:tcPr>
            <w:tcW w:w="1080" w:type="dxa"/>
            <w:tcBorders>
              <w:left w:val="single" w:sz="12" w:space="0" w:color="auto"/>
              <w:right w:val="single" w:sz="4" w:space="0" w:color="auto"/>
            </w:tcBorders>
            <w:vAlign w:val="center"/>
          </w:tcPr>
          <w:p w14:paraId="20C11AC6" w14:textId="77777777" w:rsidR="00884C5E" w:rsidRPr="00884C5E" w:rsidRDefault="00884C5E" w:rsidP="00884C5E">
            <w:pPr>
              <w:jc w:val="center"/>
              <w:rPr>
                <w:sz w:val="20"/>
              </w:rPr>
            </w:pPr>
          </w:p>
        </w:tc>
        <w:tc>
          <w:tcPr>
            <w:tcW w:w="1080" w:type="dxa"/>
            <w:tcBorders>
              <w:left w:val="single" w:sz="4" w:space="0" w:color="auto"/>
              <w:right w:val="double" w:sz="12" w:space="0" w:color="auto"/>
            </w:tcBorders>
          </w:tcPr>
          <w:p w14:paraId="20C11AC7" w14:textId="77777777" w:rsidR="00884C5E" w:rsidRPr="00884C5E" w:rsidRDefault="00884C5E" w:rsidP="00884C5E">
            <w:pPr>
              <w:jc w:val="center"/>
              <w:rPr>
                <w:sz w:val="20"/>
              </w:rPr>
            </w:pPr>
          </w:p>
        </w:tc>
      </w:tr>
      <w:tr w:rsidR="00884C5E" w:rsidRPr="00884C5E" w14:paraId="20C11AD0" w14:textId="77777777" w:rsidTr="00884C5E">
        <w:trPr>
          <w:trHeight w:val="360"/>
          <w:jc w:val="center"/>
        </w:trPr>
        <w:tc>
          <w:tcPr>
            <w:tcW w:w="3915" w:type="dxa"/>
            <w:tcBorders>
              <w:left w:val="double" w:sz="12" w:space="0" w:color="auto"/>
              <w:right w:val="single" w:sz="12" w:space="0" w:color="auto"/>
            </w:tcBorders>
            <w:vAlign w:val="center"/>
          </w:tcPr>
          <w:p w14:paraId="20C11AC9" w14:textId="77777777" w:rsidR="00884C5E" w:rsidRPr="00884C5E" w:rsidRDefault="00884C5E" w:rsidP="00884C5E">
            <w:pPr>
              <w:jc w:val="center"/>
              <w:rPr>
                <w:sz w:val="20"/>
              </w:rPr>
            </w:pPr>
            <w:r w:rsidRPr="00884C5E">
              <w:rPr>
                <w:sz w:val="20"/>
              </w:rPr>
              <w:t>ABE Intermediate Low (4–5)</w:t>
            </w:r>
          </w:p>
        </w:tc>
        <w:tc>
          <w:tcPr>
            <w:tcW w:w="1080" w:type="dxa"/>
            <w:tcBorders>
              <w:left w:val="single" w:sz="12" w:space="0" w:color="auto"/>
            </w:tcBorders>
            <w:vAlign w:val="center"/>
          </w:tcPr>
          <w:p w14:paraId="20C11ACA" w14:textId="77777777" w:rsidR="00884C5E" w:rsidRPr="00884C5E" w:rsidRDefault="00884C5E" w:rsidP="00884C5E">
            <w:pPr>
              <w:jc w:val="center"/>
              <w:rPr>
                <w:sz w:val="20"/>
              </w:rPr>
            </w:pPr>
          </w:p>
        </w:tc>
        <w:tc>
          <w:tcPr>
            <w:tcW w:w="1080" w:type="dxa"/>
            <w:tcBorders>
              <w:right w:val="single" w:sz="12" w:space="0" w:color="auto"/>
            </w:tcBorders>
          </w:tcPr>
          <w:p w14:paraId="20C11ACB" w14:textId="77777777" w:rsidR="00884C5E" w:rsidRPr="00884C5E" w:rsidRDefault="00884C5E" w:rsidP="00884C5E">
            <w:pPr>
              <w:jc w:val="center"/>
              <w:rPr>
                <w:sz w:val="20"/>
              </w:rPr>
            </w:pPr>
          </w:p>
        </w:tc>
        <w:tc>
          <w:tcPr>
            <w:tcW w:w="1080" w:type="dxa"/>
            <w:tcBorders>
              <w:left w:val="single" w:sz="12" w:space="0" w:color="auto"/>
            </w:tcBorders>
          </w:tcPr>
          <w:p w14:paraId="20C11ACC" w14:textId="77777777" w:rsidR="00884C5E" w:rsidRPr="00884C5E" w:rsidRDefault="00884C5E" w:rsidP="00884C5E">
            <w:pPr>
              <w:jc w:val="center"/>
              <w:rPr>
                <w:sz w:val="20"/>
              </w:rPr>
            </w:pPr>
          </w:p>
        </w:tc>
        <w:tc>
          <w:tcPr>
            <w:tcW w:w="1080" w:type="dxa"/>
            <w:tcBorders>
              <w:right w:val="single" w:sz="12" w:space="0" w:color="auto"/>
            </w:tcBorders>
            <w:vAlign w:val="center"/>
          </w:tcPr>
          <w:p w14:paraId="20C11ACD" w14:textId="77777777" w:rsidR="00884C5E" w:rsidRPr="00884C5E" w:rsidRDefault="00884C5E" w:rsidP="00884C5E">
            <w:pPr>
              <w:jc w:val="center"/>
              <w:rPr>
                <w:sz w:val="20"/>
              </w:rPr>
            </w:pPr>
          </w:p>
        </w:tc>
        <w:tc>
          <w:tcPr>
            <w:tcW w:w="1080" w:type="dxa"/>
            <w:tcBorders>
              <w:left w:val="single" w:sz="12" w:space="0" w:color="auto"/>
              <w:right w:val="single" w:sz="4" w:space="0" w:color="auto"/>
            </w:tcBorders>
            <w:vAlign w:val="center"/>
          </w:tcPr>
          <w:p w14:paraId="20C11ACE" w14:textId="77777777" w:rsidR="00884C5E" w:rsidRPr="00884C5E" w:rsidRDefault="00884C5E" w:rsidP="00884C5E">
            <w:pPr>
              <w:jc w:val="center"/>
              <w:rPr>
                <w:sz w:val="20"/>
              </w:rPr>
            </w:pPr>
          </w:p>
        </w:tc>
        <w:tc>
          <w:tcPr>
            <w:tcW w:w="1080" w:type="dxa"/>
            <w:tcBorders>
              <w:left w:val="single" w:sz="4" w:space="0" w:color="auto"/>
              <w:right w:val="double" w:sz="12" w:space="0" w:color="auto"/>
            </w:tcBorders>
          </w:tcPr>
          <w:p w14:paraId="20C11ACF" w14:textId="77777777" w:rsidR="00884C5E" w:rsidRPr="00884C5E" w:rsidRDefault="00884C5E" w:rsidP="00884C5E">
            <w:pPr>
              <w:jc w:val="center"/>
              <w:rPr>
                <w:sz w:val="20"/>
              </w:rPr>
            </w:pPr>
          </w:p>
        </w:tc>
      </w:tr>
      <w:tr w:rsidR="00884C5E" w:rsidRPr="00884C5E" w14:paraId="20C11AD8" w14:textId="77777777" w:rsidTr="00884C5E">
        <w:trPr>
          <w:trHeight w:val="360"/>
          <w:jc w:val="center"/>
        </w:trPr>
        <w:tc>
          <w:tcPr>
            <w:tcW w:w="3915" w:type="dxa"/>
            <w:tcBorders>
              <w:left w:val="double" w:sz="12" w:space="0" w:color="auto"/>
              <w:right w:val="single" w:sz="12" w:space="0" w:color="auto"/>
            </w:tcBorders>
            <w:vAlign w:val="center"/>
          </w:tcPr>
          <w:p w14:paraId="20C11AD1" w14:textId="77777777" w:rsidR="00884C5E" w:rsidRPr="00884C5E" w:rsidRDefault="00884C5E" w:rsidP="00884C5E">
            <w:pPr>
              <w:jc w:val="center"/>
              <w:rPr>
                <w:sz w:val="20"/>
              </w:rPr>
            </w:pPr>
            <w:r w:rsidRPr="00884C5E">
              <w:rPr>
                <w:sz w:val="20"/>
              </w:rPr>
              <w:t>ABE Intermediate High (6–8)</w:t>
            </w:r>
          </w:p>
        </w:tc>
        <w:tc>
          <w:tcPr>
            <w:tcW w:w="1080" w:type="dxa"/>
            <w:tcBorders>
              <w:left w:val="single" w:sz="12" w:space="0" w:color="auto"/>
            </w:tcBorders>
            <w:vAlign w:val="center"/>
          </w:tcPr>
          <w:p w14:paraId="20C11AD2" w14:textId="77777777" w:rsidR="00884C5E" w:rsidRPr="00884C5E" w:rsidRDefault="00884C5E" w:rsidP="00884C5E">
            <w:pPr>
              <w:jc w:val="center"/>
              <w:rPr>
                <w:sz w:val="20"/>
              </w:rPr>
            </w:pPr>
          </w:p>
        </w:tc>
        <w:tc>
          <w:tcPr>
            <w:tcW w:w="1080" w:type="dxa"/>
            <w:tcBorders>
              <w:right w:val="single" w:sz="12" w:space="0" w:color="auto"/>
            </w:tcBorders>
          </w:tcPr>
          <w:p w14:paraId="20C11AD3" w14:textId="77777777" w:rsidR="00884C5E" w:rsidRPr="00884C5E" w:rsidRDefault="00884C5E" w:rsidP="00884C5E">
            <w:pPr>
              <w:jc w:val="center"/>
              <w:rPr>
                <w:sz w:val="20"/>
              </w:rPr>
            </w:pPr>
          </w:p>
        </w:tc>
        <w:tc>
          <w:tcPr>
            <w:tcW w:w="1080" w:type="dxa"/>
            <w:tcBorders>
              <w:left w:val="single" w:sz="12" w:space="0" w:color="auto"/>
            </w:tcBorders>
          </w:tcPr>
          <w:p w14:paraId="20C11AD4" w14:textId="77777777" w:rsidR="00884C5E" w:rsidRPr="00884C5E" w:rsidRDefault="00884C5E" w:rsidP="00884C5E">
            <w:pPr>
              <w:jc w:val="center"/>
              <w:rPr>
                <w:sz w:val="20"/>
              </w:rPr>
            </w:pPr>
          </w:p>
        </w:tc>
        <w:tc>
          <w:tcPr>
            <w:tcW w:w="1080" w:type="dxa"/>
            <w:tcBorders>
              <w:right w:val="single" w:sz="12" w:space="0" w:color="auto"/>
            </w:tcBorders>
            <w:vAlign w:val="center"/>
          </w:tcPr>
          <w:p w14:paraId="20C11AD5" w14:textId="77777777" w:rsidR="00884C5E" w:rsidRPr="00884C5E" w:rsidRDefault="00884C5E" w:rsidP="00884C5E">
            <w:pPr>
              <w:jc w:val="center"/>
              <w:rPr>
                <w:sz w:val="20"/>
              </w:rPr>
            </w:pPr>
          </w:p>
        </w:tc>
        <w:tc>
          <w:tcPr>
            <w:tcW w:w="1080" w:type="dxa"/>
            <w:tcBorders>
              <w:left w:val="single" w:sz="12" w:space="0" w:color="auto"/>
              <w:right w:val="single" w:sz="4" w:space="0" w:color="auto"/>
            </w:tcBorders>
            <w:vAlign w:val="center"/>
          </w:tcPr>
          <w:p w14:paraId="20C11AD6" w14:textId="77777777" w:rsidR="00884C5E" w:rsidRPr="00884C5E" w:rsidRDefault="00884C5E" w:rsidP="00884C5E">
            <w:pPr>
              <w:jc w:val="center"/>
              <w:rPr>
                <w:sz w:val="20"/>
              </w:rPr>
            </w:pPr>
          </w:p>
        </w:tc>
        <w:tc>
          <w:tcPr>
            <w:tcW w:w="1080" w:type="dxa"/>
            <w:tcBorders>
              <w:left w:val="single" w:sz="4" w:space="0" w:color="auto"/>
              <w:right w:val="double" w:sz="12" w:space="0" w:color="auto"/>
            </w:tcBorders>
          </w:tcPr>
          <w:p w14:paraId="20C11AD7" w14:textId="77777777" w:rsidR="00884C5E" w:rsidRPr="00884C5E" w:rsidRDefault="00884C5E" w:rsidP="00884C5E">
            <w:pPr>
              <w:jc w:val="center"/>
              <w:rPr>
                <w:sz w:val="20"/>
              </w:rPr>
            </w:pPr>
          </w:p>
        </w:tc>
      </w:tr>
      <w:tr w:rsidR="00884C5E" w:rsidRPr="00884C5E" w14:paraId="20C11AE0" w14:textId="77777777" w:rsidTr="00884C5E">
        <w:trPr>
          <w:trHeight w:val="360"/>
          <w:jc w:val="center"/>
        </w:trPr>
        <w:tc>
          <w:tcPr>
            <w:tcW w:w="3915" w:type="dxa"/>
            <w:tcBorders>
              <w:left w:val="double" w:sz="12" w:space="0" w:color="auto"/>
              <w:right w:val="single" w:sz="12" w:space="0" w:color="auto"/>
            </w:tcBorders>
            <w:vAlign w:val="center"/>
          </w:tcPr>
          <w:p w14:paraId="20C11AD9" w14:textId="77777777" w:rsidR="00884C5E" w:rsidRPr="00884C5E" w:rsidRDefault="00884C5E" w:rsidP="00884C5E">
            <w:pPr>
              <w:jc w:val="center"/>
              <w:rPr>
                <w:sz w:val="20"/>
              </w:rPr>
            </w:pPr>
            <w:r w:rsidRPr="00884C5E">
              <w:rPr>
                <w:sz w:val="20"/>
              </w:rPr>
              <w:t>ASE Low (9–10)</w:t>
            </w:r>
          </w:p>
        </w:tc>
        <w:tc>
          <w:tcPr>
            <w:tcW w:w="1080" w:type="dxa"/>
            <w:tcBorders>
              <w:left w:val="single" w:sz="12" w:space="0" w:color="auto"/>
            </w:tcBorders>
            <w:vAlign w:val="center"/>
          </w:tcPr>
          <w:p w14:paraId="20C11ADA" w14:textId="77777777" w:rsidR="00884C5E" w:rsidRPr="00884C5E" w:rsidRDefault="00884C5E" w:rsidP="00884C5E">
            <w:pPr>
              <w:jc w:val="center"/>
              <w:rPr>
                <w:sz w:val="20"/>
              </w:rPr>
            </w:pPr>
          </w:p>
        </w:tc>
        <w:tc>
          <w:tcPr>
            <w:tcW w:w="1080" w:type="dxa"/>
            <w:tcBorders>
              <w:right w:val="single" w:sz="12" w:space="0" w:color="auto"/>
            </w:tcBorders>
          </w:tcPr>
          <w:p w14:paraId="20C11ADB" w14:textId="77777777" w:rsidR="00884C5E" w:rsidRPr="00884C5E" w:rsidRDefault="00884C5E" w:rsidP="00884C5E">
            <w:pPr>
              <w:jc w:val="center"/>
              <w:rPr>
                <w:sz w:val="20"/>
              </w:rPr>
            </w:pPr>
          </w:p>
        </w:tc>
        <w:tc>
          <w:tcPr>
            <w:tcW w:w="1080" w:type="dxa"/>
            <w:tcBorders>
              <w:left w:val="single" w:sz="12" w:space="0" w:color="auto"/>
            </w:tcBorders>
          </w:tcPr>
          <w:p w14:paraId="20C11ADC" w14:textId="77777777" w:rsidR="00884C5E" w:rsidRPr="00884C5E" w:rsidRDefault="00884C5E" w:rsidP="00884C5E">
            <w:pPr>
              <w:jc w:val="center"/>
              <w:rPr>
                <w:sz w:val="20"/>
              </w:rPr>
            </w:pPr>
          </w:p>
        </w:tc>
        <w:tc>
          <w:tcPr>
            <w:tcW w:w="1080" w:type="dxa"/>
            <w:tcBorders>
              <w:right w:val="single" w:sz="12" w:space="0" w:color="auto"/>
            </w:tcBorders>
            <w:vAlign w:val="center"/>
          </w:tcPr>
          <w:p w14:paraId="20C11ADD" w14:textId="77777777" w:rsidR="00884C5E" w:rsidRPr="00884C5E" w:rsidRDefault="00884C5E" w:rsidP="00884C5E">
            <w:pPr>
              <w:jc w:val="center"/>
              <w:rPr>
                <w:sz w:val="20"/>
              </w:rPr>
            </w:pPr>
          </w:p>
        </w:tc>
        <w:tc>
          <w:tcPr>
            <w:tcW w:w="1080" w:type="dxa"/>
            <w:tcBorders>
              <w:left w:val="single" w:sz="12" w:space="0" w:color="auto"/>
              <w:right w:val="single" w:sz="4" w:space="0" w:color="auto"/>
            </w:tcBorders>
            <w:vAlign w:val="center"/>
          </w:tcPr>
          <w:p w14:paraId="20C11ADE" w14:textId="77777777" w:rsidR="00884C5E" w:rsidRPr="00884C5E" w:rsidRDefault="00884C5E" w:rsidP="00884C5E">
            <w:pPr>
              <w:jc w:val="center"/>
              <w:rPr>
                <w:sz w:val="20"/>
              </w:rPr>
            </w:pPr>
          </w:p>
        </w:tc>
        <w:tc>
          <w:tcPr>
            <w:tcW w:w="1080" w:type="dxa"/>
            <w:tcBorders>
              <w:left w:val="single" w:sz="4" w:space="0" w:color="auto"/>
              <w:right w:val="double" w:sz="12" w:space="0" w:color="auto"/>
            </w:tcBorders>
          </w:tcPr>
          <w:p w14:paraId="20C11ADF" w14:textId="77777777" w:rsidR="00884C5E" w:rsidRPr="00884C5E" w:rsidRDefault="00884C5E" w:rsidP="00884C5E">
            <w:pPr>
              <w:jc w:val="center"/>
              <w:rPr>
                <w:sz w:val="20"/>
              </w:rPr>
            </w:pPr>
          </w:p>
        </w:tc>
      </w:tr>
      <w:tr w:rsidR="00884C5E" w:rsidRPr="00884C5E" w14:paraId="20C11AE8" w14:textId="77777777" w:rsidTr="00884C5E">
        <w:trPr>
          <w:trHeight w:val="360"/>
          <w:jc w:val="center"/>
        </w:trPr>
        <w:tc>
          <w:tcPr>
            <w:tcW w:w="3915" w:type="dxa"/>
            <w:tcBorders>
              <w:left w:val="double" w:sz="12" w:space="0" w:color="auto"/>
              <w:bottom w:val="single" w:sz="12" w:space="0" w:color="auto"/>
              <w:right w:val="single" w:sz="12" w:space="0" w:color="auto"/>
            </w:tcBorders>
            <w:vAlign w:val="center"/>
          </w:tcPr>
          <w:p w14:paraId="20C11AE1" w14:textId="77777777" w:rsidR="00884C5E" w:rsidRPr="00884C5E" w:rsidRDefault="00884C5E" w:rsidP="00884C5E">
            <w:pPr>
              <w:jc w:val="center"/>
              <w:rPr>
                <w:sz w:val="20"/>
              </w:rPr>
            </w:pPr>
            <w:r w:rsidRPr="00884C5E">
              <w:rPr>
                <w:sz w:val="20"/>
              </w:rPr>
              <w:t>ASE High (11–12)</w:t>
            </w:r>
          </w:p>
        </w:tc>
        <w:tc>
          <w:tcPr>
            <w:tcW w:w="1080" w:type="dxa"/>
            <w:tcBorders>
              <w:left w:val="single" w:sz="12" w:space="0" w:color="auto"/>
              <w:bottom w:val="single" w:sz="12" w:space="0" w:color="auto"/>
            </w:tcBorders>
            <w:vAlign w:val="center"/>
          </w:tcPr>
          <w:p w14:paraId="20C11AE2" w14:textId="77777777" w:rsidR="00884C5E" w:rsidRPr="00884C5E" w:rsidRDefault="00884C5E" w:rsidP="00884C5E">
            <w:pPr>
              <w:jc w:val="center"/>
              <w:rPr>
                <w:sz w:val="20"/>
              </w:rPr>
            </w:pPr>
          </w:p>
        </w:tc>
        <w:tc>
          <w:tcPr>
            <w:tcW w:w="1080" w:type="dxa"/>
            <w:tcBorders>
              <w:bottom w:val="single" w:sz="12" w:space="0" w:color="auto"/>
              <w:right w:val="single" w:sz="12" w:space="0" w:color="auto"/>
            </w:tcBorders>
          </w:tcPr>
          <w:p w14:paraId="20C11AE3" w14:textId="77777777" w:rsidR="00884C5E" w:rsidRPr="00884C5E" w:rsidRDefault="00884C5E" w:rsidP="00884C5E">
            <w:pPr>
              <w:jc w:val="center"/>
              <w:rPr>
                <w:sz w:val="20"/>
              </w:rPr>
            </w:pPr>
          </w:p>
        </w:tc>
        <w:tc>
          <w:tcPr>
            <w:tcW w:w="1080" w:type="dxa"/>
            <w:tcBorders>
              <w:left w:val="single" w:sz="12" w:space="0" w:color="auto"/>
              <w:bottom w:val="single" w:sz="12" w:space="0" w:color="auto"/>
            </w:tcBorders>
          </w:tcPr>
          <w:p w14:paraId="20C11AE4" w14:textId="77777777" w:rsidR="00884C5E" w:rsidRPr="00884C5E" w:rsidRDefault="00884C5E" w:rsidP="00884C5E">
            <w:pPr>
              <w:jc w:val="center"/>
              <w:rPr>
                <w:sz w:val="20"/>
              </w:rPr>
            </w:pPr>
          </w:p>
        </w:tc>
        <w:tc>
          <w:tcPr>
            <w:tcW w:w="1080" w:type="dxa"/>
            <w:tcBorders>
              <w:bottom w:val="single" w:sz="12" w:space="0" w:color="auto"/>
              <w:right w:val="single" w:sz="12" w:space="0" w:color="auto"/>
            </w:tcBorders>
            <w:vAlign w:val="center"/>
          </w:tcPr>
          <w:p w14:paraId="20C11AE5" w14:textId="77777777" w:rsidR="00884C5E" w:rsidRPr="00884C5E" w:rsidRDefault="00884C5E" w:rsidP="00884C5E">
            <w:pPr>
              <w:jc w:val="center"/>
              <w:rPr>
                <w:sz w:val="20"/>
              </w:rPr>
            </w:pPr>
          </w:p>
        </w:tc>
        <w:tc>
          <w:tcPr>
            <w:tcW w:w="1080" w:type="dxa"/>
            <w:tcBorders>
              <w:left w:val="single" w:sz="12" w:space="0" w:color="auto"/>
              <w:bottom w:val="single" w:sz="12" w:space="0" w:color="auto"/>
              <w:right w:val="single" w:sz="4" w:space="0" w:color="auto"/>
            </w:tcBorders>
            <w:vAlign w:val="center"/>
          </w:tcPr>
          <w:p w14:paraId="20C11AE6" w14:textId="77777777" w:rsidR="00884C5E" w:rsidRPr="00884C5E" w:rsidRDefault="00884C5E" w:rsidP="00884C5E">
            <w:pPr>
              <w:jc w:val="center"/>
              <w:rPr>
                <w:sz w:val="20"/>
              </w:rPr>
            </w:pPr>
          </w:p>
        </w:tc>
        <w:tc>
          <w:tcPr>
            <w:tcW w:w="1080" w:type="dxa"/>
            <w:tcBorders>
              <w:left w:val="single" w:sz="4" w:space="0" w:color="auto"/>
              <w:bottom w:val="single" w:sz="12" w:space="0" w:color="auto"/>
              <w:right w:val="double" w:sz="12" w:space="0" w:color="auto"/>
            </w:tcBorders>
          </w:tcPr>
          <w:p w14:paraId="20C11AE7" w14:textId="77777777" w:rsidR="00884C5E" w:rsidRPr="00884C5E" w:rsidRDefault="00884C5E" w:rsidP="00884C5E">
            <w:pPr>
              <w:jc w:val="center"/>
              <w:rPr>
                <w:sz w:val="20"/>
              </w:rPr>
            </w:pPr>
          </w:p>
        </w:tc>
      </w:tr>
      <w:tr w:rsidR="00884C5E" w:rsidRPr="00884C5E" w14:paraId="20C11AF0" w14:textId="77777777" w:rsidTr="00884C5E">
        <w:trPr>
          <w:trHeight w:val="360"/>
          <w:jc w:val="center"/>
        </w:trPr>
        <w:tc>
          <w:tcPr>
            <w:tcW w:w="3915" w:type="dxa"/>
            <w:tcBorders>
              <w:top w:val="single" w:sz="12" w:space="0" w:color="auto"/>
              <w:left w:val="double" w:sz="12" w:space="0" w:color="auto"/>
              <w:right w:val="single" w:sz="12" w:space="0" w:color="auto"/>
            </w:tcBorders>
            <w:vAlign w:val="center"/>
          </w:tcPr>
          <w:p w14:paraId="20C11AE9" w14:textId="77777777" w:rsidR="00884C5E" w:rsidRPr="00884C5E" w:rsidRDefault="00884C5E" w:rsidP="00884C5E">
            <w:pPr>
              <w:jc w:val="center"/>
              <w:rPr>
                <w:sz w:val="20"/>
              </w:rPr>
            </w:pPr>
            <w:r w:rsidRPr="00884C5E">
              <w:rPr>
                <w:sz w:val="20"/>
              </w:rPr>
              <w:t>ESL Beginning Literacy</w:t>
            </w:r>
          </w:p>
        </w:tc>
        <w:tc>
          <w:tcPr>
            <w:tcW w:w="1080" w:type="dxa"/>
            <w:tcBorders>
              <w:top w:val="single" w:sz="12" w:space="0" w:color="auto"/>
              <w:left w:val="single" w:sz="12" w:space="0" w:color="auto"/>
            </w:tcBorders>
            <w:vAlign w:val="center"/>
          </w:tcPr>
          <w:p w14:paraId="20C11AEA" w14:textId="77777777" w:rsidR="00884C5E" w:rsidRPr="00884C5E" w:rsidRDefault="00884C5E" w:rsidP="00884C5E">
            <w:pPr>
              <w:jc w:val="center"/>
              <w:rPr>
                <w:sz w:val="20"/>
              </w:rPr>
            </w:pPr>
          </w:p>
        </w:tc>
        <w:tc>
          <w:tcPr>
            <w:tcW w:w="1080" w:type="dxa"/>
            <w:tcBorders>
              <w:top w:val="single" w:sz="12" w:space="0" w:color="auto"/>
              <w:right w:val="single" w:sz="12" w:space="0" w:color="auto"/>
            </w:tcBorders>
          </w:tcPr>
          <w:p w14:paraId="20C11AEB" w14:textId="77777777" w:rsidR="00884C5E" w:rsidRPr="00884C5E" w:rsidRDefault="00884C5E" w:rsidP="00884C5E">
            <w:pPr>
              <w:jc w:val="center"/>
              <w:rPr>
                <w:sz w:val="20"/>
              </w:rPr>
            </w:pPr>
          </w:p>
        </w:tc>
        <w:tc>
          <w:tcPr>
            <w:tcW w:w="1080" w:type="dxa"/>
            <w:tcBorders>
              <w:top w:val="single" w:sz="12" w:space="0" w:color="auto"/>
              <w:left w:val="single" w:sz="12" w:space="0" w:color="auto"/>
            </w:tcBorders>
          </w:tcPr>
          <w:p w14:paraId="20C11AEC" w14:textId="77777777" w:rsidR="00884C5E" w:rsidRPr="00884C5E" w:rsidRDefault="00884C5E" w:rsidP="00884C5E">
            <w:pPr>
              <w:jc w:val="center"/>
              <w:rPr>
                <w:sz w:val="20"/>
              </w:rPr>
            </w:pPr>
          </w:p>
        </w:tc>
        <w:tc>
          <w:tcPr>
            <w:tcW w:w="1080" w:type="dxa"/>
            <w:tcBorders>
              <w:top w:val="single" w:sz="12" w:space="0" w:color="auto"/>
              <w:right w:val="single" w:sz="12" w:space="0" w:color="auto"/>
            </w:tcBorders>
            <w:vAlign w:val="center"/>
          </w:tcPr>
          <w:p w14:paraId="20C11AED" w14:textId="77777777" w:rsidR="00884C5E" w:rsidRPr="00884C5E" w:rsidRDefault="00884C5E" w:rsidP="00884C5E">
            <w:pPr>
              <w:jc w:val="center"/>
              <w:rPr>
                <w:sz w:val="20"/>
              </w:rPr>
            </w:pPr>
          </w:p>
        </w:tc>
        <w:tc>
          <w:tcPr>
            <w:tcW w:w="1080" w:type="dxa"/>
            <w:tcBorders>
              <w:top w:val="single" w:sz="12" w:space="0" w:color="auto"/>
              <w:left w:val="single" w:sz="12" w:space="0" w:color="auto"/>
              <w:right w:val="single" w:sz="4" w:space="0" w:color="auto"/>
            </w:tcBorders>
            <w:vAlign w:val="center"/>
          </w:tcPr>
          <w:p w14:paraId="20C11AEE" w14:textId="77777777" w:rsidR="00884C5E" w:rsidRPr="00884C5E" w:rsidRDefault="00884C5E" w:rsidP="00884C5E">
            <w:pPr>
              <w:jc w:val="center"/>
              <w:rPr>
                <w:sz w:val="20"/>
              </w:rPr>
            </w:pPr>
          </w:p>
        </w:tc>
        <w:tc>
          <w:tcPr>
            <w:tcW w:w="1080" w:type="dxa"/>
            <w:tcBorders>
              <w:top w:val="single" w:sz="12" w:space="0" w:color="auto"/>
              <w:left w:val="single" w:sz="4" w:space="0" w:color="auto"/>
              <w:right w:val="double" w:sz="12" w:space="0" w:color="auto"/>
            </w:tcBorders>
          </w:tcPr>
          <w:p w14:paraId="20C11AEF" w14:textId="77777777" w:rsidR="00884C5E" w:rsidRPr="00884C5E" w:rsidRDefault="00884C5E" w:rsidP="00884C5E">
            <w:pPr>
              <w:jc w:val="center"/>
              <w:rPr>
                <w:sz w:val="20"/>
              </w:rPr>
            </w:pPr>
          </w:p>
        </w:tc>
      </w:tr>
      <w:tr w:rsidR="00884C5E" w:rsidRPr="00884C5E" w14:paraId="20C11AF8" w14:textId="77777777" w:rsidTr="00884C5E">
        <w:trPr>
          <w:trHeight w:val="360"/>
          <w:jc w:val="center"/>
        </w:trPr>
        <w:tc>
          <w:tcPr>
            <w:tcW w:w="3915" w:type="dxa"/>
            <w:tcBorders>
              <w:left w:val="double" w:sz="12" w:space="0" w:color="auto"/>
              <w:right w:val="single" w:sz="12" w:space="0" w:color="auto"/>
            </w:tcBorders>
            <w:vAlign w:val="center"/>
          </w:tcPr>
          <w:p w14:paraId="20C11AF1" w14:textId="77777777" w:rsidR="00884C5E" w:rsidRPr="00884C5E" w:rsidRDefault="00884C5E" w:rsidP="00884C5E">
            <w:pPr>
              <w:jc w:val="center"/>
              <w:rPr>
                <w:sz w:val="20"/>
              </w:rPr>
            </w:pPr>
            <w:r w:rsidRPr="00884C5E">
              <w:rPr>
                <w:sz w:val="20"/>
              </w:rPr>
              <w:t>ESL Beginning Low</w:t>
            </w:r>
          </w:p>
        </w:tc>
        <w:tc>
          <w:tcPr>
            <w:tcW w:w="1080" w:type="dxa"/>
            <w:tcBorders>
              <w:left w:val="single" w:sz="12" w:space="0" w:color="auto"/>
            </w:tcBorders>
            <w:vAlign w:val="center"/>
          </w:tcPr>
          <w:p w14:paraId="20C11AF2" w14:textId="77777777" w:rsidR="00884C5E" w:rsidRPr="00884C5E" w:rsidRDefault="00884C5E" w:rsidP="00884C5E">
            <w:pPr>
              <w:jc w:val="center"/>
              <w:rPr>
                <w:sz w:val="20"/>
              </w:rPr>
            </w:pPr>
          </w:p>
        </w:tc>
        <w:tc>
          <w:tcPr>
            <w:tcW w:w="1080" w:type="dxa"/>
            <w:tcBorders>
              <w:right w:val="single" w:sz="12" w:space="0" w:color="auto"/>
            </w:tcBorders>
          </w:tcPr>
          <w:p w14:paraId="20C11AF3" w14:textId="77777777" w:rsidR="00884C5E" w:rsidRPr="00884C5E" w:rsidRDefault="00884C5E" w:rsidP="00884C5E">
            <w:pPr>
              <w:jc w:val="center"/>
              <w:rPr>
                <w:sz w:val="20"/>
              </w:rPr>
            </w:pPr>
          </w:p>
        </w:tc>
        <w:tc>
          <w:tcPr>
            <w:tcW w:w="1080" w:type="dxa"/>
            <w:tcBorders>
              <w:left w:val="single" w:sz="12" w:space="0" w:color="auto"/>
            </w:tcBorders>
          </w:tcPr>
          <w:p w14:paraId="20C11AF4" w14:textId="77777777" w:rsidR="00884C5E" w:rsidRPr="00884C5E" w:rsidRDefault="00884C5E" w:rsidP="00884C5E">
            <w:pPr>
              <w:jc w:val="center"/>
              <w:rPr>
                <w:sz w:val="20"/>
              </w:rPr>
            </w:pPr>
          </w:p>
        </w:tc>
        <w:tc>
          <w:tcPr>
            <w:tcW w:w="1080" w:type="dxa"/>
            <w:tcBorders>
              <w:right w:val="single" w:sz="12" w:space="0" w:color="auto"/>
            </w:tcBorders>
            <w:vAlign w:val="center"/>
          </w:tcPr>
          <w:p w14:paraId="20C11AF5" w14:textId="77777777" w:rsidR="00884C5E" w:rsidRPr="00884C5E" w:rsidRDefault="00884C5E" w:rsidP="00884C5E">
            <w:pPr>
              <w:jc w:val="center"/>
              <w:rPr>
                <w:sz w:val="20"/>
              </w:rPr>
            </w:pPr>
          </w:p>
        </w:tc>
        <w:tc>
          <w:tcPr>
            <w:tcW w:w="1080" w:type="dxa"/>
            <w:tcBorders>
              <w:left w:val="single" w:sz="12" w:space="0" w:color="auto"/>
              <w:right w:val="single" w:sz="4" w:space="0" w:color="auto"/>
            </w:tcBorders>
            <w:vAlign w:val="center"/>
          </w:tcPr>
          <w:p w14:paraId="20C11AF6" w14:textId="77777777" w:rsidR="00884C5E" w:rsidRPr="00884C5E" w:rsidRDefault="00884C5E" w:rsidP="00884C5E">
            <w:pPr>
              <w:jc w:val="center"/>
              <w:rPr>
                <w:sz w:val="20"/>
              </w:rPr>
            </w:pPr>
          </w:p>
        </w:tc>
        <w:tc>
          <w:tcPr>
            <w:tcW w:w="1080" w:type="dxa"/>
            <w:tcBorders>
              <w:left w:val="single" w:sz="4" w:space="0" w:color="auto"/>
              <w:right w:val="double" w:sz="12" w:space="0" w:color="auto"/>
            </w:tcBorders>
          </w:tcPr>
          <w:p w14:paraId="20C11AF7" w14:textId="77777777" w:rsidR="00884C5E" w:rsidRPr="00884C5E" w:rsidRDefault="00884C5E" w:rsidP="00884C5E">
            <w:pPr>
              <w:jc w:val="center"/>
              <w:rPr>
                <w:sz w:val="20"/>
              </w:rPr>
            </w:pPr>
          </w:p>
        </w:tc>
      </w:tr>
      <w:tr w:rsidR="00884C5E" w:rsidRPr="00884C5E" w14:paraId="20C11B00" w14:textId="77777777" w:rsidTr="00884C5E">
        <w:trPr>
          <w:trHeight w:val="360"/>
          <w:jc w:val="center"/>
        </w:trPr>
        <w:tc>
          <w:tcPr>
            <w:tcW w:w="3915" w:type="dxa"/>
            <w:tcBorders>
              <w:left w:val="double" w:sz="12" w:space="0" w:color="auto"/>
              <w:right w:val="single" w:sz="12" w:space="0" w:color="auto"/>
            </w:tcBorders>
            <w:vAlign w:val="center"/>
          </w:tcPr>
          <w:p w14:paraId="20C11AF9" w14:textId="77777777" w:rsidR="00884C5E" w:rsidRPr="00884C5E" w:rsidRDefault="00884C5E" w:rsidP="00884C5E">
            <w:pPr>
              <w:jc w:val="center"/>
              <w:rPr>
                <w:sz w:val="20"/>
              </w:rPr>
            </w:pPr>
            <w:r w:rsidRPr="00884C5E">
              <w:rPr>
                <w:sz w:val="20"/>
              </w:rPr>
              <w:t>ESL Beginning High</w:t>
            </w:r>
          </w:p>
        </w:tc>
        <w:tc>
          <w:tcPr>
            <w:tcW w:w="1080" w:type="dxa"/>
            <w:tcBorders>
              <w:left w:val="single" w:sz="12" w:space="0" w:color="auto"/>
            </w:tcBorders>
            <w:vAlign w:val="center"/>
          </w:tcPr>
          <w:p w14:paraId="20C11AFA" w14:textId="77777777" w:rsidR="00884C5E" w:rsidRPr="00884C5E" w:rsidRDefault="00884C5E" w:rsidP="00884C5E">
            <w:pPr>
              <w:jc w:val="center"/>
              <w:rPr>
                <w:sz w:val="20"/>
              </w:rPr>
            </w:pPr>
          </w:p>
        </w:tc>
        <w:tc>
          <w:tcPr>
            <w:tcW w:w="1080" w:type="dxa"/>
            <w:tcBorders>
              <w:right w:val="single" w:sz="12" w:space="0" w:color="auto"/>
            </w:tcBorders>
          </w:tcPr>
          <w:p w14:paraId="20C11AFB" w14:textId="77777777" w:rsidR="00884C5E" w:rsidRPr="00884C5E" w:rsidRDefault="00884C5E" w:rsidP="00884C5E">
            <w:pPr>
              <w:jc w:val="center"/>
              <w:rPr>
                <w:sz w:val="20"/>
              </w:rPr>
            </w:pPr>
          </w:p>
        </w:tc>
        <w:tc>
          <w:tcPr>
            <w:tcW w:w="1080" w:type="dxa"/>
            <w:tcBorders>
              <w:left w:val="single" w:sz="12" w:space="0" w:color="auto"/>
            </w:tcBorders>
          </w:tcPr>
          <w:p w14:paraId="20C11AFC" w14:textId="77777777" w:rsidR="00884C5E" w:rsidRPr="00884C5E" w:rsidRDefault="00884C5E" w:rsidP="00884C5E">
            <w:pPr>
              <w:jc w:val="center"/>
              <w:rPr>
                <w:sz w:val="20"/>
              </w:rPr>
            </w:pPr>
          </w:p>
        </w:tc>
        <w:tc>
          <w:tcPr>
            <w:tcW w:w="1080" w:type="dxa"/>
            <w:tcBorders>
              <w:right w:val="single" w:sz="12" w:space="0" w:color="auto"/>
            </w:tcBorders>
            <w:vAlign w:val="center"/>
          </w:tcPr>
          <w:p w14:paraId="20C11AFD" w14:textId="77777777" w:rsidR="00884C5E" w:rsidRPr="00884C5E" w:rsidRDefault="00884C5E" w:rsidP="00884C5E">
            <w:pPr>
              <w:jc w:val="center"/>
              <w:rPr>
                <w:sz w:val="20"/>
              </w:rPr>
            </w:pPr>
          </w:p>
        </w:tc>
        <w:tc>
          <w:tcPr>
            <w:tcW w:w="1080" w:type="dxa"/>
            <w:tcBorders>
              <w:left w:val="single" w:sz="12" w:space="0" w:color="auto"/>
              <w:right w:val="single" w:sz="4" w:space="0" w:color="auto"/>
            </w:tcBorders>
            <w:vAlign w:val="center"/>
          </w:tcPr>
          <w:p w14:paraId="20C11AFE" w14:textId="77777777" w:rsidR="00884C5E" w:rsidRPr="00884C5E" w:rsidRDefault="00884C5E" w:rsidP="00884C5E">
            <w:pPr>
              <w:jc w:val="center"/>
              <w:rPr>
                <w:sz w:val="20"/>
              </w:rPr>
            </w:pPr>
          </w:p>
        </w:tc>
        <w:tc>
          <w:tcPr>
            <w:tcW w:w="1080" w:type="dxa"/>
            <w:tcBorders>
              <w:left w:val="single" w:sz="4" w:space="0" w:color="auto"/>
              <w:right w:val="double" w:sz="12" w:space="0" w:color="auto"/>
            </w:tcBorders>
          </w:tcPr>
          <w:p w14:paraId="20C11AFF" w14:textId="77777777" w:rsidR="00884C5E" w:rsidRPr="00884C5E" w:rsidRDefault="00884C5E" w:rsidP="00884C5E">
            <w:pPr>
              <w:jc w:val="center"/>
              <w:rPr>
                <w:sz w:val="20"/>
              </w:rPr>
            </w:pPr>
          </w:p>
        </w:tc>
      </w:tr>
      <w:tr w:rsidR="00884C5E" w:rsidRPr="00884C5E" w14:paraId="20C11B08" w14:textId="77777777" w:rsidTr="00884C5E">
        <w:trPr>
          <w:trHeight w:val="360"/>
          <w:jc w:val="center"/>
        </w:trPr>
        <w:tc>
          <w:tcPr>
            <w:tcW w:w="3915" w:type="dxa"/>
            <w:tcBorders>
              <w:left w:val="double" w:sz="12" w:space="0" w:color="auto"/>
              <w:right w:val="single" w:sz="12" w:space="0" w:color="auto"/>
            </w:tcBorders>
            <w:vAlign w:val="center"/>
          </w:tcPr>
          <w:p w14:paraId="20C11B01" w14:textId="77777777" w:rsidR="00884C5E" w:rsidRPr="00884C5E" w:rsidRDefault="00884C5E" w:rsidP="00884C5E">
            <w:pPr>
              <w:jc w:val="center"/>
              <w:rPr>
                <w:sz w:val="20"/>
              </w:rPr>
            </w:pPr>
            <w:r w:rsidRPr="00884C5E">
              <w:rPr>
                <w:sz w:val="20"/>
              </w:rPr>
              <w:t>ESL Intermediate Low</w:t>
            </w:r>
          </w:p>
        </w:tc>
        <w:tc>
          <w:tcPr>
            <w:tcW w:w="1080" w:type="dxa"/>
            <w:tcBorders>
              <w:left w:val="single" w:sz="12" w:space="0" w:color="auto"/>
            </w:tcBorders>
            <w:vAlign w:val="center"/>
          </w:tcPr>
          <w:p w14:paraId="20C11B02" w14:textId="77777777" w:rsidR="00884C5E" w:rsidRPr="00884C5E" w:rsidRDefault="00884C5E" w:rsidP="00884C5E">
            <w:pPr>
              <w:jc w:val="center"/>
              <w:rPr>
                <w:sz w:val="20"/>
              </w:rPr>
            </w:pPr>
          </w:p>
        </w:tc>
        <w:tc>
          <w:tcPr>
            <w:tcW w:w="1080" w:type="dxa"/>
            <w:tcBorders>
              <w:right w:val="single" w:sz="12" w:space="0" w:color="auto"/>
            </w:tcBorders>
          </w:tcPr>
          <w:p w14:paraId="20C11B03" w14:textId="77777777" w:rsidR="00884C5E" w:rsidRPr="00884C5E" w:rsidRDefault="00884C5E" w:rsidP="00884C5E">
            <w:pPr>
              <w:jc w:val="center"/>
              <w:rPr>
                <w:sz w:val="20"/>
              </w:rPr>
            </w:pPr>
          </w:p>
        </w:tc>
        <w:tc>
          <w:tcPr>
            <w:tcW w:w="1080" w:type="dxa"/>
            <w:tcBorders>
              <w:left w:val="single" w:sz="12" w:space="0" w:color="auto"/>
            </w:tcBorders>
          </w:tcPr>
          <w:p w14:paraId="20C11B04" w14:textId="77777777" w:rsidR="00884C5E" w:rsidRPr="00884C5E" w:rsidRDefault="00884C5E" w:rsidP="00884C5E">
            <w:pPr>
              <w:jc w:val="center"/>
              <w:rPr>
                <w:sz w:val="20"/>
              </w:rPr>
            </w:pPr>
          </w:p>
        </w:tc>
        <w:tc>
          <w:tcPr>
            <w:tcW w:w="1080" w:type="dxa"/>
            <w:tcBorders>
              <w:right w:val="single" w:sz="12" w:space="0" w:color="auto"/>
            </w:tcBorders>
            <w:vAlign w:val="center"/>
          </w:tcPr>
          <w:p w14:paraId="20C11B05" w14:textId="77777777" w:rsidR="00884C5E" w:rsidRPr="00884C5E" w:rsidRDefault="00884C5E" w:rsidP="00884C5E">
            <w:pPr>
              <w:jc w:val="center"/>
              <w:rPr>
                <w:sz w:val="20"/>
              </w:rPr>
            </w:pPr>
          </w:p>
        </w:tc>
        <w:tc>
          <w:tcPr>
            <w:tcW w:w="1080" w:type="dxa"/>
            <w:tcBorders>
              <w:left w:val="single" w:sz="12" w:space="0" w:color="auto"/>
              <w:right w:val="single" w:sz="4" w:space="0" w:color="auto"/>
            </w:tcBorders>
            <w:vAlign w:val="center"/>
          </w:tcPr>
          <w:p w14:paraId="20C11B06" w14:textId="77777777" w:rsidR="00884C5E" w:rsidRPr="00884C5E" w:rsidRDefault="00884C5E" w:rsidP="00884C5E">
            <w:pPr>
              <w:jc w:val="center"/>
              <w:rPr>
                <w:sz w:val="20"/>
              </w:rPr>
            </w:pPr>
          </w:p>
        </w:tc>
        <w:tc>
          <w:tcPr>
            <w:tcW w:w="1080" w:type="dxa"/>
            <w:tcBorders>
              <w:left w:val="single" w:sz="4" w:space="0" w:color="auto"/>
              <w:right w:val="double" w:sz="12" w:space="0" w:color="auto"/>
            </w:tcBorders>
          </w:tcPr>
          <w:p w14:paraId="20C11B07" w14:textId="77777777" w:rsidR="00884C5E" w:rsidRPr="00884C5E" w:rsidRDefault="00884C5E" w:rsidP="00884C5E">
            <w:pPr>
              <w:jc w:val="center"/>
              <w:rPr>
                <w:sz w:val="20"/>
              </w:rPr>
            </w:pPr>
          </w:p>
        </w:tc>
      </w:tr>
      <w:tr w:rsidR="00884C5E" w:rsidRPr="00884C5E" w14:paraId="20C11B10" w14:textId="77777777" w:rsidTr="00884C5E">
        <w:trPr>
          <w:trHeight w:val="360"/>
          <w:jc w:val="center"/>
        </w:trPr>
        <w:tc>
          <w:tcPr>
            <w:tcW w:w="3915" w:type="dxa"/>
            <w:tcBorders>
              <w:left w:val="double" w:sz="12" w:space="0" w:color="auto"/>
              <w:right w:val="single" w:sz="12" w:space="0" w:color="auto"/>
            </w:tcBorders>
            <w:vAlign w:val="center"/>
          </w:tcPr>
          <w:p w14:paraId="20C11B09" w14:textId="77777777" w:rsidR="00884C5E" w:rsidRPr="00884C5E" w:rsidRDefault="00884C5E" w:rsidP="00884C5E">
            <w:pPr>
              <w:jc w:val="center"/>
              <w:rPr>
                <w:sz w:val="20"/>
              </w:rPr>
            </w:pPr>
            <w:r w:rsidRPr="00884C5E">
              <w:rPr>
                <w:sz w:val="20"/>
              </w:rPr>
              <w:t>ESL Intermediate High</w:t>
            </w:r>
          </w:p>
        </w:tc>
        <w:tc>
          <w:tcPr>
            <w:tcW w:w="1080" w:type="dxa"/>
            <w:tcBorders>
              <w:left w:val="single" w:sz="12" w:space="0" w:color="auto"/>
            </w:tcBorders>
            <w:vAlign w:val="center"/>
          </w:tcPr>
          <w:p w14:paraId="20C11B0A" w14:textId="77777777" w:rsidR="00884C5E" w:rsidRPr="00884C5E" w:rsidRDefault="00884C5E" w:rsidP="00884C5E">
            <w:pPr>
              <w:jc w:val="center"/>
              <w:rPr>
                <w:sz w:val="20"/>
              </w:rPr>
            </w:pPr>
          </w:p>
        </w:tc>
        <w:tc>
          <w:tcPr>
            <w:tcW w:w="1080" w:type="dxa"/>
            <w:tcBorders>
              <w:right w:val="single" w:sz="12" w:space="0" w:color="auto"/>
            </w:tcBorders>
          </w:tcPr>
          <w:p w14:paraId="20C11B0B" w14:textId="77777777" w:rsidR="00884C5E" w:rsidRPr="00884C5E" w:rsidRDefault="00884C5E" w:rsidP="00884C5E">
            <w:pPr>
              <w:jc w:val="center"/>
              <w:rPr>
                <w:sz w:val="20"/>
              </w:rPr>
            </w:pPr>
          </w:p>
        </w:tc>
        <w:tc>
          <w:tcPr>
            <w:tcW w:w="1080" w:type="dxa"/>
            <w:tcBorders>
              <w:left w:val="single" w:sz="12" w:space="0" w:color="auto"/>
            </w:tcBorders>
          </w:tcPr>
          <w:p w14:paraId="20C11B0C" w14:textId="77777777" w:rsidR="00884C5E" w:rsidRPr="00884C5E" w:rsidRDefault="00884C5E" w:rsidP="00884C5E">
            <w:pPr>
              <w:jc w:val="center"/>
              <w:rPr>
                <w:sz w:val="20"/>
              </w:rPr>
            </w:pPr>
          </w:p>
        </w:tc>
        <w:tc>
          <w:tcPr>
            <w:tcW w:w="1080" w:type="dxa"/>
            <w:tcBorders>
              <w:right w:val="single" w:sz="12" w:space="0" w:color="auto"/>
            </w:tcBorders>
            <w:vAlign w:val="center"/>
          </w:tcPr>
          <w:p w14:paraId="20C11B0D" w14:textId="77777777" w:rsidR="00884C5E" w:rsidRPr="00884C5E" w:rsidRDefault="00884C5E" w:rsidP="00884C5E">
            <w:pPr>
              <w:jc w:val="center"/>
              <w:rPr>
                <w:sz w:val="20"/>
              </w:rPr>
            </w:pPr>
          </w:p>
        </w:tc>
        <w:tc>
          <w:tcPr>
            <w:tcW w:w="1080" w:type="dxa"/>
            <w:tcBorders>
              <w:left w:val="single" w:sz="12" w:space="0" w:color="auto"/>
              <w:right w:val="single" w:sz="4" w:space="0" w:color="auto"/>
            </w:tcBorders>
            <w:vAlign w:val="center"/>
          </w:tcPr>
          <w:p w14:paraId="20C11B0E" w14:textId="77777777" w:rsidR="00884C5E" w:rsidRPr="00884C5E" w:rsidRDefault="00884C5E" w:rsidP="00884C5E">
            <w:pPr>
              <w:jc w:val="center"/>
              <w:rPr>
                <w:sz w:val="20"/>
              </w:rPr>
            </w:pPr>
          </w:p>
        </w:tc>
        <w:tc>
          <w:tcPr>
            <w:tcW w:w="1080" w:type="dxa"/>
            <w:tcBorders>
              <w:left w:val="single" w:sz="4" w:space="0" w:color="auto"/>
              <w:right w:val="double" w:sz="12" w:space="0" w:color="auto"/>
            </w:tcBorders>
          </w:tcPr>
          <w:p w14:paraId="20C11B0F" w14:textId="77777777" w:rsidR="00884C5E" w:rsidRPr="00884C5E" w:rsidRDefault="00884C5E" w:rsidP="00884C5E">
            <w:pPr>
              <w:jc w:val="center"/>
              <w:rPr>
                <w:sz w:val="20"/>
              </w:rPr>
            </w:pPr>
          </w:p>
        </w:tc>
      </w:tr>
      <w:tr w:rsidR="00884C5E" w:rsidRPr="00884C5E" w14:paraId="20C11B18" w14:textId="77777777" w:rsidTr="00884C5E">
        <w:trPr>
          <w:trHeight w:val="360"/>
          <w:jc w:val="center"/>
        </w:trPr>
        <w:tc>
          <w:tcPr>
            <w:tcW w:w="3915" w:type="dxa"/>
            <w:tcBorders>
              <w:left w:val="double" w:sz="12" w:space="0" w:color="auto"/>
              <w:bottom w:val="single" w:sz="12" w:space="0" w:color="auto"/>
              <w:right w:val="single" w:sz="12" w:space="0" w:color="auto"/>
            </w:tcBorders>
            <w:vAlign w:val="center"/>
          </w:tcPr>
          <w:p w14:paraId="20C11B11" w14:textId="77777777" w:rsidR="00884C5E" w:rsidRPr="00884C5E" w:rsidRDefault="00884C5E" w:rsidP="00884C5E">
            <w:pPr>
              <w:jc w:val="center"/>
              <w:rPr>
                <w:sz w:val="20"/>
              </w:rPr>
            </w:pPr>
            <w:r w:rsidRPr="00884C5E">
              <w:rPr>
                <w:sz w:val="20"/>
              </w:rPr>
              <w:t>ESL Advanced</w:t>
            </w:r>
          </w:p>
        </w:tc>
        <w:tc>
          <w:tcPr>
            <w:tcW w:w="1080" w:type="dxa"/>
            <w:tcBorders>
              <w:left w:val="single" w:sz="12" w:space="0" w:color="auto"/>
              <w:bottom w:val="single" w:sz="12" w:space="0" w:color="auto"/>
            </w:tcBorders>
            <w:vAlign w:val="center"/>
          </w:tcPr>
          <w:p w14:paraId="20C11B12" w14:textId="77777777" w:rsidR="00884C5E" w:rsidRPr="00884C5E" w:rsidRDefault="00884C5E" w:rsidP="00884C5E">
            <w:pPr>
              <w:jc w:val="center"/>
              <w:rPr>
                <w:sz w:val="20"/>
              </w:rPr>
            </w:pPr>
          </w:p>
        </w:tc>
        <w:tc>
          <w:tcPr>
            <w:tcW w:w="1080" w:type="dxa"/>
            <w:tcBorders>
              <w:bottom w:val="single" w:sz="12" w:space="0" w:color="auto"/>
              <w:right w:val="single" w:sz="12" w:space="0" w:color="auto"/>
            </w:tcBorders>
          </w:tcPr>
          <w:p w14:paraId="20C11B13" w14:textId="77777777" w:rsidR="00884C5E" w:rsidRPr="00884C5E" w:rsidRDefault="00884C5E" w:rsidP="00884C5E">
            <w:pPr>
              <w:jc w:val="center"/>
              <w:rPr>
                <w:sz w:val="20"/>
              </w:rPr>
            </w:pPr>
          </w:p>
        </w:tc>
        <w:tc>
          <w:tcPr>
            <w:tcW w:w="1080" w:type="dxa"/>
            <w:tcBorders>
              <w:left w:val="single" w:sz="12" w:space="0" w:color="auto"/>
              <w:bottom w:val="single" w:sz="12" w:space="0" w:color="auto"/>
            </w:tcBorders>
          </w:tcPr>
          <w:p w14:paraId="20C11B14" w14:textId="77777777" w:rsidR="00884C5E" w:rsidRPr="00884C5E" w:rsidRDefault="00884C5E" w:rsidP="00884C5E">
            <w:pPr>
              <w:jc w:val="center"/>
              <w:rPr>
                <w:sz w:val="20"/>
              </w:rPr>
            </w:pPr>
          </w:p>
        </w:tc>
        <w:tc>
          <w:tcPr>
            <w:tcW w:w="1080" w:type="dxa"/>
            <w:tcBorders>
              <w:bottom w:val="single" w:sz="12" w:space="0" w:color="auto"/>
              <w:right w:val="single" w:sz="12" w:space="0" w:color="auto"/>
            </w:tcBorders>
            <w:vAlign w:val="center"/>
          </w:tcPr>
          <w:p w14:paraId="20C11B15" w14:textId="77777777" w:rsidR="00884C5E" w:rsidRPr="00884C5E" w:rsidRDefault="00884C5E" w:rsidP="00884C5E">
            <w:pPr>
              <w:jc w:val="center"/>
              <w:rPr>
                <w:sz w:val="20"/>
              </w:rPr>
            </w:pPr>
          </w:p>
        </w:tc>
        <w:tc>
          <w:tcPr>
            <w:tcW w:w="1080" w:type="dxa"/>
            <w:tcBorders>
              <w:left w:val="single" w:sz="12" w:space="0" w:color="auto"/>
              <w:bottom w:val="single" w:sz="12" w:space="0" w:color="auto"/>
              <w:right w:val="single" w:sz="4" w:space="0" w:color="auto"/>
            </w:tcBorders>
            <w:vAlign w:val="center"/>
          </w:tcPr>
          <w:p w14:paraId="20C11B16" w14:textId="77777777" w:rsidR="00884C5E" w:rsidRPr="00884C5E" w:rsidRDefault="00884C5E" w:rsidP="00884C5E">
            <w:pPr>
              <w:jc w:val="center"/>
              <w:rPr>
                <w:sz w:val="20"/>
              </w:rPr>
            </w:pPr>
          </w:p>
        </w:tc>
        <w:tc>
          <w:tcPr>
            <w:tcW w:w="1080" w:type="dxa"/>
            <w:tcBorders>
              <w:left w:val="single" w:sz="4" w:space="0" w:color="auto"/>
              <w:bottom w:val="single" w:sz="12" w:space="0" w:color="auto"/>
              <w:right w:val="double" w:sz="12" w:space="0" w:color="auto"/>
            </w:tcBorders>
          </w:tcPr>
          <w:p w14:paraId="20C11B17" w14:textId="77777777" w:rsidR="00884C5E" w:rsidRPr="00884C5E" w:rsidRDefault="00884C5E" w:rsidP="00884C5E">
            <w:pPr>
              <w:jc w:val="center"/>
              <w:rPr>
                <w:sz w:val="20"/>
              </w:rPr>
            </w:pPr>
          </w:p>
        </w:tc>
      </w:tr>
      <w:tr w:rsidR="00884C5E" w:rsidRPr="00884C5E" w14:paraId="20C11B20" w14:textId="77777777" w:rsidTr="00884C5E">
        <w:trPr>
          <w:trHeight w:val="333"/>
          <w:jc w:val="center"/>
        </w:trPr>
        <w:tc>
          <w:tcPr>
            <w:tcW w:w="3915" w:type="dxa"/>
            <w:tcBorders>
              <w:top w:val="single" w:sz="12" w:space="0" w:color="auto"/>
              <w:left w:val="double" w:sz="12" w:space="0" w:color="auto"/>
              <w:bottom w:val="single" w:sz="12" w:space="0" w:color="auto"/>
              <w:right w:val="single" w:sz="12" w:space="0" w:color="auto"/>
            </w:tcBorders>
            <w:vAlign w:val="center"/>
          </w:tcPr>
          <w:p w14:paraId="20C11B19" w14:textId="77777777" w:rsidR="00884C5E" w:rsidRPr="00884C5E" w:rsidRDefault="00884C5E" w:rsidP="00884C5E">
            <w:pPr>
              <w:jc w:val="center"/>
              <w:rPr>
                <w:b/>
                <w:sz w:val="20"/>
              </w:rPr>
            </w:pPr>
            <w:r w:rsidRPr="00884C5E">
              <w:rPr>
                <w:b/>
                <w:sz w:val="20"/>
              </w:rPr>
              <w:t xml:space="preserve">TOTAL (ESL + ABE/ASE) </w:t>
            </w:r>
          </w:p>
        </w:tc>
        <w:tc>
          <w:tcPr>
            <w:tcW w:w="1080" w:type="dxa"/>
            <w:tcBorders>
              <w:top w:val="single" w:sz="12" w:space="0" w:color="auto"/>
              <w:left w:val="single" w:sz="12" w:space="0" w:color="auto"/>
              <w:bottom w:val="single" w:sz="12" w:space="0" w:color="auto"/>
            </w:tcBorders>
            <w:vAlign w:val="center"/>
          </w:tcPr>
          <w:p w14:paraId="20C11B1A" w14:textId="77777777" w:rsidR="00884C5E" w:rsidRPr="00884C5E" w:rsidRDefault="00884C5E" w:rsidP="00884C5E">
            <w:pPr>
              <w:jc w:val="center"/>
              <w:rPr>
                <w:sz w:val="20"/>
              </w:rPr>
            </w:pPr>
          </w:p>
        </w:tc>
        <w:tc>
          <w:tcPr>
            <w:tcW w:w="1080" w:type="dxa"/>
            <w:tcBorders>
              <w:top w:val="single" w:sz="12" w:space="0" w:color="auto"/>
              <w:bottom w:val="single" w:sz="12" w:space="0" w:color="auto"/>
              <w:right w:val="single" w:sz="12" w:space="0" w:color="auto"/>
            </w:tcBorders>
          </w:tcPr>
          <w:p w14:paraId="20C11B1B" w14:textId="77777777" w:rsidR="00884C5E" w:rsidRPr="00884C5E" w:rsidRDefault="00884C5E" w:rsidP="00884C5E">
            <w:pPr>
              <w:jc w:val="center"/>
              <w:rPr>
                <w:sz w:val="20"/>
              </w:rPr>
            </w:pPr>
          </w:p>
        </w:tc>
        <w:tc>
          <w:tcPr>
            <w:tcW w:w="1080" w:type="dxa"/>
            <w:tcBorders>
              <w:top w:val="single" w:sz="12" w:space="0" w:color="auto"/>
              <w:left w:val="single" w:sz="12" w:space="0" w:color="auto"/>
              <w:bottom w:val="single" w:sz="12" w:space="0" w:color="auto"/>
            </w:tcBorders>
          </w:tcPr>
          <w:p w14:paraId="20C11B1C" w14:textId="77777777" w:rsidR="00884C5E" w:rsidRPr="00884C5E" w:rsidRDefault="00884C5E" w:rsidP="00884C5E">
            <w:pPr>
              <w:jc w:val="center"/>
              <w:rPr>
                <w:sz w:val="20"/>
              </w:rPr>
            </w:pPr>
          </w:p>
        </w:tc>
        <w:tc>
          <w:tcPr>
            <w:tcW w:w="1080" w:type="dxa"/>
            <w:tcBorders>
              <w:top w:val="single" w:sz="12" w:space="0" w:color="auto"/>
              <w:bottom w:val="single" w:sz="12" w:space="0" w:color="auto"/>
              <w:right w:val="single" w:sz="12" w:space="0" w:color="auto"/>
            </w:tcBorders>
            <w:vAlign w:val="center"/>
          </w:tcPr>
          <w:p w14:paraId="20C11B1D" w14:textId="77777777" w:rsidR="00884C5E" w:rsidRPr="00884C5E" w:rsidRDefault="00884C5E" w:rsidP="00884C5E">
            <w:pPr>
              <w:jc w:val="center"/>
              <w:rPr>
                <w:sz w:val="20"/>
              </w:rPr>
            </w:pPr>
          </w:p>
        </w:tc>
        <w:tc>
          <w:tcPr>
            <w:tcW w:w="1080" w:type="dxa"/>
            <w:tcBorders>
              <w:top w:val="single" w:sz="12" w:space="0" w:color="auto"/>
              <w:left w:val="single" w:sz="12" w:space="0" w:color="auto"/>
              <w:bottom w:val="single" w:sz="12" w:space="0" w:color="auto"/>
              <w:right w:val="single" w:sz="4" w:space="0" w:color="auto"/>
            </w:tcBorders>
            <w:vAlign w:val="center"/>
          </w:tcPr>
          <w:p w14:paraId="20C11B1E" w14:textId="77777777" w:rsidR="00884C5E" w:rsidRPr="00884C5E" w:rsidRDefault="00884C5E" w:rsidP="00884C5E">
            <w:pPr>
              <w:jc w:val="center"/>
              <w:rPr>
                <w:sz w:val="20"/>
              </w:rPr>
            </w:pPr>
          </w:p>
        </w:tc>
        <w:tc>
          <w:tcPr>
            <w:tcW w:w="1080" w:type="dxa"/>
            <w:tcBorders>
              <w:top w:val="single" w:sz="12" w:space="0" w:color="auto"/>
              <w:left w:val="single" w:sz="4" w:space="0" w:color="auto"/>
              <w:bottom w:val="single" w:sz="12" w:space="0" w:color="auto"/>
              <w:right w:val="double" w:sz="12" w:space="0" w:color="auto"/>
            </w:tcBorders>
          </w:tcPr>
          <w:p w14:paraId="20C11B1F" w14:textId="77777777" w:rsidR="00884C5E" w:rsidRPr="00884C5E" w:rsidRDefault="00884C5E" w:rsidP="00884C5E">
            <w:pPr>
              <w:jc w:val="center"/>
              <w:rPr>
                <w:sz w:val="20"/>
              </w:rPr>
            </w:pPr>
          </w:p>
        </w:tc>
      </w:tr>
      <w:tr w:rsidR="00884C5E" w:rsidRPr="00884C5E" w14:paraId="20C11B25" w14:textId="77777777" w:rsidTr="00884C5E">
        <w:trPr>
          <w:trHeight w:val="408"/>
          <w:jc w:val="center"/>
        </w:trPr>
        <w:tc>
          <w:tcPr>
            <w:tcW w:w="3915" w:type="dxa"/>
            <w:vMerge w:val="restart"/>
            <w:tcBorders>
              <w:top w:val="single" w:sz="12" w:space="0" w:color="auto"/>
              <w:left w:val="double" w:sz="12" w:space="0" w:color="auto"/>
              <w:right w:val="single" w:sz="12" w:space="0" w:color="auto"/>
            </w:tcBorders>
            <w:shd w:val="clear" w:color="auto" w:fill="D9D9D9" w:themeFill="background1" w:themeFillShade="D9"/>
            <w:vAlign w:val="center"/>
          </w:tcPr>
          <w:p w14:paraId="20C11B21" w14:textId="77777777" w:rsidR="00884C5E" w:rsidRPr="00884C5E" w:rsidRDefault="00884C5E" w:rsidP="00884C5E">
            <w:pPr>
              <w:jc w:val="center"/>
              <w:rPr>
                <w:b/>
                <w:sz w:val="20"/>
              </w:rPr>
            </w:pPr>
            <w:r w:rsidRPr="00884C5E">
              <w:rPr>
                <w:b/>
                <w:sz w:val="20"/>
              </w:rPr>
              <w:t>High School Credential Outcomes</w:t>
            </w: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0C11B22" w14:textId="77777777" w:rsidR="00884C5E" w:rsidRPr="00884C5E" w:rsidRDefault="00884C5E" w:rsidP="00884C5E">
            <w:pPr>
              <w:jc w:val="center"/>
              <w:rPr>
                <w:b/>
                <w:sz w:val="20"/>
              </w:rPr>
            </w:pPr>
            <w:r w:rsidRPr="00884C5E">
              <w:rPr>
                <w:b/>
                <w:sz w:val="20"/>
              </w:rPr>
              <w:t>Number Enrolled</w:t>
            </w: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0C11B23" w14:textId="77777777" w:rsidR="00884C5E" w:rsidRPr="00884C5E" w:rsidRDefault="00884C5E" w:rsidP="00884C5E">
            <w:pPr>
              <w:jc w:val="center"/>
              <w:rPr>
                <w:b/>
                <w:sz w:val="20"/>
              </w:rPr>
            </w:pPr>
            <w:r w:rsidRPr="00884C5E">
              <w:rPr>
                <w:b/>
                <w:sz w:val="20"/>
              </w:rPr>
              <w:t>Number Earning Certificate</w:t>
            </w:r>
          </w:p>
        </w:tc>
        <w:tc>
          <w:tcPr>
            <w:tcW w:w="2160" w:type="dxa"/>
            <w:gridSpan w:val="2"/>
            <w:tcBorders>
              <w:top w:val="single" w:sz="12" w:space="0" w:color="auto"/>
              <w:left w:val="single" w:sz="12" w:space="0" w:color="auto"/>
              <w:bottom w:val="single" w:sz="12" w:space="0" w:color="auto"/>
              <w:right w:val="double" w:sz="12" w:space="0" w:color="auto"/>
            </w:tcBorders>
            <w:shd w:val="clear" w:color="auto" w:fill="D9D9D9" w:themeFill="background1" w:themeFillShade="D9"/>
            <w:vAlign w:val="center"/>
          </w:tcPr>
          <w:p w14:paraId="20C11B24" w14:textId="77777777" w:rsidR="00884C5E" w:rsidRPr="00884C5E" w:rsidRDefault="00884C5E" w:rsidP="00884C5E">
            <w:pPr>
              <w:jc w:val="center"/>
              <w:rPr>
                <w:b/>
                <w:sz w:val="20"/>
              </w:rPr>
            </w:pPr>
            <w:r w:rsidRPr="00884C5E">
              <w:rPr>
                <w:b/>
                <w:sz w:val="20"/>
              </w:rPr>
              <w:t>Percentage Earning Certificate</w:t>
            </w:r>
          </w:p>
        </w:tc>
      </w:tr>
      <w:tr w:rsidR="00884C5E" w:rsidRPr="00884C5E" w14:paraId="20C11B2D" w14:textId="77777777" w:rsidTr="00884C5E">
        <w:trPr>
          <w:trHeight w:val="408"/>
          <w:jc w:val="center"/>
        </w:trPr>
        <w:tc>
          <w:tcPr>
            <w:tcW w:w="3915" w:type="dxa"/>
            <w:vMerge/>
            <w:tcBorders>
              <w:left w:val="double" w:sz="12" w:space="0" w:color="auto"/>
              <w:bottom w:val="single" w:sz="12" w:space="0" w:color="auto"/>
              <w:right w:val="single" w:sz="12" w:space="0" w:color="auto"/>
            </w:tcBorders>
            <w:shd w:val="clear" w:color="auto" w:fill="D9D9D9" w:themeFill="background1" w:themeFillShade="D9"/>
            <w:vAlign w:val="center"/>
          </w:tcPr>
          <w:p w14:paraId="20C11B26" w14:textId="77777777" w:rsidR="00884C5E" w:rsidRPr="00884C5E" w:rsidRDefault="00884C5E" w:rsidP="00884C5E">
            <w:pPr>
              <w:jc w:val="center"/>
              <w:rPr>
                <w:b/>
                <w:sz w:val="20"/>
              </w:rPr>
            </w:pPr>
          </w:p>
        </w:tc>
        <w:tc>
          <w:tcPr>
            <w:tcW w:w="1080" w:type="dxa"/>
            <w:tcBorders>
              <w:top w:val="single" w:sz="12" w:space="0" w:color="auto"/>
              <w:left w:val="single" w:sz="12" w:space="0" w:color="auto"/>
            </w:tcBorders>
            <w:shd w:val="clear" w:color="auto" w:fill="D9D9D9" w:themeFill="background1" w:themeFillShade="D9"/>
            <w:vAlign w:val="center"/>
          </w:tcPr>
          <w:p w14:paraId="20C11B27" w14:textId="77777777" w:rsidR="00884C5E" w:rsidRPr="00884C5E" w:rsidRDefault="00884C5E" w:rsidP="00884C5E">
            <w:pPr>
              <w:jc w:val="center"/>
              <w:rPr>
                <w:sz w:val="20"/>
              </w:rPr>
            </w:pPr>
            <w:r w:rsidRPr="00884C5E">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14:paraId="20C11B28" w14:textId="77777777" w:rsidR="00884C5E" w:rsidRPr="00884C5E" w:rsidRDefault="00884C5E" w:rsidP="00884C5E">
            <w:pPr>
              <w:jc w:val="center"/>
              <w:rPr>
                <w:sz w:val="20"/>
              </w:rPr>
            </w:pPr>
            <w:r w:rsidRPr="00884C5E">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14:paraId="20C11B29" w14:textId="77777777" w:rsidR="00884C5E" w:rsidRPr="00884C5E" w:rsidRDefault="00884C5E" w:rsidP="00884C5E">
            <w:pPr>
              <w:jc w:val="center"/>
              <w:rPr>
                <w:sz w:val="20"/>
              </w:rPr>
            </w:pPr>
            <w:r w:rsidRPr="00884C5E">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14:paraId="20C11B2A" w14:textId="77777777" w:rsidR="00884C5E" w:rsidRPr="00884C5E" w:rsidRDefault="00884C5E" w:rsidP="00884C5E">
            <w:pPr>
              <w:jc w:val="center"/>
              <w:rPr>
                <w:sz w:val="20"/>
              </w:rPr>
            </w:pPr>
            <w:r w:rsidRPr="00884C5E">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14:paraId="20C11B2B" w14:textId="77777777" w:rsidR="00884C5E" w:rsidRPr="00884C5E" w:rsidRDefault="00884C5E" w:rsidP="00884C5E">
            <w:pPr>
              <w:jc w:val="center"/>
              <w:rPr>
                <w:sz w:val="20"/>
              </w:rPr>
            </w:pPr>
            <w:r w:rsidRPr="00884C5E">
              <w:rPr>
                <w:sz w:val="20"/>
              </w:rPr>
              <w:t>20__ - 20_</w:t>
            </w:r>
          </w:p>
        </w:tc>
        <w:tc>
          <w:tcPr>
            <w:tcW w:w="1080" w:type="dxa"/>
            <w:tcBorders>
              <w:top w:val="single" w:sz="12" w:space="0" w:color="auto"/>
              <w:right w:val="double" w:sz="12" w:space="0" w:color="auto"/>
            </w:tcBorders>
            <w:shd w:val="clear" w:color="auto" w:fill="D9D9D9" w:themeFill="background1" w:themeFillShade="D9"/>
            <w:vAlign w:val="center"/>
          </w:tcPr>
          <w:p w14:paraId="20C11B2C" w14:textId="77777777" w:rsidR="00884C5E" w:rsidRPr="00884C5E" w:rsidRDefault="00884C5E" w:rsidP="00884C5E">
            <w:pPr>
              <w:jc w:val="center"/>
              <w:rPr>
                <w:sz w:val="20"/>
              </w:rPr>
            </w:pPr>
            <w:r w:rsidRPr="00884C5E">
              <w:rPr>
                <w:sz w:val="20"/>
              </w:rPr>
              <w:t>20__ - 20_</w:t>
            </w:r>
          </w:p>
        </w:tc>
      </w:tr>
      <w:tr w:rsidR="00884C5E" w:rsidRPr="00884C5E" w14:paraId="20C11B35" w14:textId="77777777" w:rsidTr="00884C5E">
        <w:trPr>
          <w:trHeight w:val="360"/>
          <w:jc w:val="center"/>
        </w:trPr>
        <w:tc>
          <w:tcPr>
            <w:tcW w:w="3915" w:type="dxa"/>
            <w:tcBorders>
              <w:top w:val="single" w:sz="12" w:space="0" w:color="auto"/>
              <w:left w:val="double" w:sz="12" w:space="0" w:color="auto"/>
              <w:right w:val="single" w:sz="12" w:space="0" w:color="auto"/>
            </w:tcBorders>
            <w:vAlign w:val="center"/>
          </w:tcPr>
          <w:p w14:paraId="20C11B2E" w14:textId="77777777" w:rsidR="00884C5E" w:rsidRPr="00884C5E" w:rsidRDefault="00884C5E" w:rsidP="00884C5E">
            <w:pPr>
              <w:jc w:val="center"/>
              <w:rPr>
                <w:sz w:val="20"/>
              </w:rPr>
            </w:pPr>
            <w:r w:rsidRPr="00884C5E">
              <w:rPr>
                <w:sz w:val="20"/>
              </w:rPr>
              <w:t>High School Diploma</w:t>
            </w:r>
          </w:p>
        </w:tc>
        <w:tc>
          <w:tcPr>
            <w:tcW w:w="1080" w:type="dxa"/>
            <w:tcBorders>
              <w:top w:val="single" w:sz="12" w:space="0" w:color="auto"/>
              <w:left w:val="single" w:sz="12" w:space="0" w:color="auto"/>
            </w:tcBorders>
            <w:vAlign w:val="center"/>
          </w:tcPr>
          <w:p w14:paraId="20C11B2F" w14:textId="77777777" w:rsidR="00884C5E" w:rsidRPr="00884C5E" w:rsidRDefault="00884C5E" w:rsidP="00884C5E">
            <w:pPr>
              <w:jc w:val="center"/>
              <w:rPr>
                <w:sz w:val="20"/>
              </w:rPr>
            </w:pPr>
          </w:p>
        </w:tc>
        <w:tc>
          <w:tcPr>
            <w:tcW w:w="1080" w:type="dxa"/>
            <w:tcBorders>
              <w:top w:val="single" w:sz="12" w:space="0" w:color="auto"/>
              <w:right w:val="single" w:sz="12" w:space="0" w:color="auto"/>
            </w:tcBorders>
          </w:tcPr>
          <w:p w14:paraId="20C11B30" w14:textId="77777777" w:rsidR="00884C5E" w:rsidRPr="00884C5E" w:rsidRDefault="00884C5E" w:rsidP="00884C5E">
            <w:pPr>
              <w:jc w:val="center"/>
              <w:rPr>
                <w:sz w:val="20"/>
              </w:rPr>
            </w:pPr>
          </w:p>
        </w:tc>
        <w:tc>
          <w:tcPr>
            <w:tcW w:w="1080" w:type="dxa"/>
            <w:tcBorders>
              <w:top w:val="single" w:sz="12" w:space="0" w:color="auto"/>
              <w:left w:val="single" w:sz="12" w:space="0" w:color="auto"/>
            </w:tcBorders>
          </w:tcPr>
          <w:p w14:paraId="20C11B31" w14:textId="77777777" w:rsidR="00884C5E" w:rsidRPr="00884C5E" w:rsidRDefault="00884C5E" w:rsidP="00884C5E">
            <w:pPr>
              <w:jc w:val="center"/>
              <w:rPr>
                <w:sz w:val="20"/>
              </w:rPr>
            </w:pPr>
          </w:p>
        </w:tc>
        <w:tc>
          <w:tcPr>
            <w:tcW w:w="1080" w:type="dxa"/>
            <w:tcBorders>
              <w:top w:val="single" w:sz="12" w:space="0" w:color="auto"/>
              <w:right w:val="single" w:sz="12" w:space="0" w:color="auto"/>
            </w:tcBorders>
            <w:vAlign w:val="center"/>
          </w:tcPr>
          <w:p w14:paraId="20C11B32" w14:textId="77777777" w:rsidR="00884C5E" w:rsidRPr="00884C5E" w:rsidRDefault="00884C5E" w:rsidP="00884C5E">
            <w:pPr>
              <w:jc w:val="center"/>
              <w:rPr>
                <w:sz w:val="20"/>
              </w:rPr>
            </w:pPr>
          </w:p>
        </w:tc>
        <w:tc>
          <w:tcPr>
            <w:tcW w:w="1080" w:type="dxa"/>
            <w:tcBorders>
              <w:top w:val="single" w:sz="12" w:space="0" w:color="auto"/>
              <w:left w:val="single" w:sz="12" w:space="0" w:color="auto"/>
              <w:right w:val="single" w:sz="4" w:space="0" w:color="auto"/>
            </w:tcBorders>
            <w:vAlign w:val="center"/>
          </w:tcPr>
          <w:p w14:paraId="20C11B33" w14:textId="77777777" w:rsidR="00884C5E" w:rsidRPr="00884C5E" w:rsidRDefault="00884C5E" w:rsidP="00884C5E">
            <w:pPr>
              <w:jc w:val="center"/>
              <w:rPr>
                <w:sz w:val="20"/>
              </w:rPr>
            </w:pPr>
          </w:p>
        </w:tc>
        <w:tc>
          <w:tcPr>
            <w:tcW w:w="1080" w:type="dxa"/>
            <w:tcBorders>
              <w:top w:val="single" w:sz="12" w:space="0" w:color="auto"/>
              <w:left w:val="single" w:sz="4" w:space="0" w:color="auto"/>
              <w:right w:val="double" w:sz="12" w:space="0" w:color="auto"/>
            </w:tcBorders>
          </w:tcPr>
          <w:p w14:paraId="20C11B34" w14:textId="77777777" w:rsidR="00884C5E" w:rsidRPr="00884C5E" w:rsidRDefault="00884C5E" w:rsidP="00884C5E">
            <w:pPr>
              <w:jc w:val="center"/>
              <w:rPr>
                <w:sz w:val="20"/>
              </w:rPr>
            </w:pPr>
          </w:p>
        </w:tc>
      </w:tr>
      <w:tr w:rsidR="00884C5E" w:rsidRPr="00884C5E" w14:paraId="20C11B3D" w14:textId="77777777" w:rsidTr="00884C5E">
        <w:trPr>
          <w:trHeight w:val="360"/>
          <w:jc w:val="center"/>
        </w:trPr>
        <w:tc>
          <w:tcPr>
            <w:tcW w:w="3915" w:type="dxa"/>
            <w:tcBorders>
              <w:left w:val="double" w:sz="12" w:space="0" w:color="auto"/>
              <w:bottom w:val="single" w:sz="12" w:space="0" w:color="auto"/>
              <w:right w:val="single" w:sz="12" w:space="0" w:color="auto"/>
            </w:tcBorders>
            <w:vAlign w:val="center"/>
          </w:tcPr>
          <w:p w14:paraId="20C11B36" w14:textId="77777777" w:rsidR="00884C5E" w:rsidRPr="00884C5E" w:rsidRDefault="00884C5E" w:rsidP="00884C5E">
            <w:pPr>
              <w:jc w:val="center"/>
              <w:rPr>
                <w:sz w:val="20"/>
              </w:rPr>
            </w:pPr>
            <w:r w:rsidRPr="00884C5E">
              <w:rPr>
                <w:sz w:val="20"/>
              </w:rPr>
              <w:t>High School Equivalency Diploma</w:t>
            </w:r>
          </w:p>
        </w:tc>
        <w:tc>
          <w:tcPr>
            <w:tcW w:w="1080" w:type="dxa"/>
            <w:tcBorders>
              <w:left w:val="single" w:sz="12" w:space="0" w:color="auto"/>
              <w:bottom w:val="single" w:sz="12" w:space="0" w:color="auto"/>
            </w:tcBorders>
            <w:vAlign w:val="center"/>
          </w:tcPr>
          <w:p w14:paraId="20C11B37" w14:textId="77777777" w:rsidR="00884C5E" w:rsidRPr="00884C5E" w:rsidRDefault="00884C5E" w:rsidP="00884C5E">
            <w:pPr>
              <w:jc w:val="center"/>
              <w:rPr>
                <w:sz w:val="20"/>
              </w:rPr>
            </w:pPr>
          </w:p>
        </w:tc>
        <w:tc>
          <w:tcPr>
            <w:tcW w:w="1080" w:type="dxa"/>
            <w:tcBorders>
              <w:bottom w:val="single" w:sz="12" w:space="0" w:color="auto"/>
              <w:right w:val="single" w:sz="12" w:space="0" w:color="auto"/>
            </w:tcBorders>
          </w:tcPr>
          <w:p w14:paraId="20C11B38" w14:textId="77777777" w:rsidR="00884C5E" w:rsidRPr="00884C5E" w:rsidRDefault="00884C5E" w:rsidP="00884C5E">
            <w:pPr>
              <w:jc w:val="center"/>
              <w:rPr>
                <w:sz w:val="20"/>
              </w:rPr>
            </w:pPr>
          </w:p>
        </w:tc>
        <w:tc>
          <w:tcPr>
            <w:tcW w:w="1080" w:type="dxa"/>
            <w:tcBorders>
              <w:left w:val="single" w:sz="12" w:space="0" w:color="auto"/>
              <w:bottom w:val="single" w:sz="12" w:space="0" w:color="auto"/>
            </w:tcBorders>
          </w:tcPr>
          <w:p w14:paraId="20C11B39" w14:textId="77777777" w:rsidR="00884C5E" w:rsidRPr="00884C5E" w:rsidRDefault="00884C5E" w:rsidP="00884C5E">
            <w:pPr>
              <w:jc w:val="center"/>
              <w:rPr>
                <w:sz w:val="20"/>
              </w:rPr>
            </w:pPr>
          </w:p>
        </w:tc>
        <w:tc>
          <w:tcPr>
            <w:tcW w:w="1080" w:type="dxa"/>
            <w:tcBorders>
              <w:bottom w:val="single" w:sz="12" w:space="0" w:color="auto"/>
              <w:right w:val="single" w:sz="12" w:space="0" w:color="auto"/>
            </w:tcBorders>
            <w:vAlign w:val="center"/>
          </w:tcPr>
          <w:p w14:paraId="20C11B3A" w14:textId="77777777" w:rsidR="00884C5E" w:rsidRPr="00884C5E" w:rsidRDefault="00884C5E" w:rsidP="00884C5E">
            <w:pPr>
              <w:jc w:val="center"/>
              <w:rPr>
                <w:sz w:val="20"/>
              </w:rPr>
            </w:pPr>
          </w:p>
        </w:tc>
        <w:tc>
          <w:tcPr>
            <w:tcW w:w="1080" w:type="dxa"/>
            <w:tcBorders>
              <w:left w:val="single" w:sz="12" w:space="0" w:color="auto"/>
              <w:bottom w:val="single" w:sz="12" w:space="0" w:color="auto"/>
              <w:right w:val="single" w:sz="4" w:space="0" w:color="auto"/>
            </w:tcBorders>
            <w:vAlign w:val="center"/>
          </w:tcPr>
          <w:p w14:paraId="20C11B3B" w14:textId="77777777" w:rsidR="00884C5E" w:rsidRPr="00884C5E" w:rsidRDefault="00884C5E" w:rsidP="00884C5E">
            <w:pPr>
              <w:jc w:val="center"/>
              <w:rPr>
                <w:sz w:val="20"/>
              </w:rPr>
            </w:pPr>
          </w:p>
        </w:tc>
        <w:tc>
          <w:tcPr>
            <w:tcW w:w="1080" w:type="dxa"/>
            <w:tcBorders>
              <w:left w:val="single" w:sz="4" w:space="0" w:color="auto"/>
              <w:bottom w:val="single" w:sz="12" w:space="0" w:color="auto"/>
              <w:right w:val="double" w:sz="12" w:space="0" w:color="auto"/>
            </w:tcBorders>
          </w:tcPr>
          <w:p w14:paraId="20C11B3C" w14:textId="77777777" w:rsidR="00884C5E" w:rsidRPr="00884C5E" w:rsidRDefault="00884C5E" w:rsidP="00884C5E">
            <w:pPr>
              <w:jc w:val="center"/>
              <w:rPr>
                <w:sz w:val="20"/>
              </w:rPr>
            </w:pPr>
          </w:p>
        </w:tc>
      </w:tr>
      <w:tr w:rsidR="00884C5E" w:rsidRPr="00884C5E" w14:paraId="20C11B45" w14:textId="77777777" w:rsidTr="00884C5E">
        <w:trPr>
          <w:trHeight w:val="387"/>
          <w:jc w:val="center"/>
        </w:trPr>
        <w:tc>
          <w:tcPr>
            <w:tcW w:w="3915" w:type="dxa"/>
            <w:tcBorders>
              <w:top w:val="single" w:sz="12" w:space="0" w:color="auto"/>
              <w:left w:val="double" w:sz="12" w:space="0" w:color="auto"/>
              <w:bottom w:val="single" w:sz="12" w:space="0" w:color="auto"/>
              <w:right w:val="single" w:sz="12" w:space="0" w:color="auto"/>
            </w:tcBorders>
            <w:shd w:val="clear" w:color="auto" w:fill="auto"/>
            <w:vAlign w:val="center"/>
          </w:tcPr>
          <w:p w14:paraId="20C11B3E" w14:textId="77777777" w:rsidR="00884C5E" w:rsidRPr="00884C5E" w:rsidRDefault="00884C5E" w:rsidP="00884C5E">
            <w:pPr>
              <w:jc w:val="center"/>
              <w:rPr>
                <w:b/>
                <w:sz w:val="20"/>
              </w:rPr>
            </w:pPr>
            <w:r w:rsidRPr="00884C5E">
              <w:rPr>
                <w:b/>
                <w:sz w:val="20"/>
              </w:rPr>
              <w:t>TOTAL Obtaining a HS Credential</w:t>
            </w:r>
          </w:p>
        </w:tc>
        <w:tc>
          <w:tcPr>
            <w:tcW w:w="1080" w:type="dxa"/>
            <w:tcBorders>
              <w:top w:val="single" w:sz="12" w:space="0" w:color="auto"/>
              <w:left w:val="single" w:sz="12" w:space="0" w:color="auto"/>
              <w:bottom w:val="single" w:sz="12" w:space="0" w:color="auto"/>
              <w:right w:val="single" w:sz="4" w:space="0" w:color="auto"/>
            </w:tcBorders>
            <w:shd w:val="clear" w:color="auto" w:fill="auto"/>
            <w:vAlign w:val="center"/>
          </w:tcPr>
          <w:p w14:paraId="20C11B3F" w14:textId="77777777" w:rsidR="00884C5E" w:rsidRPr="00884C5E" w:rsidRDefault="00884C5E" w:rsidP="00884C5E">
            <w:pPr>
              <w:rPr>
                <w:sz w:val="20"/>
              </w:rPr>
            </w:pPr>
          </w:p>
        </w:tc>
        <w:tc>
          <w:tcPr>
            <w:tcW w:w="1080" w:type="dxa"/>
            <w:tcBorders>
              <w:top w:val="single" w:sz="12" w:space="0" w:color="auto"/>
              <w:left w:val="single" w:sz="4" w:space="0" w:color="auto"/>
              <w:bottom w:val="single" w:sz="12" w:space="0" w:color="auto"/>
              <w:right w:val="single" w:sz="12" w:space="0" w:color="auto"/>
            </w:tcBorders>
            <w:shd w:val="clear" w:color="auto" w:fill="auto"/>
            <w:vAlign w:val="center"/>
          </w:tcPr>
          <w:p w14:paraId="20C11B40" w14:textId="77777777" w:rsidR="00884C5E" w:rsidRPr="00884C5E" w:rsidRDefault="00884C5E" w:rsidP="00884C5E">
            <w:pPr>
              <w:rPr>
                <w:sz w:val="20"/>
              </w:rPr>
            </w:pPr>
          </w:p>
        </w:tc>
        <w:tc>
          <w:tcPr>
            <w:tcW w:w="1080" w:type="dxa"/>
            <w:tcBorders>
              <w:top w:val="single" w:sz="12" w:space="0" w:color="auto"/>
              <w:left w:val="single" w:sz="12" w:space="0" w:color="auto"/>
              <w:bottom w:val="single" w:sz="12" w:space="0" w:color="auto"/>
              <w:right w:val="single" w:sz="4" w:space="0" w:color="auto"/>
            </w:tcBorders>
            <w:shd w:val="clear" w:color="auto" w:fill="auto"/>
          </w:tcPr>
          <w:p w14:paraId="20C11B41" w14:textId="77777777" w:rsidR="00884C5E" w:rsidRPr="00884C5E" w:rsidRDefault="00884C5E" w:rsidP="00884C5E">
            <w:pPr>
              <w:jc w:val="center"/>
              <w:rPr>
                <w:sz w:val="20"/>
              </w:rPr>
            </w:pPr>
          </w:p>
        </w:tc>
        <w:tc>
          <w:tcPr>
            <w:tcW w:w="1080" w:type="dxa"/>
            <w:tcBorders>
              <w:top w:val="single" w:sz="12" w:space="0" w:color="auto"/>
              <w:left w:val="single" w:sz="4" w:space="0" w:color="auto"/>
              <w:bottom w:val="single" w:sz="12" w:space="0" w:color="auto"/>
              <w:right w:val="single" w:sz="12" w:space="0" w:color="auto"/>
            </w:tcBorders>
            <w:shd w:val="clear" w:color="auto" w:fill="auto"/>
          </w:tcPr>
          <w:p w14:paraId="20C11B42" w14:textId="77777777" w:rsidR="00884C5E" w:rsidRPr="00884C5E" w:rsidRDefault="00884C5E" w:rsidP="00884C5E">
            <w:pPr>
              <w:jc w:val="center"/>
              <w:rPr>
                <w:sz w:val="20"/>
              </w:rPr>
            </w:pPr>
          </w:p>
        </w:tc>
        <w:tc>
          <w:tcPr>
            <w:tcW w:w="1080" w:type="dxa"/>
            <w:tcBorders>
              <w:top w:val="single" w:sz="12" w:space="0" w:color="auto"/>
              <w:left w:val="single" w:sz="12" w:space="0" w:color="auto"/>
              <w:bottom w:val="single" w:sz="12" w:space="0" w:color="auto"/>
              <w:right w:val="single" w:sz="4" w:space="0" w:color="auto"/>
            </w:tcBorders>
            <w:shd w:val="clear" w:color="auto" w:fill="auto"/>
          </w:tcPr>
          <w:p w14:paraId="20C11B43" w14:textId="77777777" w:rsidR="00884C5E" w:rsidRPr="00884C5E" w:rsidRDefault="00884C5E" w:rsidP="00884C5E">
            <w:pPr>
              <w:jc w:val="center"/>
              <w:rPr>
                <w:sz w:val="20"/>
              </w:rPr>
            </w:pPr>
          </w:p>
        </w:tc>
        <w:tc>
          <w:tcPr>
            <w:tcW w:w="1080" w:type="dxa"/>
            <w:tcBorders>
              <w:top w:val="single" w:sz="12" w:space="0" w:color="auto"/>
              <w:left w:val="single" w:sz="4" w:space="0" w:color="auto"/>
              <w:bottom w:val="single" w:sz="12" w:space="0" w:color="auto"/>
              <w:right w:val="double" w:sz="12" w:space="0" w:color="auto"/>
            </w:tcBorders>
            <w:shd w:val="clear" w:color="auto" w:fill="auto"/>
          </w:tcPr>
          <w:p w14:paraId="20C11B44" w14:textId="77777777" w:rsidR="00884C5E" w:rsidRPr="00884C5E" w:rsidRDefault="00884C5E" w:rsidP="00884C5E">
            <w:pPr>
              <w:jc w:val="center"/>
              <w:rPr>
                <w:sz w:val="20"/>
              </w:rPr>
            </w:pPr>
          </w:p>
        </w:tc>
      </w:tr>
      <w:tr w:rsidR="00884C5E" w:rsidRPr="00884C5E" w14:paraId="20C11B4A" w14:textId="77777777" w:rsidTr="00295DC6">
        <w:trPr>
          <w:trHeight w:val="408"/>
          <w:jc w:val="center"/>
        </w:trPr>
        <w:tc>
          <w:tcPr>
            <w:tcW w:w="3915" w:type="dxa"/>
            <w:vMerge w:val="restart"/>
            <w:tcBorders>
              <w:top w:val="single" w:sz="12" w:space="0" w:color="auto"/>
              <w:left w:val="double" w:sz="12" w:space="0" w:color="auto"/>
              <w:right w:val="single" w:sz="12" w:space="0" w:color="auto"/>
            </w:tcBorders>
            <w:shd w:val="clear" w:color="auto" w:fill="D9D9D9" w:themeFill="background1" w:themeFillShade="D9"/>
            <w:vAlign w:val="center"/>
          </w:tcPr>
          <w:p w14:paraId="20C11B46" w14:textId="77777777" w:rsidR="00884C5E" w:rsidRPr="00884C5E" w:rsidRDefault="00884C5E" w:rsidP="00884C5E">
            <w:pPr>
              <w:jc w:val="center"/>
              <w:rPr>
                <w:b/>
                <w:color w:val="000000"/>
                <w:sz w:val="20"/>
              </w:rPr>
            </w:pPr>
            <w:r w:rsidRPr="00884C5E">
              <w:rPr>
                <w:b/>
                <w:color w:val="000000"/>
                <w:sz w:val="20"/>
              </w:rPr>
              <w:t>Transition Outcomes</w:t>
            </w: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0C11B47" w14:textId="77777777" w:rsidR="00884C5E" w:rsidRPr="00884C5E" w:rsidRDefault="00884C5E" w:rsidP="00884C5E">
            <w:pPr>
              <w:jc w:val="center"/>
              <w:rPr>
                <w:color w:val="000000"/>
                <w:sz w:val="20"/>
              </w:rPr>
            </w:pPr>
            <w:r w:rsidRPr="00884C5E">
              <w:rPr>
                <w:b/>
                <w:sz w:val="20"/>
              </w:rPr>
              <w:t>Number Enrolled</w:t>
            </w: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0C11B48" w14:textId="77777777" w:rsidR="00884C5E" w:rsidRPr="00884C5E" w:rsidRDefault="00884C5E" w:rsidP="00295DC6">
            <w:pPr>
              <w:jc w:val="center"/>
              <w:rPr>
                <w:b/>
                <w:color w:val="000000"/>
                <w:sz w:val="20"/>
              </w:rPr>
            </w:pPr>
            <w:r w:rsidRPr="00884C5E">
              <w:rPr>
                <w:b/>
                <w:color w:val="000000"/>
                <w:sz w:val="20"/>
              </w:rPr>
              <w:t>Number Transitioned</w:t>
            </w:r>
          </w:p>
        </w:tc>
        <w:tc>
          <w:tcPr>
            <w:tcW w:w="2160" w:type="dxa"/>
            <w:gridSpan w:val="2"/>
            <w:tcBorders>
              <w:top w:val="single" w:sz="12" w:space="0" w:color="auto"/>
              <w:left w:val="single" w:sz="12" w:space="0" w:color="auto"/>
              <w:bottom w:val="single" w:sz="12" w:space="0" w:color="auto"/>
              <w:right w:val="double" w:sz="12" w:space="0" w:color="auto"/>
            </w:tcBorders>
            <w:shd w:val="clear" w:color="auto" w:fill="D9D9D9" w:themeFill="background1" w:themeFillShade="D9"/>
            <w:vAlign w:val="center"/>
          </w:tcPr>
          <w:p w14:paraId="20C11B49" w14:textId="77777777" w:rsidR="00884C5E" w:rsidRPr="00884C5E" w:rsidRDefault="00884C5E" w:rsidP="00884C5E">
            <w:pPr>
              <w:jc w:val="center"/>
              <w:rPr>
                <w:b/>
                <w:color w:val="000000"/>
                <w:sz w:val="20"/>
              </w:rPr>
            </w:pPr>
            <w:r w:rsidRPr="00884C5E">
              <w:rPr>
                <w:b/>
                <w:color w:val="000000"/>
                <w:sz w:val="20"/>
              </w:rPr>
              <w:t>Percentage Transitioned</w:t>
            </w:r>
          </w:p>
        </w:tc>
      </w:tr>
      <w:tr w:rsidR="00884C5E" w:rsidRPr="00884C5E" w14:paraId="20C11B52" w14:textId="77777777" w:rsidTr="00884C5E">
        <w:trPr>
          <w:trHeight w:val="408"/>
          <w:jc w:val="center"/>
        </w:trPr>
        <w:tc>
          <w:tcPr>
            <w:tcW w:w="3915" w:type="dxa"/>
            <w:vMerge/>
            <w:tcBorders>
              <w:left w:val="double" w:sz="12" w:space="0" w:color="auto"/>
              <w:bottom w:val="single" w:sz="12" w:space="0" w:color="auto"/>
              <w:right w:val="single" w:sz="12" w:space="0" w:color="auto"/>
            </w:tcBorders>
            <w:shd w:val="clear" w:color="auto" w:fill="D9D9D9" w:themeFill="background1" w:themeFillShade="D9"/>
            <w:vAlign w:val="center"/>
          </w:tcPr>
          <w:p w14:paraId="20C11B4B" w14:textId="77777777" w:rsidR="00884C5E" w:rsidRPr="00884C5E" w:rsidRDefault="00884C5E" w:rsidP="00884C5E">
            <w:pPr>
              <w:jc w:val="center"/>
              <w:rPr>
                <w:b/>
                <w:sz w:val="20"/>
              </w:rPr>
            </w:pPr>
          </w:p>
        </w:tc>
        <w:tc>
          <w:tcPr>
            <w:tcW w:w="1080" w:type="dxa"/>
            <w:tcBorders>
              <w:top w:val="single" w:sz="12" w:space="0" w:color="auto"/>
              <w:left w:val="single" w:sz="12" w:space="0" w:color="auto"/>
            </w:tcBorders>
            <w:shd w:val="clear" w:color="auto" w:fill="D9D9D9" w:themeFill="background1" w:themeFillShade="D9"/>
            <w:vAlign w:val="center"/>
          </w:tcPr>
          <w:p w14:paraId="20C11B4C" w14:textId="77777777" w:rsidR="00884C5E" w:rsidRPr="00884C5E" w:rsidRDefault="00884C5E" w:rsidP="00884C5E">
            <w:pPr>
              <w:jc w:val="center"/>
              <w:rPr>
                <w:sz w:val="20"/>
              </w:rPr>
            </w:pPr>
            <w:r w:rsidRPr="00884C5E">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14:paraId="20C11B4D" w14:textId="77777777" w:rsidR="00884C5E" w:rsidRPr="00884C5E" w:rsidRDefault="00884C5E" w:rsidP="00884C5E">
            <w:pPr>
              <w:jc w:val="center"/>
              <w:rPr>
                <w:sz w:val="20"/>
              </w:rPr>
            </w:pPr>
            <w:r w:rsidRPr="00884C5E">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14:paraId="20C11B4E" w14:textId="77777777" w:rsidR="00884C5E" w:rsidRPr="00884C5E" w:rsidRDefault="00884C5E" w:rsidP="00884C5E">
            <w:pPr>
              <w:jc w:val="center"/>
              <w:rPr>
                <w:sz w:val="20"/>
              </w:rPr>
            </w:pPr>
            <w:r w:rsidRPr="00884C5E">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14:paraId="20C11B4F" w14:textId="77777777" w:rsidR="00884C5E" w:rsidRPr="00884C5E" w:rsidRDefault="00884C5E" w:rsidP="00884C5E">
            <w:pPr>
              <w:jc w:val="center"/>
              <w:rPr>
                <w:sz w:val="20"/>
              </w:rPr>
            </w:pPr>
            <w:r w:rsidRPr="00884C5E">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14:paraId="20C11B50" w14:textId="77777777" w:rsidR="00884C5E" w:rsidRPr="00884C5E" w:rsidRDefault="00884C5E" w:rsidP="00884C5E">
            <w:pPr>
              <w:jc w:val="center"/>
              <w:rPr>
                <w:sz w:val="20"/>
              </w:rPr>
            </w:pPr>
            <w:r w:rsidRPr="00884C5E">
              <w:rPr>
                <w:sz w:val="20"/>
              </w:rPr>
              <w:t>20__ - 20_</w:t>
            </w:r>
          </w:p>
        </w:tc>
        <w:tc>
          <w:tcPr>
            <w:tcW w:w="1080" w:type="dxa"/>
            <w:tcBorders>
              <w:top w:val="single" w:sz="12" w:space="0" w:color="auto"/>
              <w:right w:val="double" w:sz="12" w:space="0" w:color="auto"/>
            </w:tcBorders>
            <w:shd w:val="clear" w:color="auto" w:fill="D9D9D9" w:themeFill="background1" w:themeFillShade="D9"/>
            <w:vAlign w:val="center"/>
          </w:tcPr>
          <w:p w14:paraId="20C11B51" w14:textId="77777777" w:rsidR="00884C5E" w:rsidRPr="00884C5E" w:rsidRDefault="00884C5E" w:rsidP="00884C5E">
            <w:pPr>
              <w:jc w:val="center"/>
              <w:rPr>
                <w:sz w:val="20"/>
              </w:rPr>
            </w:pPr>
            <w:r w:rsidRPr="00884C5E">
              <w:rPr>
                <w:sz w:val="20"/>
              </w:rPr>
              <w:t>20__ - 20_</w:t>
            </w:r>
          </w:p>
        </w:tc>
      </w:tr>
      <w:tr w:rsidR="00884C5E" w:rsidRPr="00884C5E" w14:paraId="20C11B5A" w14:textId="77777777" w:rsidTr="00884C5E">
        <w:trPr>
          <w:trHeight w:val="360"/>
          <w:jc w:val="center"/>
        </w:trPr>
        <w:tc>
          <w:tcPr>
            <w:tcW w:w="3915" w:type="dxa"/>
            <w:tcBorders>
              <w:top w:val="single" w:sz="12" w:space="0" w:color="auto"/>
              <w:left w:val="double" w:sz="12" w:space="0" w:color="auto"/>
              <w:right w:val="single" w:sz="12" w:space="0" w:color="auto"/>
            </w:tcBorders>
            <w:vAlign w:val="center"/>
          </w:tcPr>
          <w:p w14:paraId="20C11B53" w14:textId="77777777" w:rsidR="00884C5E" w:rsidRPr="00884C5E" w:rsidRDefault="00884C5E" w:rsidP="00884C5E">
            <w:pPr>
              <w:jc w:val="center"/>
              <w:rPr>
                <w:color w:val="000000"/>
                <w:sz w:val="20"/>
              </w:rPr>
            </w:pPr>
            <w:r w:rsidRPr="00884C5E">
              <w:rPr>
                <w:color w:val="000000"/>
                <w:sz w:val="20"/>
              </w:rPr>
              <w:t>Transition to Postsecondary Education</w:t>
            </w:r>
          </w:p>
        </w:tc>
        <w:tc>
          <w:tcPr>
            <w:tcW w:w="1080" w:type="dxa"/>
            <w:tcBorders>
              <w:top w:val="single" w:sz="12" w:space="0" w:color="auto"/>
              <w:left w:val="single" w:sz="12" w:space="0" w:color="auto"/>
            </w:tcBorders>
            <w:shd w:val="clear" w:color="auto" w:fill="auto"/>
            <w:vAlign w:val="center"/>
          </w:tcPr>
          <w:p w14:paraId="20C11B54" w14:textId="77777777" w:rsidR="00884C5E" w:rsidRPr="00884C5E" w:rsidRDefault="00884C5E" w:rsidP="00884C5E">
            <w:pPr>
              <w:jc w:val="center"/>
              <w:rPr>
                <w:color w:val="000000"/>
                <w:sz w:val="20"/>
              </w:rPr>
            </w:pPr>
          </w:p>
        </w:tc>
        <w:tc>
          <w:tcPr>
            <w:tcW w:w="1080" w:type="dxa"/>
            <w:tcBorders>
              <w:top w:val="single" w:sz="12" w:space="0" w:color="auto"/>
              <w:right w:val="single" w:sz="12" w:space="0" w:color="auto"/>
            </w:tcBorders>
            <w:shd w:val="clear" w:color="auto" w:fill="auto"/>
          </w:tcPr>
          <w:p w14:paraId="20C11B55" w14:textId="77777777" w:rsidR="00884C5E" w:rsidRPr="00884C5E" w:rsidRDefault="00884C5E" w:rsidP="00884C5E">
            <w:pPr>
              <w:jc w:val="center"/>
              <w:rPr>
                <w:color w:val="000000"/>
                <w:sz w:val="20"/>
              </w:rPr>
            </w:pPr>
          </w:p>
        </w:tc>
        <w:tc>
          <w:tcPr>
            <w:tcW w:w="1080" w:type="dxa"/>
            <w:tcBorders>
              <w:top w:val="single" w:sz="12" w:space="0" w:color="auto"/>
              <w:left w:val="single" w:sz="12" w:space="0" w:color="auto"/>
            </w:tcBorders>
          </w:tcPr>
          <w:p w14:paraId="20C11B56" w14:textId="77777777" w:rsidR="00884C5E" w:rsidRPr="00884C5E" w:rsidRDefault="00884C5E" w:rsidP="00884C5E">
            <w:pPr>
              <w:jc w:val="center"/>
              <w:rPr>
                <w:color w:val="000000"/>
                <w:sz w:val="20"/>
              </w:rPr>
            </w:pPr>
          </w:p>
        </w:tc>
        <w:tc>
          <w:tcPr>
            <w:tcW w:w="1080" w:type="dxa"/>
            <w:tcBorders>
              <w:top w:val="single" w:sz="12" w:space="0" w:color="auto"/>
              <w:right w:val="single" w:sz="12" w:space="0" w:color="auto"/>
            </w:tcBorders>
            <w:vAlign w:val="center"/>
          </w:tcPr>
          <w:p w14:paraId="20C11B57" w14:textId="77777777" w:rsidR="00884C5E" w:rsidRPr="00884C5E" w:rsidRDefault="00884C5E" w:rsidP="00884C5E">
            <w:pPr>
              <w:jc w:val="center"/>
              <w:rPr>
                <w:color w:val="000000"/>
                <w:sz w:val="20"/>
              </w:rPr>
            </w:pPr>
          </w:p>
        </w:tc>
        <w:tc>
          <w:tcPr>
            <w:tcW w:w="1080" w:type="dxa"/>
            <w:tcBorders>
              <w:top w:val="single" w:sz="12" w:space="0" w:color="auto"/>
              <w:left w:val="single" w:sz="12" w:space="0" w:color="auto"/>
              <w:right w:val="single" w:sz="4" w:space="0" w:color="auto"/>
            </w:tcBorders>
            <w:shd w:val="clear" w:color="auto" w:fill="auto"/>
            <w:vAlign w:val="center"/>
          </w:tcPr>
          <w:p w14:paraId="20C11B58" w14:textId="77777777" w:rsidR="00884C5E" w:rsidRPr="00884C5E" w:rsidRDefault="00884C5E" w:rsidP="00884C5E">
            <w:pPr>
              <w:jc w:val="center"/>
              <w:rPr>
                <w:color w:val="000000"/>
                <w:sz w:val="20"/>
              </w:rPr>
            </w:pPr>
          </w:p>
        </w:tc>
        <w:tc>
          <w:tcPr>
            <w:tcW w:w="1080" w:type="dxa"/>
            <w:tcBorders>
              <w:top w:val="single" w:sz="12" w:space="0" w:color="auto"/>
              <w:left w:val="single" w:sz="4" w:space="0" w:color="auto"/>
              <w:right w:val="double" w:sz="12" w:space="0" w:color="auto"/>
            </w:tcBorders>
            <w:shd w:val="clear" w:color="auto" w:fill="auto"/>
          </w:tcPr>
          <w:p w14:paraId="20C11B59" w14:textId="77777777" w:rsidR="00884C5E" w:rsidRPr="00884C5E" w:rsidRDefault="00884C5E" w:rsidP="00884C5E">
            <w:pPr>
              <w:jc w:val="center"/>
              <w:rPr>
                <w:color w:val="000000"/>
                <w:sz w:val="20"/>
              </w:rPr>
            </w:pPr>
          </w:p>
        </w:tc>
      </w:tr>
      <w:tr w:rsidR="00884C5E" w:rsidRPr="00884C5E" w14:paraId="20C11B62" w14:textId="77777777" w:rsidTr="00884C5E">
        <w:trPr>
          <w:trHeight w:val="360"/>
          <w:jc w:val="center"/>
        </w:trPr>
        <w:tc>
          <w:tcPr>
            <w:tcW w:w="3915" w:type="dxa"/>
            <w:tcBorders>
              <w:left w:val="double" w:sz="12" w:space="0" w:color="auto"/>
              <w:bottom w:val="single" w:sz="18" w:space="0" w:color="auto"/>
              <w:right w:val="single" w:sz="12" w:space="0" w:color="auto"/>
            </w:tcBorders>
            <w:vAlign w:val="center"/>
          </w:tcPr>
          <w:p w14:paraId="20C11B5B" w14:textId="77777777" w:rsidR="00884C5E" w:rsidRPr="00884C5E" w:rsidRDefault="00884C5E" w:rsidP="00884C5E">
            <w:pPr>
              <w:jc w:val="center"/>
              <w:rPr>
                <w:color w:val="000000"/>
                <w:sz w:val="20"/>
              </w:rPr>
            </w:pPr>
            <w:r w:rsidRPr="00884C5E">
              <w:rPr>
                <w:color w:val="000000"/>
                <w:sz w:val="20"/>
              </w:rPr>
              <w:t>Transition to Workforce</w:t>
            </w:r>
          </w:p>
        </w:tc>
        <w:tc>
          <w:tcPr>
            <w:tcW w:w="1080" w:type="dxa"/>
            <w:tcBorders>
              <w:left w:val="single" w:sz="12" w:space="0" w:color="auto"/>
              <w:bottom w:val="single" w:sz="18" w:space="0" w:color="auto"/>
            </w:tcBorders>
            <w:shd w:val="clear" w:color="auto" w:fill="auto"/>
            <w:vAlign w:val="center"/>
          </w:tcPr>
          <w:p w14:paraId="20C11B5C" w14:textId="77777777" w:rsidR="00884C5E" w:rsidRPr="00884C5E" w:rsidRDefault="00884C5E" w:rsidP="00884C5E">
            <w:pPr>
              <w:jc w:val="center"/>
              <w:rPr>
                <w:color w:val="000000"/>
                <w:sz w:val="20"/>
              </w:rPr>
            </w:pPr>
          </w:p>
        </w:tc>
        <w:tc>
          <w:tcPr>
            <w:tcW w:w="1080" w:type="dxa"/>
            <w:tcBorders>
              <w:bottom w:val="single" w:sz="18" w:space="0" w:color="auto"/>
              <w:right w:val="single" w:sz="12" w:space="0" w:color="auto"/>
            </w:tcBorders>
            <w:shd w:val="clear" w:color="auto" w:fill="auto"/>
          </w:tcPr>
          <w:p w14:paraId="20C11B5D" w14:textId="77777777" w:rsidR="00884C5E" w:rsidRPr="00884C5E" w:rsidRDefault="00884C5E" w:rsidP="00884C5E">
            <w:pPr>
              <w:jc w:val="center"/>
              <w:rPr>
                <w:color w:val="000000"/>
                <w:sz w:val="20"/>
              </w:rPr>
            </w:pPr>
          </w:p>
        </w:tc>
        <w:tc>
          <w:tcPr>
            <w:tcW w:w="1080" w:type="dxa"/>
            <w:tcBorders>
              <w:left w:val="single" w:sz="12" w:space="0" w:color="auto"/>
              <w:bottom w:val="single" w:sz="18" w:space="0" w:color="auto"/>
            </w:tcBorders>
          </w:tcPr>
          <w:p w14:paraId="20C11B5E" w14:textId="77777777" w:rsidR="00884C5E" w:rsidRPr="00884C5E" w:rsidRDefault="00884C5E" w:rsidP="00884C5E">
            <w:pPr>
              <w:jc w:val="center"/>
              <w:rPr>
                <w:color w:val="000000"/>
                <w:sz w:val="20"/>
              </w:rPr>
            </w:pPr>
          </w:p>
        </w:tc>
        <w:tc>
          <w:tcPr>
            <w:tcW w:w="1080" w:type="dxa"/>
            <w:tcBorders>
              <w:bottom w:val="single" w:sz="18" w:space="0" w:color="auto"/>
              <w:right w:val="single" w:sz="12" w:space="0" w:color="auto"/>
            </w:tcBorders>
            <w:vAlign w:val="center"/>
          </w:tcPr>
          <w:p w14:paraId="20C11B5F" w14:textId="77777777" w:rsidR="00884C5E" w:rsidRPr="00884C5E" w:rsidRDefault="00884C5E" w:rsidP="00884C5E">
            <w:pPr>
              <w:jc w:val="center"/>
              <w:rPr>
                <w:color w:val="000000"/>
                <w:sz w:val="20"/>
              </w:rPr>
            </w:pPr>
          </w:p>
        </w:tc>
        <w:tc>
          <w:tcPr>
            <w:tcW w:w="1080" w:type="dxa"/>
            <w:tcBorders>
              <w:left w:val="single" w:sz="12" w:space="0" w:color="auto"/>
              <w:bottom w:val="single" w:sz="18" w:space="0" w:color="auto"/>
              <w:right w:val="single" w:sz="4" w:space="0" w:color="auto"/>
            </w:tcBorders>
            <w:shd w:val="clear" w:color="auto" w:fill="auto"/>
            <w:vAlign w:val="center"/>
          </w:tcPr>
          <w:p w14:paraId="20C11B60" w14:textId="77777777" w:rsidR="00884C5E" w:rsidRPr="00884C5E" w:rsidRDefault="00884C5E" w:rsidP="00884C5E">
            <w:pPr>
              <w:jc w:val="center"/>
              <w:rPr>
                <w:color w:val="000000"/>
                <w:sz w:val="20"/>
              </w:rPr>
            </w:pPr>
          </w:p>
        </w:tc>
        <w:tc>
          <w:tcPr>
            <w:tcW w:w="1080" w:type="dxa"/>
            <w:tcBorders>
              <w:left w:val="single" w:sz="4" w:space="0" w:color="auto"/>
              <w:bottom w:val="single" w:sz="18" w:space="0" w:color="auto"/>
              <w:right w:val="double" w:sz="12" w:space="0" w:color="auto"/>
            </w:tcBorders>
            <w:shd w:val="clear" w:color="auto" w:fill="auto"/>
          </w:tcPr>
          <w:p w14:paraId="20C11B61" w14:textId="77777777" w:rsidR="00884C5E" w:rsidRPr="00884C5E" w:rsidRDefault="00884C5E" w:rsidP="00884C5E">
            <w:pPr>
              <w:jc w:val="center"/>
              <w:rPr>
                <w:color w:val="000000"/>
                <w:sz w:val="20"/>
              </w:rPr>
            </w:pPr>
          </w:p>
        </w:tc>
      </w:tr>
    </w:tbl>
    <w:p w14:paraId="20C11B63" w14:textId="77777777" w:rsidR="00884C5E" w:rsidRPr="00884C5E" w:rsidRDefault="00884C5E" w:rsidP="00884C5E">
      <w:pPr>
        <w:spacing w:line="276" w:lineRule="auto"/>
        <w:rPr>
          <w:b/>
          <w:snapToGrid w:val="0"/>
          <w:sz w:val="20"/>
        </w:rPr>
        <w:sectPr w:rsidR="00884C5E" w:rsidRPr="00884C5E" w:rsidSect="000B3109">
          <w:headerReference w:type="default" r:id="rId133"/>
          <w:pgSz w:w="12240" w:h="15840" w:code="1"/>
          <w:pgMar w:top="1152" w:right="1440" w:bottom="864" w:left="1440" w:header="720" w:footer="720" w:gutter="0"/>
          <w:cols w:space="720"/>
        </w:sectPr>
      </w:pPr>
      <w:r w:rsidRPr="00884C5E">
        <w:rPr>
          <w:b/>
          <w:snapToGrid w:val="0"/>
          <w:sz w:val="20"/>
        </w:rPr>
        <w:br w:type="page"/>
      </w:r>
    </w:p>
    <w:p w14:paraId="20C11B64" w14:textId="77777777" w:rsidR="00884C5E" w:rsidRDefault="001D66B5" w:rsidP="00884C5E">
      <w:pPr>
        <w:pStyle w:val="Heading2"/>
        <w:numPr>
          <w:ilvl w:val="0"/>
          <w:numId w:val="0"/>
        </w:numPr>
        <w:tabs>
          <w:tab w:val="clear" w:pos="720"/>
        </w:tabs>
        <w:jc w:val="center"/>
      </w:pPr>
      <w:bookmarkStart w:id="139" w:name="_Toc493083827"/>
      <w:bookmarkStart w:id="140" w:name="_Toc499710461"/>
      <w:bookmarkStart w:id="141" w:name="_Toc509933891"/>
      <w:r>
        <w:t xml:space="preserve">IEL/CE </w:t>
      </w:r>
      <w:r w:rsidR="00884C5E">
        <w:t>Program B</w:t>
      </w:r>
      <w:r w:rsidR="00884C5E" w:rsidRPr="00190485">
        <w:t xml:space="preserve">udget </w:t>
      </w:r>
      <w:r w:rsidR="00884C5E">
        <w:t>Planning Form and Budget Narrative Template Guidance</w:t>
      </w:r>
      <w:bookmarkEnd w:id="139"/>
      <w:bookmarkEnd w:id="140"/>
      <w:bookmarkEnd w:id="141"/>
    </w:p>
    <w:p w14:paraId="20C11B65" w14:textId="77777777" w:rsidR="00884C5E" w:rsidRDefault="00884C5E" w:rsidP="00884C5E">
      <w:pPr>
        <w:jc w:val="center"/>
      </w:pPr>
    </w:p>
    <w:p w14:paraId="20C11B66" w14:textId="71E4C661" w:rsidR="00884C5E" w:rsidRPr="007A5DE0" w:rsidRDefault="00884C5E" w:rsidP="00884C5E">
      <w:r>
        <w:t xml:space="preserve">Use the </w:t>
      </w:r>
      <w:hyperlink r:id="rId134" w:history="1">
        <w:r w:rsidRPr="00BC2A74">
          <w:rPr>
            <w:rStyle w:val="Hyperlink"/>
          </w:rPr>
          <w:t>Excel budget file</w:t>
        </w:r>
      </w:hyperlink>
      <w:r w:rsidRPr="00BC2A74">
        <w:t xml:space="preserve"> </w:t>
      </w:r>
      <w:r w:rsidR="001D098B">
        <w:t xml:space="preserve">located on the IEL/CE Grant Opportunity Web page </w:t>
      </w:r>
      <w:r w:rsidRPr="00BC2A74">
        <w:t>to c</w:t>
      </w:r>
      <w:r>
        <w:t>omplete the Program Budget Planning Form and Budget Narrative for the first year of the proposed AEFLA Program</w:t>
      </w:r>
      <w:r w:rsidR="00102105">
        <w:t xml:space="preserve">. </w:t>
      </w:r>
      <w:r>
        <w:t>I</w:t>
      </w:r>
      <w:r w:rsidRPr="007A5DE0">
        <w:t xml:space="preserve">nsert rows in the budget spreadsheet </w:t>
      </w:r>
      <w:r>
        <w:t>as needed</w:t>
      </w:r>
      <w:r w:rsidRPr="007A5DE0">
        <w:t>.</w:t>
      </w:r>
    </w:p>
    <w:p w14:paraId="20C11B67" w14:textId="77777777" w:rsidR="00884C5E" w:rsidRDefault="00207829" w:rsidP="00884C5E">
      <w:pPr>
        <w:rPr>
          <w:b/>
        </w:rPr>
      </w:pPr>
      <w:r>
        <w:rPr>
          <w:noProof/>
        </w:rPr>
        <w:drawing>
          <wp:inline distT="0" distB="0" distL="0" distR="0" wp14:anchorId="20C11E06" wp14:editId="20C11E07">
            <wp:extent cx="5401742" cy="4844143"/>
            <wp:effectExtent l="133350" t="114300" r="142240" b="109220"/>
            <wp:docPr id="37" name="Picture 37" descr="Screenshot of the Budget Planning Form and Narrative" title="Screenshot of the Budget Planning Form and Nar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5404519" cy="4846633"/>
                    </a:xfrm>
                    <a:prstGeom prst="rect">
                      <a:avLst/>
                    </a:prstGeom>
                    <a:effectLst>
                      <a:outerShdw blurRad="63500" sx="102000" sy="102000" algn="ctr" rotWithShape="0">
                        <a:prstClr val="black">
                          <a:alpha val="40000"/>
                        </a:prstClr>
                      </a:outerShdw>
                    </a:effectLst>
                  </pic:spPr>
                </pic:pic>
              </a:graphicData>
            </a:graphic>
          </wp:inline>
        </w:drawing>
      </w:r>
    </w:p>
    <w:p w14:paraId="20C11B68" w14:textId="77777777" w:rsidR="00884C5E" w:rsidRDefault="00884C5E" w:rsidP="00884C5E">
      <w:pPr>
        <w:rPr>
          <w:b/>
        </w:rPr>
        <w:sectPr w:rsidR="00884C5E" w:rsidSect="000B3109">
          <w:headerReference w:type="default" r:id="rId136"/>
          <w:pgSz w:w="12240" w:h="15840" w:code="1"/>
          <w:pgMar w:top="1152" w:right="1440" w:bottom="864" w:left="1440" w:header="720" w:footer="720" w:gutter="0"/>
          <w:cols w:space="720"/>
        </w:sectPr>
      </w:pPr>
    </w:p>
    <w:p w14:paraId="20C11B69" w14:textId="26B1B22F" w:rsidR="00884C5E" w:rsidRPr="00217F3D" w:rsidRDefault="007039B8" w:rsidP="00884C5E">
      <w:pPr>
        <w:pStyle w:val="Heading2"/>
        <w:numPr>
          <w:ilvl w:val="0"/>
          <w:numId w:val="0"/>
        </w:numPr>
        <w:jc w:val="center"/>
      </w:pPr>
      <w:bookmarkStart w:id="142" w:name="_Toc499710462"/>
      <w:bookmarkStart w:id="143" w:name="_Toc509933892"/>
      <w:r>
        <w:t>IEL/CE</w:t>
      </w:r>
      <w:r w:rsidR="00884C5E">
        <w:t xml:space="preserve"> Partners and Partnership Coordination</w:t>
      </w:r>
      <w:bookmarkEnd w:id="142"/>
      <w:bookmarkEnd w:id="143"/>
    </w:p>
    <w:p w14:paraId="20C11B6A" w14:textId="77777777" w:rsidR="00884C5E" w:rsidRDefault="00884C5E" w:rsidP="00884C5E">
      <w:pPr>
        <w:rPr>
          <w:b/>
        </w:rPr>
      </w:pPr>
    </w:p>
    <w:p w14:paraId="20C11B6B" w14:textId="630EB351" w:rsidR="00884C5E" w:rsidRDefault="00884C5E" w:rsidP="00884C5E">
      <w:pPr>
        <w:spacing w:after="240"/>
      </w:pPr>
      <w:r w:rsidRPr="003447B4">
        <w:t xml:space="preserve">The </w:t>
      </w:r>
      <w:r w:rsidR="007039B8">
        <w:t xml:space="preserve">IEL/CE </w:t>
      </w:r>
      <w:r w:rsidRPr="003447B4">
        <w:t>Partner</w:t>
      </w:r>
      <w:r>
        <w:t xml:space="preserve">s and Partnership Coordination </w:t>
      </w:r>
      <w:r w:rsidRPr="003447B4">
        <w:t>t</w:t>
      </w:r>
      <w:r>
        <w:t>able</w:t>
      </w:r>
      <w:r w:rsidRPr="003447B4">
        <w:t xml:space="preserve"> applies to Considerations 4</w:t>
      </w:r>
      <w:r>
        <w:t xml:space="preserve"> and</w:t>
      </w:r>
      <w:r w:rsidRPr="003447B4">
        <w:t xml:space="preserve"> 10</w:t>
      </w:r>
      <w:r w:rsidR="007039B8">
        <w:t xml:space="preserve"> </w:t>
      </w:r>
      <w:r w:rsidRPr="003447B4">
        <w:t>&amp;</w:t>
      </w:r>
      <w:r w:rsidR="007039B8">
        <w:t xml:space="preserve"> </w:t>
      </w:r>
      <w:r w:rsidRPr="003447B4">
        <w:t>11</w:t>
      </w:r>
      <w:r w:rsidRPr="00061BAC">
        <w:t>. In the table on the next page, outline and describe any partnerships and collaborative efforts that have been established or will be established for the benefit of the students and program.</w:t>
      </w:r>
      <w:r w:rsidRPr="003447B4">
        <w:t xml:space="preserve"> </w:t>
      </w:r>
    </w:p>
    <w:p w14:paraId="20C11B6C" w14:textId="77777777" w:rsidR="00884C5E" w:rsidRPr="003447B4" w:rsidRDefault="00884C5E" w:rsidP="00884C5E">
      <w:pPr>
        <w:spacing w:after="240"/>
      </w:pPr>
      <w:r w:rsidRPr="003447B4">
        <w:t>Guidance on completing the Adult Education Partners and Partnership Coordination</w:t>
      </w:r>
      <w:r>
        <w:t xml:space="preserve"> table</w:t>
      </w:r>
      <w:r w:rsidRPr="003447B4">
        <w:t xml:space="preserve"> </w:t>
      </w:r>
      <w:r>
        <w:t>follows</w:t>
      </w:r>
      <w:r w:rsidRPr="003447B4">
        <w:t xml:space="preserve"> below.</w:t>
      </w:r>
    </w:p>
    <w:p w14:paraId="20C11B6D" w14:textId="77777777" w:rsidR="00884C5E" w:rsidRDefault="00884C5E" w:rsidP="00884C5E">
      <w:pPr>
        <w:pStyle w:val="ListParagraph"/>
        <w:spacing w:after="240"/>
        <w:rPr>
          <w:i/>
        </w:rPr>
      </w:pPr>
      <w:r w:rsidRPr="005B5AD7">
        <w:rPr>
          <w:b/>
        </w:rPr>
        <w:t>Program Name:</w:t>
      </w:r>
      <w:r>
        <w:t xml:space="preserve"> </w:t>
      </w:r>
      <w:r w:rsidRPr="003447B4">
        <w:t>List the name of the program.</w:t>
      </w:r>
    </w:p>
    <w:p w14:paraId="20C11B6E" w14:textId="77777777" w:rsidR="00884C5E" w:rsidRPr="005B5AD7" w:rsidRDefault="00884C5E" w:rsidP="00884C5E">
      <w:pPr>
        <w:pStyle w:val="ListParagraph"/>
        <w:spacing w:after="240"/>
        <w:rPr>
          <w:i/>
        </w:rPr>
      </w:pPr>
    </w:p>
    <w:p w14:paraId="20C11B6F" w14:textId="12761DD8" w:rsidR="00884C5E" w:rsidRPr="005B5AD7" w:rsidRDefault="00884C5E" w:rsidP="00884C5E">
      <w:pPr>
        <w:pStyle w:val="ListParagraph"/>
        <w:spacing w:after="240"/>
        <w:rPr>
          <w:i/>
        </w:rPr>
      </w:pPr>
      <w:r w:rsidRPr="005B5AD7">
        <w:rPr>
          <w:b/>
        </w:rPr>
        <w:t>County(ies) to be Served:</w:t>
      </w:r>
      <w:r>
        <w:t xml:space="preserve"> </w:t>
      </w:r>
      <w:r w:rsidRPr="003447B4">
        <w:t>List the counties that will be served by your program.</w:t>
      </w:r>
      <w:r w:rsidR="009A2CEE">
        <w:t xml:space="preserve">    </w:t>
      </w:r>
    </w:p>
    <w:p w14:paraId="20C11B70" w14:textId="77777777" w:rsidR="00884C5E" w:rsidRPr="005B5AD7" w:rsidRDefault="00884C5E" w:rsidP="00884C5E">
      <w:pPr>
        <w:pStyle w:val="ListParagraph"/>
        <w:spacing w:after="240"/>
        <w:rPr>
          <w:i/>
        </w:rPr>
      </w:pPr>
    </w:p>
    <w:p w14:paraId="20C11B71" w14:textId="03FCFDEA" w:rsidR="00884C5E" w:rsidRPr="005B5AD7" w:rsidRDefault="00884C5E" w:rsidP="00884C5E">
      <w:pPr>
        <w:pStyle w:val="ListParagraph"/>
      </w:pPr>
      <w:r w:rsidRPr="00665AFB">
        <w:rPr>
          <w:b/>
        </w:rPr>
        <w:t>Partner:</w:t>
      </w:r>
      <w:r w:rsidRPr="00665AFB">
        <w:t xml:space="preserve"> </w:t>
      </w:r>
      <w:r w:rsidRPr="003447B4">
        <w:t xml:space="preserve">List the name of the organization, entity, and/or agency </w:t>
      </w:r>
      <w:r w:rsidR="009A2CEE">
        <w:t xml:space="preserve">with which </w:t>
      </w:r>
      <w:r w:rsidRPr="003447B4">
        <w:t>your program will partner</w:t>
      </w:r>
      <w:r w:rsidR="009A2CEE">
        <w:t>.</w:t>
      </w:r>
    </w:p>
    <w:p w14:paraId="20C11B72" w14:textId="77777777" w:rsidR="00884C5E" w:rsidRDefault="00884C5E" w:rsidP="00884C5E">
      <w:pPr>
        <w:pStyle w:val="ListParagraph"/>
      </w:pPr>
    </w:p>
    <w:p w14:paraId="20C11B73" w14:textId="77777777" w:rsidR="00884C5E" w:rsidRPr="005B5AD7" w:rsidRDefault="00884C5E" w:rsidP="00884C5E">
      <w:pPr>
        <w:pStyle w:val="ListParagraph"/>
      </w:pPr>
      <w:r>
        <w:rPr>
          <w:b/>
        </w:rPr>
        <w:t xml:space="preserve">Partner Type: </w:t>
      </w:r>
      <w:r w:rsidRPr="003447B4">
        <w:t>There are various partners within the workforce and education system. Indicate the partner type as one of the following: Core, One-Stop, or Other.</w:t>
      </w:r>
    </w:p>
    <w:p w14:paraId="20C11B74" w14:textId="77777777" w:rsidR="00884C5E" w:rsidRPr="00665AFB" w:rsidRDefault="00884C5E" w:rsidP="00884C5E">
      <w:pPr>
        <w:pStyle w:val="ListParagraph"/>
      </w:pPr>
    </w:p>
    <w:p w14:paraId="20C11B75" w14:textId="77777777" w:rsidR="00884C5E" w:rsidRDefault="00884C5E" w:rsidP="00884C5E">
      <w:pPr>
        <w:pStyle w:val="ListParagraph"/>
      </w:pPr>
      <w:r>
        <w:rPr>
          <w:b/>
        </w:rPr>
        <w:t xml:space="preserve">Activities and/or </w:t>
      </w:r>
      <w:r w:rsidRPr="00665AFB">
        <w:rPr>
          <w:b/>
        </w:rPr>
        <w:t>Support Services:</w:t>
      </w:r>
      <w:r w:rsidRPr="00665AFB">
        <w:t xml:space="preserve"> </w:t>
      </w:r>
      <w:r w:rsidRPr="003447B4">
        <w:t>List the activities (e.g., conducting a workshop) and/or support services (transportation, etc.) the partner will offer adult education students.</w:t>
      </w:r>
    </w:p>
    <w:p w14:paraId="20C11B76" w14:textId="77777777" w:rsidR="00884C5E" w:rsidRPr="00B56D33" w:rsidRDefault="00884C5E" w:rsidP="00884C5E">
      <w:pPr>
        <w:pStyle w:val="ListParagraph"/>
      </w:pPr>
    </w:p>
    <w:p w14:paraId="20C11B77" w14:textId="77777777" w:rsidR="00884C5E" w:rsidRDefault="00884C5E" w:rsidP="00884C5E">
      <w:pPr>
        <w:pStyle w:val="ListParagraph"/>
      </w:pPr>
      <w:r w:rsidRPr="00665AFB">
        <w:rPr>
          <w:b/>
        </w:rPr>
        <w:t>Service Coordination</w:t>
      </w:r>
      <w:r>
        <w:rPr>
          <w:b/>
        </w:rPr>
        <w:t>/</w:t>
      </w:r>
      <w:r w:rsidRPr="00665AFB">
        <w:rPr>
          <w:b/>
        </w:rPr>
        <w:t>Partnership Agreement:</w:t>
      </w:r>
      <w:r w:rsidRPr="003447B4">
        <w:t xml:space="preserve"> Describe how services will be coordinated between your organization and the partner and what services the partner will provide or briefly describe the agreement or partnership arrangement.</w:t>
      </w:r>
    </w:p>
    <w:p w14:paraId="20C11B78" w14:textId="77777777" w:rsidR="00884C5E" w:rsidRPr="005B5AD7" w:rsidRDefault="00884C5E" w:rsidP="00884C5E">
      <w:pPr>
        <w:pStyle w:val="ListParagraph"/>
      </w:pPr>
    </w:p>
    <w:p w14:paraId="20C11B79" w14:textId="77777777" w:rsidR="00884C5E" w:rsidRDefault="00884C5E" w:rsidP="00884C5E">
      <w:pPr>
        <w:pStyle w:val="ListParagraph"/>
      </w:pPr>
      <w:r w:rsidRPr="003447B4">
        <w:rPr>
          <w:b/>
        </w:rPr>
        <w:t>Referral Process:</w:t>
      </w:r>
      <w:r w:rsidRPr="003447B4">
        <w:t xml:space="preserve"> Outline the referral process, to and from, the partner. Indicate your contact person and/or person responsible for all or parts of the referral process.</w:t>
      </w:r>
    </w:p>
    <w:p w14:paraId="20C11B7A" w14:textId="77777777" w:rsidR="00884C5E" w:rsidRDefault="00884C5E" w:rsidP="00884C5E">
      <w:pPr>
        <w:rPr>
          <w:b/>
          <w:sz w:val="28"/>
          <w:u w:val="single"/>
        </w:rPr>
      </w:pPr>
      <w:r>
        <w:rPr>
          <w:b/>
          <w:sz w:val="28"/>
          <w:u w:val="single"/>
        </w:rPr>
        <w:br w:type="page"/>
      </w:r>
    </w:p>
    <w:tbl>
      <w:tblPr>
        <w:tblStyle w:val="TableGrid"/>
        <w:tblW w:w="0" w:type="auto"/>
        <w:jc w:val="center"/>
        <w:tblLook w:val="04A0" w:firstRow="1" w:lastRow="0" w:firstColumn="1" w:lastColumn="0" w:noHBand="0" w:noVBand="1"/>
        <w:tblCaption w:val="Adult Education Partner and partnership Coordination"/>
        <w:tblDescription w:val="This table allows applicant to describe partners and the services that the partners may offer to complement the services offered by the subgrant applicant.  The applicant will describe the partner/partner type, the activities the partner will provide and the referral process to connect eligible students with partner services."/>
      </w:tblPr>
      <w:tblGrid>
        <w:gridCol w:w="2013"/>
        <w:gridCol w:w="1875"/>
        <w:gridCol w:w="2250"/>
        <w:gridCol w:w="900"/>
        <w:gridCol w:w="2994"/>
        <w:gridCol w:w="3144"/>
      </w:tblGrid>
      <w:tr w:rsidR="00884C5E" w:rsidRPr="00B644CB" w14:paraId="20C11B7D" w14:textId="77777777" w:rsidTr="004C10E4">
        <w:trPr>
          <w:trHeight w:val="107"/>
          <w:jc w:val="center"/>
        </w:trPr>
        <w:tc>
          <w:tcPr>
            <w:tcW w:w="7038" w:type="dxa"/>
            <w:gridSpan w:val="4"/>
          </w:tcPr>
          <w:p w14:paraId="20C11B7B" w14:textId="77777777" w:rsidR="00884C5E" w:rsidRPr="00B11602" w:rsidRDefault="00884C5E" w:rsidP="00884C5E">
            <w:pPr>
              <w:rPr>
                <w:b/>
              </w:rPr>
            </w:pPr>
            <w:r w:rsidRPr="00B11602">
              <w:rPr>
                <w:b/>
              </w:rPr>
              <w:t xml:space="preserve">Program Name: </w:t>
            </w:r>
          </w:p>
        </w:tc>
        <w:tc>
          <w:tcPr>
            <w:tcW w:w="6138" w:type="dxa"/>
            <w:gridSpan w:val="2"/>
          </w:tcPr>
          <w:p w14:paraId="20C11B7C" w14:textId="77777777" w:rsidR="00884C5E" w:rsidRPr="00B11602" w:rsidRDefault="00884C5E" w:rsidP="00884C5E">
            <w:pPr>
              <w:rPr>
                <w:b/>
              </w:rPr>
            </w:pPr>
            <w:r w:rsidRPr="00B11602">
              <w:rPr>
                <w:b/>
              </w:rPr>
              <w:t>County(ies) to be Served:</w:t>
            </w:r>
          </w:p>
        </w:tc>
      </w:tr>
      <w:tr w:rsidR="00884C5E" w:rsidRPr="00B644CB" w14:paraId="20C11B7F" w14:textId="77777777" w:rsidTr="004C10E4">
        <w:trPr>
          <w:jc w:val="center"/>
        </w:trPr>
        <w:tc>
          <w:tcPr>
            <w:tcW w:w="13176" w:type="dxa"/>
            <w:gridSpan w:val="6"/>
          </w:tcPr>
          <w:p w14:paraId="20C11B7E" w14:textId="77777777" w:rsidR="00884C5E" w:rsidRPr="00B644CB" w:rsidRDefault="00884C5E" w:rsidP="006453AA">
            <w:pPr>
              <w:tabs>
                <w:tab w:val="left" w:pos="2640"/>
              </w:tabs>
            </w:pPr>
            <w:r w:rsidRPr="00B11602">
              <w:rPr>
                <w:b/>
              </w:rPr>
              <w:t>Program Type:</w:t>
            </w:r>
            <w:r>
              <w:t xml:space="preserve">  </w:t>
            </w:r>
            <w:r w:rsidR="0082090F">
              <w:t>Integrated English Literacy and Civics Education (IEL/CE)</w:t>
            </w:r>
          </w:p>
        </w:tc>
      </w:tr>
      <w:tr w:rsidR="00884C5E" w14:paraId="20C11B87" w14:textId="77777777" w:rsidTr="004C10E4">
        <w:trPr>
          <w:jc w:val="center"/>
        </w:trPr>
        <w:tc>
          <w:tcPr>
            <w:tcW w:w="2013" w:type="dxa"/>
            <w:shd w:val="clear" w:color="auto" w:fill="D9D9D9" w:themeFill="background1" w:themeFillShade="D9"/>
          </w:tcPr>
          <w:p w14:paraId="20C11B80" w14:textId="77777777" w:rsidR="00884C5E" w:rsidRPr="00426CEC" w:rsidRDefault="00884C5E" w:rsidP="00884C5E">
            <w:pPr>
              <w:jc w:val="center"/>
              <w:rPr>
                <w:b/>
              </w:rPr>
            </w:pPr>
            <w:r w:rsidRPr="00426CEC">
              <w:rPr>
                <w:b/>
              </w:rPr>
              <w:t>Partner</w:t>
            </w:r>
          </w:p>
        </w:tc>
        <w:tc>
          <w:tcPr>
            <w:tcW w:w="1875" w:type="dxa"/>
            <w:shd w:val="clear" w:color="auto" w:fill="D9D9D9" w:themeFill="background1" w:themeFillShade="D9"/>
          </w:tcPr>
          <w:p w14:paraId="20C11B81" w14:textId="77777777" w:rsidR="00884C5E" w:rsidRPr="00665AFB" w:rsidRDefault="00884C5E" w:rsidP="00884C5E">
            <w:pPr>
              <w:jc w:val="center"/>
              <w:rPr>
                <w:b/>
              </w:rPr>
            </w:pPr>
            <w:r>
              <w:rPr>
                <w:b/>
              </w:rPr>
              <w:t>Partner Type</w:t>
            </w:r>
          </w:p>
        </w:tc>
        <w:tc>
          <w:tcPr>
            <w:tcW w:w="2250" w:type="dxa"/>
            <w:shd w:val="clear" w:color="auto" w:fill="D9D9D9" w:themeFill="background1" w:themeFillShade="D9"/>
          </w:tcPr>
          <w:p w14:paraId="20C11B82" w14:textId="77777777" w:rsidR="00884C5E" w:rsidRDefault="00884C5E" w:rsidP="00884C5E">
            <w:pPr>
              <w:jc w:val="center"/>
              <w:rPr>
                <w:b/>
              </w:rPr>
            </w:pPr>
            <w:r>
              <w:rPr>
                <w:b/>
              </w:rPr>
              <w:t xml:space="preserve">Activities and/or </w:t>
            </w:r>
          </w:p>
          <w:p w14:paraId="20C11B83" w14:textId="77777777" w:rsidR="00884C5E" w:rsidRPr="00665AFB" w:rsidRDefault="00884C5E" w:rsidP="00884C5E">
            <w:pPr>
              <w:jc w:val="center"/>
              <w:rPr>
                <w:b/>
              </w:rPr>
            </w:pPr>
            <w:r w:rsidRPr="00665AFB">
              <w:rPr>
                <w:b/>
              </w:rPr>
              <w:t>Support Service</w:t>
            </w:r>
            <w:r>
              <w:rPr>
                <w:b/>
              </w:rPr>
              <w:t>(</w:t>
            </w:r>
            <w:r w:rsidRPr="00665AFB">
              <w:rPr>
                <w:b/>
              </w:rPr>
              <w:t>s</w:t>
            </w:r>
            <w:r>
              <w:rPr>
                <w:b/>
              </w:rPr>
              <w:t>)</w:t>
            </w:r>
          </w:p>
        </w:tc>
        <w:tc>
          <w:tcPr>
            <w:tcW w:w="3894" w:type="dxa"/>
            <w:gridSpan w:val="2"/>
            <w:shd w:val="clear" w:color="auto" w:fill="D9D9D9" w:themeFill="background1" w:themeFillShade="D9"/>
          </w:tcPr>
          <w:p w14:paraId="20C11B84" w14:textId="77777777" w:rsidR="00884C5E" w:rsidRDefault="00884C5E" w:rsidP="00884C5E">
            <w:pPr>
              <w:jc w:val="center"/>
              <w:rPr>
                <w:b/>
              </w:rPr>
            </w:pPr>
            <w:r w:rsidRPr="00665AFB">
              <w:rPr>
                <w:b/>
              </w:rPr>
              <w:t>Service Coordination</w:t>
            </w:r>
            <w:r>
              <w:rPr>
                <w:b/>
              </w:rPr>
              <w:t>/</w:t>
            </w:r>
            <w:r w:rsidRPr="00665AFB">
              <w:rPr>
                <w:b/>
              </w:rPr>
              <w:t xml:space="preserve"> </w:t>
            </w:r>
          </w:p>
          <w:p w14:paraId="20C11B85" w14:textId="77777777" w:rsidR="00884C5E" w:rsidRPr="00665AFB" w:rsidRDefault="00884C5E" w:rsidP="00884C5E">
            <w:pPr>
              <w:jc w:val="center"/>
              <w:rPr>
                <w:b/>
              </w:rPr>
            </w:pPr>
            <w:r w:rsidRPr="00665AFB">
              <w:rPr>
                <w:b/>
              </w:rPr>
              <w:t>Partnership Agreement</w:t>
            </w:r>
          </w:p>
        </w:tc>
        <w:tc>
          <w:tcPr>
            <w:tcW w:w="3144" w:type="dxa"/>
            <w:shd w:val="clear" w:color="auto" w:fill="D9D9D9" w:themeFill="background1" w:themeFillShade="D9"/>
          </w:tcPr>
          <w:p w14:paraId="20C11B86" w14:textId="77777777" w:rsidR="00884C5E" w:rsidRPr="00665AFB" w:rsidRDefault="00884C5E" w:rsidP="00884C5E">
            <w:pPr>
              <w:jc w:val="center"/>
              <w:rPr>
                <w:b/>
              </w:rPr>
            </w:pPr>
            <w:r w:rsidRPr="00665AFB">
              <w:rPr>
                <w:b/>
              </w:rPr>
              <w:t>Referral Process</w:t>
            </w:r>
          </w:p>
        </w:tc>
      </w:tr>
      <w:tr w:rsidR="00884C5E" w14:paraId="20C11B90" w14:textId="77777777" w:rsidTr="004C10E4">
        <w:trPr>
          <w:jc w:val="center"/>
        </w:trPr>
        <w:tc>
          <w:tcPr>
            <w:tcW w:w="2013" w:type="dxa"/>
          </w:tcPr>
          <w:p w14:paraId="20C11B88" w14:textId="77777777" w:rsidR="00884C5E" w:rsidRDefault="00884C5E" w:rsidP="00884C5E">
            <w:r>
              <w:t>Transport X</w:t>
            </w:r>
          </w:p>
          <w:p w14:paraId="20C11B89" w14:textId="77777777" w:rsidR="00884C5E" w:rsidRDefault="00884C5E" w:rsidP="00884C5E"/>
          <w:p w14:paraId="20C11B8A" w14:textId="77777777" w:rsidR="00884C5E" w:rsidRDefault="00884C5E" w:rsidP="00884C5E">
            <w:pPr>
              <w:jc w:val="center"/>
              <w:rPr>
                <w:b/>
                <w:i/>
                <w:shd w:val="clear" w:color="auto" w:fill="F2F2F2" w:themeFill="background1" w:themeFillShade="F2"/>
              </w:rPr>
            </w:pPr>
          </w:p>
          <w:p w14:paraId="20C11B8B" w14:textId="77777777" w:rsidR="00884C5E" w:rsidRPr="00165771" w:rsidRDefault="00884C5E" w:rsidP="00884C5E">
            <w:pPr>
              <w:jc w:val="center"/>
              <w:rPr>
                <w:b/>
                <w:i/>
              </w:rPr>
            </w:pPr>
            <w:r w:rsidRPr="00165771">
              <w:rPr>
                <w:b/>
                <w:i/>
                <w:shd w:val="clear" w:color="auto" w:fill="F2F2F2" w:themeFill="background1" w:themeFillShade="F2"/>
              </w:rPr>
              <w:t>EXAMPLE</w:t>
            </w:r>
          </w:p>
        </w:tc>
        <w:tc>
          <w:tcPr>
            <w:tcW w:w="1875" w:type="dxa"/>
          </w:tcPr>
          <w:p w14:paraId="20C11B8C" w14:textId="77777777" w:rsidR="00884C5E" w:rsidRDefault="00884C5E" w:rsidP="00884C5E">
            <w:r>
              <w:t>Other</w:t>
            </w:r>
          </w:p>
        </w:tc>
        <w:tc>
          <w:tcPr>
            <w:tcW w:w="2250" w:type="dxa"/>
          </w:tcPr>
          <w:p w14:paraId="20C11B8D" w14:textId="77777777" w:rsidR="00884C5E" w:rsidRDefault="00884C5E" w:rsidP="00884C5E">
            <w:r>
              <w:t>Transportation</w:t>
            </w:r>
          </w:p>
        </w:tc>
        <w:tc>
          <w:tcPr>
            <w:tcW w:w="3894" w:type="dxa"/>
            <w:gridSpan w:val="2"/>
          </w:tcPr>
          <w:p w14:paraId="20C11B8E" w14:textId="77777777" w:rsidR="00884C5E" w:rsidRDefault="00884C5E" w:rsidP="00884C5E">
            <w:r>
              <w:t>Transport X will provide bus passes at a reduced rate to AE students with an adult ed ID.</w:t>
            </w:r>
          </w:p>
        </w:tc>
        <w:tc>
          <w:tcPr>
            <w:tcW w:w="3144" w:type="dxa"/>
          </w:tcPr>
          <w:p w14:paraId="20C11B8F" w14:textId="77777777" w:rsidR="00884C5E" w:rsidRDefault="00884C5E" w:rsidP="00884C5E">
            <w:r>
              <w:t>Students receive a voucher from the AE receptionist and provide that to the bus driver. Vouchers are reconciled on a monthly basis.</w:t>
            </w:r>
          </w:p>
        </w:tc>
      </w:tr>
      <w:tr w:rsidR="00884C5E" w14:paraId="20C11B9A" w14:textId="77777777" w:rsidTr="004C10E4">
        <w:trPr>
          <w:jc w:val="center"/>
        </w:trPr>
        <w:tc>
          <w:tcPr>
            <w:tcW w:w="2013" w:type="dxa"/>
          </w:tcPr>
          <w:p w14:paraId="20C11B91" w14:textId="77777777" w:rsidR="00884C5E" w:rsidRDefault="00884C5E" w:rsidP="00884C5E">
            <w:r>
              <w:t>Transport X</w:t>
            </w:r>
          </w:p>
          <w:p w14:paraId="20C11B92" w14:textId="77777777" w:rsidR="00884C5E" w:rsidRDefault="00884C5E" w:rsidP="00884C5E"/>
          <w:p w14:paraId="20C11B93" w14:textId="77777777" w:rsidR="00884C5E" w:rsidRDefault="00884C5E" w:rsidP="00884C5E">
            <w:pPr>
              <w:jc w:val="center"/>
              <w:rPr>
                <w:b/>
                <w:i/>
                <w:shd w:val="clear" w:color="auto" w:fill="F2F2F2" w:themeFill="background1" w:themeFillShade="F2"/>
              </w:rPr>
            </w:pPr>
          </w:p>
          <w:p w14:paraId="20C11B94" w14:textId="77777777" w:rsidR="00884C5E" w:rsidRDefault="00884C5E" w:rsidP="00884C5E">
            <w:pPr>
              <w:jc w:val="center"/>
              <w:rPr>
                <w:b/>
                <w:i/>
                <w:shd w:val="clear" w:color="auto" w:fill="F2F2F2" w:themeFill="background1" w:themeFillShade="F2"/>
              </w:rPr>
            </w:pPr>
          </w:p>
          <w:p w14:paraId="20C11B95" w14:textId="77777777" w:rsidR="00884C5E" w:rsidRDefault="00884C5E" w:rsidP="00884C5E">
            <w:pPr>
              <w:jc w:val="center"/>
            </w:pPr>
            <w:r w:rsidRPr="00165771">
              <w:rPr>
                <w:b/>
                <w:i/>
                <w:shd w:val="clear" w:color="auto" w:fill="F2F2F2" w:themeFill="background1" w:themeFillShade="F2"/>
              </w:rPr>
              <w:t>EXAMPLE</w:t>
            </w:r>
          </w:p>
        </w:tc>
        <w:tc>
          <w:tcPr>
            <w:tcW w:w="1875" w:type="dxa"/>
          </w:tcPr>
          <w:p w14:paraId="20C11B96" w14:textId="77777777" w:rsidR="00884C5E" w:rsidRDefault="00884C5E" w:rsidP="00884C5E">
            <w:r>
              <w:t>Other</w:t>
            </w:r>
          </w:p>
        </w:tc>
        <w:tc>
          <w:tcPr>
            <w:tcW w:w="2250" w:type="dxa"/>
          </w:tcPr>
          <w:p w14:paraId="20C11B97" w14:textId="77777777" w:rsidR="00884C5E" w:rsidRDefault="00884C5E" w:rsidP="00884C5E">
            <w:r>
              <w:t>Job Shadowing</w:t>
            </w:r>
          </w:p>
        </w:tc>
        <w:tc>
          <w:tcPr>
            <w:tcW w:w="3894" w:type="dxa"/>
            <w:gridSpan w:val="2"/>
          </w:tcPr>
          <w:p w14:paraId="20C11B98" w14:textId="77777777" w:rsidR="00884C5E" w:rsidRDefault="00884C5E" w:rsidP="00884C5E">
            <w:r>
              <w:t>Students with an interest in truck driving can shadow a bus driver for a 2-3 day period. The bus driver receives an evaluation form to assess the student. The student receives a self-reflection form to help assess continued interest in the field.</w:t>
            </w:r>
          </w:p>
        </w:tc>
        <w:tc>
          <w:tcPr>
            <w:tcW w:w="3144" w:type="dxa"/>
          </w:tcPr>
          <w:p w14:paraId="20C11B99" w14:textId="77777777" w:rsidR="00884C5E" w:rsidRDefault="00884C5E" w:rsidP="00884C5E">
            <w:r>
              <w:t>Once students complete 20 hours, they can sign-up with the CCN to shadow a bus driver. The CCN coordinates with the HR manager a time for the student to shadow a bus driver.</w:t>
            </w:r>
          </w:p>
        </w:tc>
      </w:tr>
      <w:tr w:rsidR="00884C5E" w14:paraId="20C11BA0" w14:textId="77777777" w:rsidTr="004C10E4">
        <w:trPr>
          <w:trHeight w:val="864"/>
          <w:jc w:val="center"/>
        </w:trPr>
        <w:tc>
          <w:tcPr>
            <w:tcW w:w="2013" w:type="dxa"/>
          </w:tcPr>
          <w:p w14:paraId="20C11B9B" w14:textId="77777777" w:rsidR="00884C5E" w:rsidRDefault="00884C5E" w:rsidP="00884C5E"/>
        </w:tc>
        <w:tc>
          <w:tcPr>
            <w:tcW w:w="1875" w:type="dxa"/>
          </w:tcPr>
          <w:p w14:paraId="20C11B9C" w14:textId="77777777" w:rsidR="00884C5E" w:rsidRDefault="00884C5E" w:rsidP="00884C5E"/>
        </w:tc>
        <w:tc>
          <w:tcPr>
            <w:tcW w:w="2250" w:type="dxa"/>
          </w:tcPr>
          <w:p w14:paraId="20C11B9D" w14:textId="77777777" w:rsidR="00884C5E" w:rsidRDefault="00884C5E" w:rsidP="00884C5E"/>
        </w:tc>
        <w:tc>
          <w:tcPr>
            <w:tcW w:w="3894" w:type="dxa"/>
            <w:gridSpan w:val="2"/>
          </w:tcPr>
          <w:p w14:paraId="20C11B9E" w14:textId="77777777" w:rsidR="00884C5E" w:rsidRDefault="00884C5E" w:rsidP="00884C5E"/>
        </w:tc>
        <w:tc>
          <w:tcPr>
            <w:tcW w:w="3144" w:type="dxa"/>
          </w:tcPr>
          <w:p w14:paraId="20C11B9F" w14:textId="77777777" w:rsidR="00884C5E" w:rsidRDefault="00884C5E" w:rsidP="00884C5E"/>
        </w:tc>
      </w:tr>
      <w:tr w:rsidR="00884C5E" w14:paraId="20C11BA6" w14:textId="77777777" w:rsidTr="004C10E4">
        <w:trPr>
          <w:trHeight w:val="864"/>
          <w:jc w:val="center"/>
        </w:trPr>
        <w:tc>
          <w:tcPr>
            <w:tcW w:w="2013" w:type="dxa"/>
          </w:tcPr>
          <w:p w14:paraId="20C11BA1" w14:textId="77777777" w:rsidR="00884C5E" w:rsidRDefault="00884C5E" w:rsidP="00884C5E"/>
        </w:tc>
        <w:tc>
          <w:tcPr>
            <w:tcW w:w="1875" w:type="dxa"/>
          </w:tcPr>
          <w:p w14:paraId="20C11BA2" w14:textId="77777777" w:rsidR="00884C5E" w:rsidRDefault="00884C5E" w:rsidP="00884C5E"/>
        </w:tc>
        <w:tc>
          <w:tcPr>
            <w:tcW w:w="2250" w:type="dxa"/>
          </w:tcPr>
          <w:p w14:paraId="20C11BA3" w14:textId="77777777" w:rsidR="00884C5E" w:rsidRDefault="00884C5E" w:rsidP="00884C5E"/>
        </w:tc>
        <w:tc>
          <w:tcPr>
            <w:tcW w:w="3894" w:type="dxa"/>
            <w:gridSpan w:val="2"/>
          </w:tcPr>
          <w:p w14:paraId="20C11BA4" w14:textId="77777777" w:rsidR="00884C5E" w:rsidRDefault="00884C5E" w:rsidP="00884C5E"/>
        </w:tc>
        <w:tc>
          <w:tcPr>
            <w:tcW w:w="3144" w:type="dxa"/>
          </w:tcPr>
          <w:p w14:paraId="20C11BA5" w14:textId="77777777" w:rsidR="00884C5E" w:rsidRDefault="00884C5E" w:rsidP="00884C5E"/>
        </w:tc>
      </w:tr>
      <w:tr w:rsidR="00884C5E" w14:paraId="20C11BAC" w14:textId="77777777" w:rsidTr="004C10E4">
        <w:trPr>
          <w:trHeight w:val="864"/>
          <w:jc w:val="center"/>
        </w:trPr>
        <w:tc>
          <w:tcPr>
            <w:tcW w:w="2013" w:type="dxa"/>
          </w:tcPr>
          <w:p w14:paraId="20C11BA7" w14:textId="77777777" w:rsidR="00884C5E" w:rsidRDefault="00884C5E" w:rsidP="00884C5E"/>
        </w:tc>
        <w:tc>
          <w:tcPr>
            <w:tcW w:w="1875" w:type="dxa"/>
          </w:tcPr>
          <w:p w14:paraId="20C11BA8" w14:textId="77777777" w:rsidR="00884C5E" w:rsidRDefault="00884C5E" w:rsidP="00884C5E"/>
        </w:tc>
        <w:tc>
          <w:tcPr>
            <w:tcW w:w="2250" w:type="dxa"/>
          </w:tcPr>
          <w:p w14:paraId="20C11BA9" w14:textId="77777777" w:rsidR="00884C5E" w:rsidRDefault="00884C5E" w:rsidP="00884C5E"/>
        </w:tc>
        <w:tc>
          <w:tcPr>
            <w:tcW w:w="3894" w:type="dxa"/>
            <w:gridSpan w:val="2"/>
          </w:tcPr>
          <w:p w14:paraId="20C11BAA" w14:textId="77777777" w:rsidR="00884C5E" w:rsidRDefault="00884C5E" w:rsidP="00884C5E"/>
        </w:tc>
        <w:tc>
          <w:tcPr>
            <w:tcW w:w="3144" w:type="dxa"/>
          </w:tcPr>
          <w:p w14:paraId="20C11BAB" w14:textId="77777777" w:rsidR="00884C5E" w:rsidRDefault="00884C5E" w:rsidP="00884C5E"/>
        </w:tc>
      </w:tr>
    </w:tbl>
    <w:p w14:paraId="20C11BAD" w14:textId="77777777" w:rsidR="00884C5E" w:rsidRDefault="00884C5E" w:rsidP="00884C5E">
      <w:pPr>
        <w:rPr>
          <w:b/>
        </w:rPr>
        <w:sectPr w:rsidR="00884C5E" w:rsidSect="00884C5E">
          <w:headerReference w:type="default" r:id="rId137"/>
          <w:pgSz w:w="15840" w:h="12240" w:orient="landscape" w:code="1"/>
          <w:pgMar w:top="1440" w:right="1152" w:bottom="1440" w:left="864" w:header="720" w:footer="720" w:gutter="0"/>
          <w:cols w:space="720"/>
          <w:docGrid w:linePitch="326"/>
        </w:sectPr>
      </w:pPr>
    </w:p>
    <w:p w14:paraId="63554BD4" w14:textId="781C6CB0" w:rsidR="004C57B2" w:rsidRPr="004C57B2" w:rsidRDefault="00884C5E" w:rsidP="004C57B2">
      <w:pPr>
        <w:pStyle w:val="Heading2"/>
        <w:numPr>
          <w:ilvl w:val="0"/>
          <w:numId w:val="0"/>
        </w:numPr>
        <w:jc w:val="center"/>
      </w:pPr>
      <w:bookmarkStart w:id="144" w:name="_Toc499710463"/>
      <w:bookmarkStart w:id="145" w:name="_Toc509933893"/>
      <w:r>
        <w:t>Weekly Schedule</w:t>
      </w:r>
      <w:bookmarkEnd w:id="144"/>
      <w:bookmarkEnd w:id="145"/>
      <w:r w:rsidR="004C57B2">
        <w:t xml:space="preserve"> (applies to Considerations 5. &amp; 6.b. and 10. &amp; 11.a.)</w:t>
      </w:r>
    </w:p>
    <w:tbl>
      <w:tblPr>
        <w:tblStyle w:val="TableGrid"/>
        <w:tblW w:w="0" w:type="auto"/>
        <w:tblLook w:val="04A0" w:firstRow="1" w:lastRow="0" w:firstColumn="1" w:lastColumn="0" w:noHBand="0" w:noVBand="1"/>
        <w:tblCaption w:val="Weekly Schedule"/>
        <w:tblDescription w:val="Applicants will fill in this table to document the various class offereing that they propose to offer.  Information to be documented in this table are location of classes, the instructor responsible for each class, the course and level, the day and time for each class and the number of weeks the classes will be held."/>
      </w:tblPr>
      <w:tblGrid>
        <w:gridCol w:w="2178"/>
        <w:gridCol w:w="18"/>
        <w:gridCol w:w="2196"/>
        <w:gridCol w:w="2196"/>
        <w:gridCol w:w="2196"/>
        <w:gridCol w:w="2196"/>
        <w:gridCol w:w="2196"/>
      </w:tblGrid>
      <w:tr w:rsidR="00884C5E" w:rsidRPr="00585AD3" w14:paraId="20C11BB2" w14:textId="77777777" w:rsidTr="00D84203">
        <w:trPr>
          <w:trHeight w:val="323"/>
        </w:trPr>
        <w:tc>
          <w:tcPr>
            <w:tcW w:w="2178" w:type="dxa"/>
            <w:shd w:val="clear" w:color="auto" w:fill="F2F2F2" w:themeFill="background1" w:themeFillShade="F2"/>
          </w:tcPr>
          <w:p w14:paraId="20C11BB0" w14:textId="77777777" w:rsidR="00884C5E" w:rsidRPr="00585AD3" w:rsidRDefault="00884C5E" w:rsidP="00884C5E">
            <w:pPr>
              <w:rPr>
                <w:b/>
                <w:color w:val="000000"/>
                <w:szCs w:val="28"/>
                <w:u w:val="single"/>
              </w:rPr>
            </w:pPr>
            <w:r w:rsidRPr="00585AD3">
              <w:rPr>
                <w:b/>
                <w:color w:val="000000"/>
                <w:szCs w:val="28"/>
              </w:rPr>
              <w:t>Program Name:</w:t>
            </w:r>
          </w:p>
        </w:tc>
        <w:tc>
          <w:tcPr>
            <w:tcW w:w="10998" w:type="dxa"/>
            <w:gridSpan w:val="6"/>
          </w:tcPr>
          <w:p w14:paraId="20C11BB1" w14:textId="77777777" w:rsidR="00884C5E" w:rsidRPr="00585AD3" w:rsidRDefault="00884C5E" w:rsidP="00884C5E">
            <w:pPr>
              <w:rPr>
                <w:b/>
                <w:color w:val="000000"/>
                <w:szCs w:val="28"/>
                <w:u w:val="single"/>
              </w:rPr>
            </w:pPr>
          </w:p>
        </w:tc>
      </w:tr>
      <w:tr w:rsidR="00884C5E" w:rsidRPr="00F91B89" w14:paraId="20C11BB4" w14:textId="77777777" w:rsidTr="00D84203">
        <w:trPr>
          <w:trHeight w:val="323"/>
        </w:trPr>
        <w:tc>
          <w:tcPr>
            <w:tcW w:w="13176" w:type="dxa"/>
            <w:gridSpan w:val="7"/>
            <w:shd w:val="clear" w:color="auto" w:fill="auto"/>
          </w:tcPr>
          <w:p w14:paraId="20C11BB3" w14:textId="3B1AEF81" w:rsidR="00884C5E" w:rsidRPr="00B644CB" w:rsidRDefault="00884C5E" w:rsidP="007A6EFC">
            <w:pPr>
              <w:tabs>
                <w:tab w:val="left" w:pos="2640"/>
              </w:tabs>
            </w:pPr>
            <w:r w:rsidRPr="00B11602">
              <w:rPr>
                <w:b/>
              </w:rPr>
              <w:t>Program Type</w:t>
            </w:r>
            <w:r w:rsidR="007A6EFC">
              <w:rPr>
                <w:b/>
              </w:rPr>
              <w:t>:</w:t>
            </w:r>
            <w:r w:rsidR="0082090F">
              <w:rPr>
                <w:b/>
              </w:rPr>
              <w:t xml:space="preserve"> Integrated English Literacy and Civics Education (IEL/CE)</w:t>
            </w:r>
          </w:p>
        </w:tc>
      </w:tr>
      <w:tr w:rsidR="00884C5E" w14:paraId="20C11BBB" w14:textId="77777777" w:rsidTr="00D84203">
        <w:tblPrEx>
          <w:tblLook w:val="01E0" w:firstRow="1" w:lastRow="1" w:firstColumn="1" w:lastColumn="1" w:noHBand="0" w:noVBand="0"/>
        </w:tblPrEx>
        <w:tc>
          <w:tcPr>
            <w:tcW w:w="21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C11BB5" w14:textId="77777777" w:rsidR="00884C5E" w:rsidRDefault="00884C5E" w:rsidP="00884C5E">
            <w:pPr>
              <w:jc w:val="center"/>
              <w:rPr>
                <w:b/>
                <w:color w:val="000000"/>
              </w:rPr>
            </w:pPr>
            <w:r>
              <w:rPr>
                <w:b/>
                <w:color w:val="000000"/>
              </w:rPr>
              <w:t>Location</w:t>
            </w:r>
          </w:p>
        </w:tc>
        <w:tc>
          <w:tcPr>
            <w:tcW w:w="21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C11BB6" w14:textId="77777777" w:rsidR="00884C5E" w:rsidRDefault="0082090F" w:rsidP="0082090F">
            <w:pPr>
              <w:jc w:val="center"/>
              <w:rPr>
                <w:b/>
                <w:color w:val="000000"/>
              </w:rPr>
            </w:pPr>
            <w:r>
              <w:rPr>
                <w:b/>
                <w:color w:val="000000"/>
              </w:rPr>
              <w:t>Teacher/</w:t>
            </w:r>
            <w:r w:rsidR="00884C5E">
              <w:rPr>
                <w:b/>
                <w:color w:val="000000"/>
              </w:rPr>
              <w:t>Teaching Assistant</w:t>
            </w:r>
          </w:p>
        </w:tc>
        <w:tc>
          <w:tcPr>
            <w:tcW w:w="21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C11BB7" w14:textId="77777777" w:rsidR="00884C5E" w:rsidRDefault="00884C5E" w:rsidP="00884C5E">
            <w:pPr>
              <w:jc w:val="center"/>
              <w:rPr>
                <w:b/>
                <w:color w:val="000000"/>
              </w:rPr>
            </w:pPr>
            <w:r>
              <w:rPr>
                <w:b/>
                <w:color w:val="000000"/>
              </w:rPr>
              <w:t>Course/Level</w:t>
            </w:r>
          </w:p>
        </w:tc>
        <w:tc>
          <w:tcPr>
            <w:tcW w:w="21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C11BB8" w14:textId="77777777" w:rsidR="00884C5E" w:rsidRDefault="00884C5E" w:rsidP="00884C5E">
            <w:pPr>
              <w:jc w:val="center"/>
              <w:rPr>
                <w:b/>
                <w:color w:val="000000"/>
              </w:rPr>
            </w:pPr>
            <w:r>
              <w:rPr>
                <w:b/>
                <w:color w:val="000000"/>
              </w:rPr>
              <w:t>Day(s)</w:t>
            </w:r>
          </w:p>
        </w:tc>
        <w:tc>
          <w:tcPr>
            <w:tcW w:w="21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C11BB9" w14:textId="77777777" w:rsidR="00884C5E" w:rsidRDefault="00884C5E" w:rsidP="00884C5E">
            <w:pPr>
              <w:jc w:val="center"/>
              <w:rPr>
                <w:b/>
                <w:color w:val="000000"/>
              </w:rPr>
            </w:pPr>
            <w:r>
              <w:rPr>
                <w:b/>
                <w:color w:val="000000"/>
              </w:rPr>
              <w:t>Time</w:t>
            </w:r>
          </w:p>
        </w:tc>
        <w:tc>
          <w:tcPr>
            <w:tcW w:w="21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C11BBA" w14:textId="77777777" w:rsidR="00884C5E" w:rsidRDefault="00884C5E" w:rsidP="00884C5E">
            <w:pPr>
              <w:jc w:val="center"/>
              <w:rPr>
                <w:b/>
                <w:color w:val="000000"/>
              </w:rPr>
            </w:pPr>
            <w:r>
              <w:rPr>
                <w:b/>
                <w:color w:val="000000"/>
              </w:rPr>
              <w:t>Number of Weeks</w:t>
            </w:r>
          </w:p>
        </w:tc>
      </w:tr>
      <w:tr w:rsidR="00884C5E" w14:paraId="20C11BC2" w14:textId="77777777" w:rsidTr="00D84203">
        <w:tblPrEx>
          <w:tblLook w:val="01E0" w:firstRow="1" w:lastRow="1" w:firstColumn="1" w:lastColumn="1" w:noHBand="0" w:noVBand="0"/>
        </w:tblPrEx>
        <w:trPr>
          <w:trHeight w:val="576"/>
        </w:trPr>
        <w:tc>
          <w:tcPr>
            <w:tcW w:w="2196" w:type="dxa"/>
            <w:gridSpan w:val="2"/>
            <w:tcBorders>
              <w:top w:val="single" w:sz="4" w:space="0" w:color="auto"/>
              <w:left w:val="single" w:sz="4" w:space="0" w:color="auto"/>
              <w:bottom w:val="single" w:sz="4" w:space="0" w:color="auto"/>
              <w:right w:val="single" w:sz="4" w:space="0" w:color="auto"/>
            </w:tcBorders>
          </w:tcPr>
          <w:p w14:paraId="20C11BBC"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BD"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BE"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BF"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C0"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C1" w14:textId="77777777" w:rsidR="00884C5E" w:rsidRPr="00A4128F" w:rsidRDefault="00884C5E" w:rsidP="00884C5E">
            <w:pPr>
              <w:jc w:val="center"/>
              <w:rPr>
                <w:color w:val="000000"/>
              </w:rPr>
            </w:pPr>
          </w:p>
        </w:tc>
      </w:tr>
      <w:tr w:rsidR="00884C5E" w14:paraId="20C11BC9" w14:textId="77777777" w:rsidTr="00D84203">
        <w:tblPrEx>
          <w:tblLook w:val="01E0" w:firstRow="1" w:lastRow="1" w:firstColumn="1" w:lastColumn="1" w:noHBand="0" w:noVBand="0"/>
        </w:tblPrEx>
        <w:trPr>
          <w:trHeight w:val="576"/>
        </w:trPr>
        <w:tc>
          <w:tcPr>
            <w:tcW w:w="2196" w:type="dxa"/>
            <w:gridSpan w:val="2"/>
            <w:tcBorders>
              <w:top w:val="single" w:sz="4" w:space="0" w:color="auto"/>
              <w:left w:val="single" w:sz="4" w:space="0" w:color="auto"/>
              <w:bottom w:val="single" w:sz="4" w:space="0" w:color="auto"/>
              <w:right w:val="single" w:sz="4" w:space="0" w:color="auto"/>
            </w:tcBorders>
          </w:tcPr>
          <w:p w14:paraId="20C11BC3" w14:textId="77777777" w:rsidR="00884C5E" w:rsidRPr="00A4128F" w:rsidRDefault="00884C5E" w:rsidP="00884C5E">
            <w:pPr>
              <w:jc w:val="center"/>
            </w:pPr>
          </w:p>
        </w:tc>
        <w:tc>
          <w:tcPr>
            <w:tcW w:w="2196" w:type="dxa"/>
            <w:tcBorders>
              <w:top w:val="single" w:sz="4" w:space="0" w:color="auto"/>
              <w:left w:val="single" w:sz="4" w:space="0" w:color="auto"/>
              <w:bottom w:val="single" w:sz="4" w:space="0" w:color="auto"/>
              <w:right w:val="single" w:sz="4" w:space="0" w:color="auto"/>
            </w:tcBorders>
          </w:tcPr>
          <w:p w14:paraId="20C11BC4"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C5" w14:textId="77777777" w:rsidR="00884C5E" w:rsidRPr="00A4128F" w:rsidRDefault="00884C5E" w:rsidP="00884C5E">
            <w:pPr>
              <w:jc w:val="center"/>
            </w:pPr>
          </w:p>
        </w:tc>
        <w:tc>
          <w:tcPr>
            <w:tcW w:w="2196" w:type="dxa"/>
            <w:tcBorders>
              <w:top w:val="single" w:sz="4" w:space="0" w:color="auto"/>
              <w:left w:val="single" w:sz="4" w:space="0" w:color="auto"/>
              <w:bottom w:val="single" w:sz="4" w:space="0" w:color="auto"/>
              <w:right w:val="single" w:sz="4" w:space="0" w:color="auto"/>
            </w:tcBorders>
          </w:tcPr>
          <w:p w14:paraId="20C11BC6" w14:textId="77777777" w:rsidR="00884C5E" w:rsidRPr="00A4128F" w:rsidRDefault="00884C5E" w:rsidP="00884C5E">
            <w:pPr>
              <w:jc w:val="center"/>
            </w:pPr>
          </w:p>
        </w:tc>
        <w:tc>
          <w:tcPr>
            <w:tcW w:w="2196" w:type="dxa"/>
            <w:tcBorders>
              <w:top w:val="single" w:sz="4" w:space="0" w:color="auto"/>
              <w:left w:val="single" w:sz="4" w:space="0" w:color="auto"/>
              <w:bottom w:val="single" w:sz="4" w:space="0" w:color="auto"/>
              <w:right w:val="single" w:sz="4" w:space="0" w:color="auto"/>
            </w:tcBorders>
          </w:tcPr>
          <w:p w14:paraId="20C11BC7" w14:textId="77777777" w:rsidR="00884C5E" w:rsidRPr="00A4128F" w:rsidRDefault="00884C5E" w:rsidP="00884C5E">
            <w:pPr>
              <w:jc w:val="center"/>
            </w:pPr>
          </w:p>
        </w:tc>
        <w:tc>
          <w:tcPr>
            <w:tcW w:w="2196" w:type="dxa"/>
            <w:tcBorders>
              <w:top w:val="single" w:sz="4" w:space="0" w:color="auto"/>
              <w:left w:val="single" w:sz="4" w:space="0" w:color="auto"/>
              <w:bottom w:val="single" w:sz="4" w:space="0" w:color="auto"/>
              <w:right w:val="single" w:sz="4" w:space="0" w:color="auto"/>
            </w:tcBorders>
          </w:tcPr>
          <w:p w14:paraId="20C11BC8" w14:textId="77777777" w:rsidR="00884C5E" w:rsidRPr="00A4128F" w:rsidRDefault="00884C5E" w:rsidP="00884C5E">
            <w:pPr>
              <w:jc w:val="center"/>
            </w:pPr>
          </w:p>
        </w:tc>
      </w:tr>
      <w:tr w:rsidR="00884C5E" w14:paraId="20C11BD0" w14:textId="77777777" w:rsidTr="00D84203">
        <w:tblPrEx>
          <w:tblLook w:val="01E0" w:firstRow="1" w:lastRow="1" w:firstColumn="1" w:lastColumn="1" w:noHBand="0" w:noVBand="0"/>
        </w:tblPrEx>
        <w:trPr>
          <w:trHeight w:val="576"/>
        </w:trPr>
        <w:tc>
          <w:tcPr>
            <w:tcW w:w="2196" w:type="dxa"/>
            <w:gridSpan w:val="2"/>
            <w:tcBorders>
              <w:top w:val="single" w:sz="4" w:space="0" w:color="auto"/>
              <w:left w:val="single" w:sz="4" w:space="0" w:color="auto"/>
              <w:bottom w:val="single" w:sz="4" w:space="0" w:color="auto"/>
              <w:right w:val="single" w:sz="4" w:space="0" w:color="auto"/>
            </w:tcBorders>
          </w:tcPr>
          <w:p w14:paraId="20C11BCA" w14:textId="77777777" w:rsidR="00884C5E" w:rsidRPr="00A4128F" w:rsidRDefault="00884C5E" w:rsidP="00884C5E">
            <w:pPr>
              <w:jc w:val="center"/>
            </w:pPr>
          </w:p>
        </w:tc>
        <w:tc>
          <w:tcPr>
            <w:tcW w:w="2196" w:type="dxa"/>
            <w:tcBorders>
              <w:top w:val="single" w:sz="4" w:space="0" w:color="auto"/>
              <w:left w:val="single" w:sz="4" w:space="0" w:color="auto"/>
              <w:bottom w:val="single" w:sz="4" w:space="0" w:color="auto"/>
              <w:right w:val="single" w:sz="4" w:space="0" w:color="auto"/>
            </w:tcBorders>
          </w:tcPr>
          <w:p w14:paraId="20C11BCB"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CC" w14:textId="77777777" w:rsidR="00884C5E" w:rsidRPr="00A4128F" w:rsidRDefault="00884C5E" w:rsidP="00884C5E">
            <w:pPr>
              <w:jc w:val="center"/>
            </w:pPr>
          </w:p>
        </w:tc>
        <w:tc>
          <w:tcPr>
            <w:tcW w:w="2196" w:type="dxa"/>
            <w:tcBorders>
              <w:top w:val="single" w:sz="4" w:space="0" w:color="auto"/>
              <w:left w:val="single" w:sz="4" w:space="0" w:color="auto"/>
              <w:bottom w:val="single" w:sz="4" w:space="0" w:color="auto"/>
              <w:right w:val="single" w:sz="4" w:space="0" w:color="auto"/>
            </w:tcBorders>
          </w:tcPr>
          <w:p w14:paraId="20C11BCD" w14:textId="77777777" w:rsidR="00884C5E" w:rsidRPr="00A4128F" w:rsidRDefault="00884C5E" w:rsidP="00884C5E">
            <w:pPr>
              <w:jc w:val="center"/>
            </w:pPr>
          </w:p>
        </w:tc>
        <w:tc>
          <w:tcPr>
            <w:tcW w:w="2196" w:type="dxa"/>
            <w:tcBorders>
              <w:top w:val="single" w:sz="4" w:space="0" w:color="auto"/>
              <w:left w:val="single" w:sz="4" w:space="0" w:color="auto"/>
              <w:bottom w:val="single" w:sz="4" w:space="0" w:color="auto"/>
              <w:right w:val="single" w:sz="4" w:space="0" w:color="auto"/>
            </w:tcBorders>
          </w:tcPr>
          <w:p w14:paraId="20C11BCE" w14:textId="77777777" w:rsidR="00884C5E" w:rsidRPr="00A4128F" w:rsidRDefault="00884C5E" w:rsidP="00884C5E">
            <w:pPr>
              <w:jc w:val="center"/>
            </w:pPr>
          </w:p>
        </w:tc>
        <w:tc>
          <w:tcPr>
            <w:tcW w:w="2196" w:type="dxa"/>
            <w:tcBorders>
              <w:top w:val="single" w:sz="4" w:space="0" w:color="auto"/>
              <w:left w:val="single" w:sz="4" w:space="0" w:color="auto"/>
              <w:bottom w:val="single" w:sz="4" w:space="0" w:color="auto"/>
              <w:right w:val="single" w:sz="4" w:space="0" w:color="auto"/>
            </w:tcBorders>
          </w:tcPr>
          <w:p w14:paraId="20C11BCF" w14:textId="77777777" w:rsidR="00884C5E" w:rsidRPr="00A4128F" w:rsidRDefault="00884C5E" w:rsidP="00884C5E">
            <w:pPr>
              <w:jc w:val="center"/>
            </w:pPr>
          </w:p>
        </w:tc>
      </w:tr>
      <w:tr w:rsidR="00884C5E" w14:paraId="20C11BD7" w14:textId="77777777" w:rsidTr="00D84203">
        <w:tblPrEx>
          <w:tblLook w:val="01E0" w:firstRow="1" w:lastRow="1" w:firstColumn="1" w:lastColumn="1" w:noHBand="0" w:noVBand="0"/>
        </w:tblPrEx>
        <w:trPr>
          <w:trHeight w:val="576"/>
        </w:trPr>
        <w:tc>
          <w:tcPr>
            <w:tcW w:w="2196" w:type="dxa"/>
            <w:gridSpan w:val="2"/>
            <w:tcBorders>
              <w:top w:val="single" w:sz="4" w:space="0" w:color="auto"/>
              <w:left w:val="single" w:sz="4" w:space="0" w:color="auto"/>
              <w:bottom w:val="single" w:sz="4" w:space="0" w:color="auto"/>
              <w:right w:val="single" w:sz="4" w:space="0" w:color="auto"/>
            </w:tcBorders>
          </w:tcPr>
          <w:p w14:paraId="20C11BD1" w14:textId="77777777" w:rsidR="00884C5E" w:rsidRPr="00A4128F" w:rsidRDefault="00884C5E" w:rsidP="00884C5E">
            <w:pPr>
              <w:jc w:val="center"/>
            </w:pPr>
          </w:p>
        </w:tc>
        <w:tc>
          <w:tcPr>
            <w:tcW w:w="2196" w:type="dxa"/>
            <w:tcBorders>
              <w:top w:val="single" w:sz="4" w:space="0" w:color="auto"/>
              <w:left w:val="single" w:sz="4" w:space="0" w:color="auto"/>
              <w:bottom w:val="single" w:sz="4" w:space="0" w:color="auto"/>
              <w:right w:val="single" w:sz="4" w:space="0" w:color="auto"/>
            </w:tcBorders>
          </w:tcPr>
          <w:p w14:paraId="20C11BD2"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D3" w14:textId="77777777" w:rsidR="00884C5E" w:rsidRPr="00A4128F" w:rsidRDefault="00884C5E" w:rsidP="00884C5E">
            <w:pPr>
              <w:jc w:val="center"/>
            </w:pPr>
          </w:p>
        </w:tc>
        <w:tc>
          <w:tcPr>
            <w:tcW w:w="2196" w:type="dxa"/>
            <w:tcBorders>
              <w:top w:val="single" w:sz="4" w:space="0" w:color="auto"/>
              <w:left w:val="single" w:sz="4" w:space="0" w:color="auto"/>
              <w:bottom w:val="single" w:sz="4" w:space="0" w:color="auto"/>
              <w:right w:val="single" w:sz="4" w:space="0" w:color="auto"/>
            </w:tcBorders>
          </w:tcPr>
          <w:p w14:paraId="20C11BD4" w14:textId="77777777" w:rsidR="00884C5E" w:rsidRPr="00A4128F" w:rsidRDefault="00884C5E" w:rsidP="00884C5E">
            <w:pPr>
              <w:jc w:val="center"/>
            </w:pPr>
          </w:p>
        </w:tc>
        <w:tc>
          <w:tcPr>
            <w:tcW w:w="2196" w:type="dxa"/>
            <w:tcBorders>
              <w:top w:val="single" w:sz="4" w:space="0" w:color="auto"/>
              <w:left w:val="single" w:sz="4" w:space="0" w:color="auto"/>
              <w:bottom w:val="single" w:sz="4" w:space="0" w:color="auto"/>
              <w:right w:val="single" w:sz="4" w:space="0" w:color="auto"/>
            </w:tcBorders>
          </w:tcPr>
          <w:p w14:paraId="20C11BD5" w14:textId="77777777" w:rsidR="00884C5E" w:rsidRPr="00A4128F" w:rsidRDefault="00884C5E" w:rsidP="00884C5E">
            <w:pPr>
              <w:jc w:val="center"/>
            </w:pPr>
          </w:p>
        </w:tc>
        <w:tc>
          <w:tcPr>
            <w:tcW w:w="2196" w:type="dxa"/>
            <w:tcBorders>
              <w:top w:val="single" w:sz="4" w:space="0" w:color="auto"/>
              <w:left w:val="single" w:sz="4" w:space="0" w:color="auto"/>
              <w:bottom w:val="single" w:sz="4" w:space="0" w:color="auto"/>
              <w:right w:val="single" w:sz="4" w:space="0" w:color="auto"/>
            </w:tcBorders>
          </w:tcPr>
          <w:p w14:paraId="20C11BD6" w14:textId="77777777" w:rsidR="00884C5E" w:rsidRPr="00A4128F" w:rsidRDefault="00884C5E" w:rsidP="00884C5E">
            <w:pPr>
              <w:jc w:val="center"/>
            </w:pPr>
          </w:p>
        </w:tc>
      </w:tr>
      <w:tr w:rsidR="00884C5E" w14:paraId="20C11BDE" w14:textId="77777777" w:rsidTr="00D84203">
        <w:tblPrEx>
          <w:tblLook w:val="01E0" w:firstRow="1" w:lastRow="1" w:firstColumn="1" w:lastColumn="1" w:noHBand="0" w:noVBand="0"/>
        </w:tblPrEx>
        <w:trPr>
          <w:trHeight w:val="576"/>
        </w:trPr>
        <w:tc>
          <w:tcPr>
            <w:tcW w:w="2196" w:type="dxa"/>
            <w:gridSpan w:val="2"/>
            <w:tcBorders>
              <w:top w:val="single" w:sz="4" w:space="0" w:color="auto"/>
              <w:left w:val="single" w:sz="4" w:space="0" w:color="auto"/>
              <w:bottom w:val="single" w:sz="4" w:space="0" w:color="auto"/>
              <w:right w:val="single" w:sz="4" w:space="0" w:color="auto"/>
            </w:tcBorders>
          </w:tcPr>
          <w:p w14:paraId="20C11BD8" w14:textId="77777777" w:rsidR="00884C5E" w:rsidRPr="00A4128F" w:rsidRDefault="00884C5E" w:rsidP="00884C5E">
            <w:pPr>
              <w:jc w:val="center"/>
            </w:pPr>
          </w:p>
        </w:tc>
        <w:tc>
          <w:tcPr>
            <w:tcW w:w="2196" w:type="dxa"/>
            <w:tcBorders>
              <w:top w:val="single" w:sz="4" w:space="0" w:color="auto"/>
              <w:left w:val="single" w:sz="4" w:space="0" w:color="auto"/>
              <w:bottom w:val="single" w:sz="4" w:space="0" w:color="auto"/>
              <w:right w:val="single" w:sz="4" w:space="0" w:color="auto"/>
            </w:tcBorders>
          </w:tcPr>
          <w:p w14:paraId="20C11BD9"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DA" w14:textId="77777777" w:rsidR="00884C5E" w:rsidRPr="00A4128F" w:rsidRDefault="00884C5E" w:rsidP="00884C5E">
            <w:pPr>
              <w:jc w:val="center"/>
            </w:pPr>
          </w:p>
        </w:tc>
        <w:tc>
          <w:tcPr>
            <w:tcW w:w="2196" w:type="dxa"/>
            <w:tcBorders>
              <w:top w:val="single" w:sz="4" w:space="0" w:color="auto"/>
              <w:left w:val="single" w:sz="4" w:space="0" w:color="auto"/>
              <w:bottom w:val="single" w:sz="4" w:space="0" w:color="auto"/>
              <w:right w:val="single" w:sz="4" w:space="0" w:color="auto"/>
            </w:tcBorders>
          </w:tcPr>
          <w:p w14:paraId="20C11BDB" w14:textId="77777777" w:rsidR="00884C5E" w:rsidRPr="00A4128F" w:rsidRDefault="00884C5E" w:rsidP="00884C5E">
            <w:pPr>
              <w:jc w:val="center"/>
            </w:pPr>
          </w:p>
        </w:tc>
        <w:tc>
          <w:tcPr>
            <w:tcW w:w="2196" w:type="dxa"/>
            <w:tcBorders>
              <w:top w:val="single" w:sz="4" w:space="0" w:color="auto"/>
              <w:left w:val="single" w:sz="4" w:space="0" w:color="auto"/>
              <w:bottom w:val="single" w:sz="4" w:space="0" w:color="auto"/>
              <w:right w:val="single" w:sz="4" w:space="0" w:color="auto"/>
            </w:tcBorders>
          </w:tcPr>
          <w:p w14:paraId="20C11BDC" w14:textId="77777777" w:rsidR="00884C5E" w:rsidRPr="00A4128F" w:rsidRDefault="00884C5E" w:rsidP="00884C5E">
            <w:pPr>
              <w:jc w:val="center"/>
            </w:pPr>
          </w:p>
        </w:tc>
        <w:tc>
          <w:tcPr>
            <w:tcW w:w="2196" w:type="dxa"/>
            <w:tcBorders>
              <w:top w:val="single" w:sz="4" w:space="0" w:color="auto"/>
              <w:left w:val="single" w:sz="4" w:space="0" w:color="auto"/>
              <w:bottom w:val="single" w:sz="4" w:space="0" w:color="auto"/>
              <w:right w:val="single" w:sz="4" w:space="0" w:color="auto"/>
            </w:tcBorders>
          </w:tcPr>
          <w:p w14:paraId="20C11BDD" w14:textId="77777777" w:rsidR="00884C5E" w:rsidRPr="00A4128F" w:rsidRDefault="00884C5E" w:rsidP="00884C5E">
            <w:pPr>
              <w:jc w:val="center"/>
            </w:pPr>
          </w:p>
        </w:tc>
      </w:tr>
      <w:tr w:rsidR="00884C5E" w14:paraId="20C11BE5" w14:textId="77777777" w:rsidTr="00D84203">
        <w:tblPrEx>
          <w:tblLook w:val="01E0" w:firstRow="1" w:lastRow="1" w:firstColumn="1" w:lastColumn="1" w:noHBand="0" w:noVBand="0"/>
        </w:tblPrEx>
        <w:trPr>
          <w:trHeight w:val="576"/>
        </w:trPr>
        <w:tc>
          <w:tcPr>
            <w:tcW w:w="2196" w:type="dxa"/>
            <w:gridSpan w:val="2"/>
            <w:tcBorders>
              <w:top w:val="single" w:sz="4" w:space="0" w:color="auto"/>
              <w:left w:val="single" w:sz="4" w:space="0" w:color="auto"/>
              <w:bottom w:val="single" w:sz="4" w:space="0" w:color="auto"/>
              <w:right w:val="single" w:sz="4" w:space="0" w:color="auto"/>
            </w:tcBorders>
          </w:tcPr>
          <w:p w14:paraId="20C11BDF" w14:textId="77777777" w:rsidR="00884C5E" w:rsidRPr="00A4128F" w:rsidRDefault="00884C5E" w:rsidP="00884C5E">
            <w:pPr>
              <w:jc w:val="center"/>
            </w:pPr>
          </w:p>
        </w:tc>
        <w:tc>
          <w:tcPr>
            <w:tcW w:w="2196" w:type="dxa"/>
            <w:tcBorders>
              <w:top w:val="single" w:sz="4" w:space="0" w:color="auto"/>
              <w:left w:val="single" w:sz="4" w:space="0" w:color="auto"/>
              <w:bottom w:val="single" w:sz="4" w:space="0" w:color="auto"/>
              <w:right w:val="single" w:sz="4" w:space="0" w:color="auto"/>
            </w:tcBorders>
          </w:tcPr>
          <w:p w14:paraId="20C11BE0"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E1"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E2"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E3"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E4" w14:textId="77777777" w:rsidR="00884C5E" w:rsidRPr="00A4128F" w:rsidRDefault="00884C5E" w:rsidP="00884C5E">
            <w:pPr>
              <w:jc w:val="center"/>
              <w:rPr>
                <w:color w:val="000000"/>
              </w:rPr>
            </w:pPr>
          </w:p>
        </w:tc>
      </w:tr>
      <w:tr w:rsidR="00884C5E" w14:paraId="20C11BEC" w14:textId="77777777" w:rsidTr="00D84203">
        <w:tblPrEx>
          <w:tblLook w:val="01E0" w:firstRow="1" w:lastRow="1" w:firstColumn="1" w:lastColumn="1" w:noHBand="0" w:noVBand="0"/>
        </w:tblPrEx>
        <w:trPr>
          <w:trHeight w:val="576"/>
        </w:trPr>
        <w:tc>
          <w:tcPr>
            <w:tcW w:w="2196" w:type="dxa"/>
            <w:gridSpan w:val="2"/>
            <w:tcBorders>
              <w:top w:val="single" w:sz="4" w:space="0" w:color="auto"/>
              <w:left w:val="single" w:sz="4" w:space="0" w:color="auto"/>
              <w:bottom w:val="single" w:sz="4" w:space="0" w:color="auto"/>
              <w:right w:val="single" w:sz="4" w:space="0" w:color="auto"/>
            </w:tcBorders>
          </w:tcPr>
          <w:p w14:paraId="20C11BE6"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E7"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E8"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E9"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EA"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EB" w14:textId="77777777" w:rsidR="00884C5E" w:rsidRPr="00A4128F" w:rsidRDefault="00884C5E" w:rsidP="00884C5E">
            <w:pPr>
              <w:jc w:val="center"/>
              <w:rPr>
                <w:color w:val="000000"/>
              </w:rPr>
            </w:pPr>
          </w:p>
        </w:tc>
      </w:tr>
      <w:tr w:rsidR="00884C5E" w14:paraId="20C11BF3" w14:textId="77777777" w:rsidTr="00D84203">
        <w:tblPrEx>
          <w:tblLook w:val="01E0" w:firstRow="1" w:lastRow="1" w:firstColumn="1" w:lastColumn="1" w:noHBand="0" w:noVBand="0"/>
        </w:tblPrEx>
        <w:trPr>
          <w:trHeight w:val="576"/>
        </w:trPr>
        <w:tc>
          <w:tcPr>
            <w:tcW w:w="2196" w:type="dxa"/>
            <w:gridSpan w:val="2"/>
            <w:tcBorders>
              <w:top w:val="single" w:sz="4" w:space="0" w:color="auto"/>
              <w:left w:val="single" w:sz="4" w:space="0" w:color="auto"/>
              <w:bottom w:val="single" w:sz="4" w:space="0" w:color="auto"/>
              <w:right w:val="single" w:sz="4" w:space="0" w:color="auto"/>
            </w:tcBorders>
          </w:tcPr>
          <w:p w14:paraId="20C11BED"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EE"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EF"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F0"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F1"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F2" w14:textId="77777777" w:rsidR="00884C5E" w:rsidRPr="00A4128F" w:rsidRDefault="00884C5E" w:rsidP="00884C5E">
            <w:pPr>
              <w:jc w:val="center"/>
              <w:rPr>
                <w:color w:val="000000"/>
              </w:rPr>
            </w:pPr>
          </w:p>
        </w:tc>
      </w:tr>
      <w:tr w:rsidR="00884C5E" w:rsidRPr="001F48E3" w14:paraId="20C11BFA" w14:textId="77777777" w:rsidTr="00D84203">
        <w:tblPrEx>
          <w:tblLook w:val="01E0" w:firstRow="1" w:lastRow="1" w:firstColumn="1" w:lastColumn="1" w:noHBand="0" w:noVBand="0"/>
        </w:tblPrEx>
        <w:trPr>
          <w:trHeight w:val="576"/>
        </w:trPr>
        <w:tc>
          <w:tcPr>
            <w:tcW w:w="2196" w:type="dxa"/>
            <w:gridSpan w:val="2"/>
            <w:tcBorders>
              <w:top w:val="single" w:sz="4" w:space="0" w:color="auto"/>
              <w:left w:val="single" w:sz="4" w:space="0" w:color="auto"/>
              <w:bottom w:val="single" w:sz="4" w:space="0" w:color="auto"/>
              <w:right w:val="single" w:sz="4" w:space="0" w:color="auto"/>
            </w:tcBorders>
          </w:tcPr>
          <w:p w14:paraId="20C11BF4"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F5"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F6"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F7"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F8" w14:textId="77777777" w:rsidR="00884C5E" w:rsidRPr="00A4128F" w:rsidRDefault="00884C5E" w:rsidP="00884C5E">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14:paraId="20C11BF9" w14:textId="77777777" w:rsidR="00884C5E" w:rsidRPr="00A4128F" w:rsidRDefault="00884C5E" w:rsidP="00884C5E">
            <w:pPr>
              <w:jc w:val="center"/>
              <w:rPr>
                <w:color w:val="000000"/>
              </w:rPr>
            </w:pPr>
          </w:p>
        </w:tc>
      </w:tr>
    </w:tbl>
    <w:p w14:paraId="20C11BFB" w14:textId="77777777" w:rsidR="00884C5E" w:rsidRDefault="00884C5E" w:rsidP="00884C5E">
      <w:pPr>
        <w:rPr>
          <w:b/>
        </w:rPr>
      </w:pPr>
    </w:p>
    <w:p w14:paraId="20C11BFC" w14:textId="77777777" w:rsidR="00884C5E" w:rsidRDefault="00884C5E" w:rsidP="00884C5E">
      <w:pPr>
        <w:rPr>
          <w:b/>
        </w:rPr>
        <w:sectPr w:rsidR="00884C5E" w:rsidSect="00884C5E">
          <w:headerReference w:type="default" r:id="rId138"/>
          <w:pgSz w:w="15840" w:h="12240" w:orient="landscape" w:code="1"/>
          <w:pgMar w:top="1440" w:right="1152" w:bottom="1440" w:left="864" w:header="720" w:footer="720" w:gutter="0"/>
          <w:cols w:space="720"/>
          <w:docGrid w:linePitch="326"/>
        </w:sectPr>
      </w:pPr>
    </w:p>
    <w:p w14:paraId="20C11BFD" w14:textId="77777777" w:rsidR="00194CFD" w:rsidRDefault="00194CFD">
      <w:pPr>
        <w:rPr>
          <w:rFonts w:eastAsia="Times"/>
          <w:b/>
          <w:bCs/>
          <w:szCs w:val="20"/>
        </w:rPr>
      </w:pPr>
      <w:bookmarkStart w:id="146" w:name="_Toc499710464"/>
    </w:p>
    <w:p w14:paraId="20C11BFE" w14:textId="77777777" w:rsidR="00884C5E" w:rsidRPr="00871050" w:rsidRDefault="00884C5E" w:rsidP="00884C5E">
      <w:pPr>
        <w:pStyle w:val="Heading2"/>
        <w:numPr>
          <w:ilvl w:val="0"/>
          <w:numId w:val="0"/>
        </w:numPr>
        <w:tabs>
          <w:tab w:val="clear" w:pos="720"/>
        </w:tabs>
        <w:jc w:val="center"/>
      </w:pPr>
      <w:bookmarkStart w:id="147" w:name="_Toc509933894"/>
      <w:r w:rsidRPr="00871050">
        <w:t>Certification Signature Page</w:t>
      </w:r>
      <w:bookmarkEnd w:id="146"/>
      <w:bookmarkEnd w:id="147"/>
    </w:p>
    <w:p w14:paraId="20C11BFF" w14:textId="77777777" w:rsidR="00884C5E" w:rsidRDefault="00884C5E" w:rsidP="00884C5E">
      <w:pPr>
        <w:rPr>
          <w:b/>
        </w:rPr>
      </w:pPr>
    </w:p>
    <w:p w14:paraId="20C11C00" w14:textId="77777777" w:rsidR="00884C5E" w:rsidRPr="0063186A" w:rsidRDefault="00884C5E" w:rsidP="00884C5E">
      <w:pPr>
        <w:rPr>
          <w:b/>
        </w:rPr>
      </w:pPr>
      <w:r w:rsidRPr="0063186A">
        <w:rPr>
          <w:b/>
        </w:rPr>
        <w:t>Certification</w:t>
      </w:r>
    </w:p>
    <w:tbl>
      <w:tblPr>
        <w:tblW w:w="0" w:type="auto"/>
        <w:tblLook w:val="01E0" w:firstRow="1" w:lastRow="1" w:firstColumn="1" w:lastColumn="1" w:noHBand="0" w:noVBand="0"/>
      </w:tblPr>
      <w:tblGrid>
        <w:gridCol w:w="9360"/>
      </w:tblGrid>
      <w:tr w:rsidR="00884C5E" w:rsidRPr="0063186A" w14:paraId="20C11C04" w14:textId="77777777" w:rsidTr="00884C5E">
        <w:tc>
          <w:tcPr>
            <w:tcW w:w="9576" w:type="dxa"/>
            <w:shd w:val="clear" w:color="auto" w:fill="auto"/>
          </w:tcPr>
          <w:p w14:paraId="20C11C01" w14:textId="28318DBE" w:rsidR="00884C5E" w:rsidRDefault="00884C5E" w:rsidP="00884C5E">
            <w:r w:rsidRPr="0063186A">
              <w:t>I hereby certify that, to the best of my knowledge, the information and data contained in this application are true and correct</w:t>
            </w:r>
            <w:r>
              <w:t xml:space="preserve">. </w:t>
            </w:r>
            <w:r w:rsidRPr="0063186A">
              <w:t xml:space="preserve">The applicant’s governing body has duly authorized this application and documentation, and the applicant will comply with the SCDE Assurances and Terms and Conditions if the </w:t>
            </w:r>
            <w:r w:rsidR="00517C3F">
              <w:t>subgrant</w:t>
            </w:r>
            <w:r w:rsidRPr="0063186A">
              <w:t xml:space="preserve"> is awarded</w:t>
            </w:r>
            <w:r>
              <w:t xml:space="preserve">. </w:t>
            </w:r>
            <w:r w:rsidRPr="00A01D20">
              <w:t xml:space="preserve">The applicant is registered and current (active) on the federal </w:t>
            </w:r>
            <w:hyperlink r:id="rId139" w:history="1">
              <w:r w:rsidRPr="007064E8">
                <w:rPr>
                  <w:rStyle w:val="Hyperlink"/>
                </w:rPr>
                <w:t>System for Award Management (SAM)</w:t>
              </w:r>
            </w:hyperlink>
            <w:r w:rsidRPr="00A01D20">
              <w:t>.</w:t>
            </w:r>
          </w:p>
          <w:p w14:paraId="20C11C02" w14:textId="77777777" w:rsidR="00884C5E" w:rsidRDefault="00884C5E" w:rsidP="00884C5E"/>
          <w:p w14:paraId="20C11C03" w14:textId="77777777" w:rsidR="00884C5E" w:rsidRPr="0063186A" w:rsidRDefault="00884C5E" w:rsidP="00884C5E"/>
        </w:tc>
      </w:tr>
    </w:tbl>
    <w:p w14:paraId="20C11C05" w14:textId="77777777" w:rsidR="00884C5E" w:rsidRPr="0068402F" w:rsidRDefault="00884C5E" w:rsidP="00884C5E">
      <w:pPr>
        <w:rPr>
          <w:b/>
        </w:rPr>
      </w:pPr>
      <w:r w:rsidRPr="003B4E7A">
        <w:rPr>
          <w:b/>
        </w:rPr>
        <w:t xml:space="preserve">Authorized Official </w:t>
      </w:r>
      <w:r w:rsidRPr="003B4E7A">
        <w:t>(</w:t>
      </w:r>
      <w:r w:rsidRPr="003B4E7A">
        <w:rPr>
          <w:rFonts w:eastAsia="Calibri"/>
        </w:rPr>
        <w:t>CEO</w:t>
      </w:r>
      <w:r>
        <w:rPr>
          <w:rFonts w:eastAsia="Calibri"/>
        </w:rPr>
        <w:t>/executive director</w:t>
      </w:r>
      <w:r w:rsidRPr="003B4E7A">
        <w:rPr>
          <w:rFonts w:eastAsia="Calibri"/>
        </w:rPr>
        <w:t xml:space="preserve"> of organization or </w:t>
      </w:r>
      <w:r>
        <w:rPr>
          <w:rFonts w:eastAsia="Calibri"/>
        </w:rPr>
        <w:t xml:space="preserve">school district </w:t>
      </w:r>
      <w:r w:rsidRPr="003B4E7A">
        <w:rPr>
          <w:rFonts w:eastAsia="Calibri"/>
        </w:rPr>
        <w:t>s</w:t>
      </w:r>
      <w:r>
        <w:rPr>
          <w:rFonts w:eastAsia="Calibri"/>
        </w:rPr>
        <w:t>uperintendent</w:t>
      </w:r>
      <w:r w:rsidRPr="00B12FB5">
        <w:rPr>
          <w:rFonts w:eastAsia="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884C5E" w:rsidRPr="0063186A" w14:paraId="20C11C07" w14:textId="77777777" w:rsidTr="00884C5E">
        <w:trPr>
          <w:trHeight w:val="326"/>
        </w:trPr>
        <w:tc>
          <w:tcPr>
            <w:tcW w:w="9576" w:type="dxa"/>
            <w:gridSpan w:val="2"/>
            <w:shd w:val="clear" w:color="auto" w:fill="auto"/>
            <w:vAlign w:val="center"/>
          </w:tcPr>
          <w:p w14:paraId="20C11C06" w14:textId="77777777" w:rsidR="00884C5E" w:rsidRPr="0063186A" w:rsidRDefault="00884C5E" w:rsidP="00884C5E">
            <w:r w:rsidRPr="0063186A">
              <w:t xml:space="preserve">Name: </w:t>
            </w:r>
          </w:p>
        </w:tc>
      </w:tr>
      <w:tr w:rsidR="00884C5E" w:rsidRPr="0063186A" w14:paraId="20C11C0A" w14:textId="77777777" w:rsidTr="00884C5E">
        <w:trPr>
          <w:trHeight w:val="329"/>
        </w:trPr>
        <w:tc>
          <w:tcPr>
            <w:tcW w:w="4788" w:type="dxa"/>
            <w:shd w:val="clear" w:color="auto" w:fill="auto"/>
            <w:vAlign w:val="center"/>
          </w:tcPr>
          <w:p w14:paraId="20C11C08" w14:textId="77777777" w:rsidR="00884C5E" w:rsidRPr="0063186A" w:rsidRDefault="00884C5E" w:rsidP="00884C5E">
            <w:r w:rsidRPr="0063186A">
              <w:t>Position:</w:t>
            </w:r>
          </w:p>
        </w:tc>
        <w:tc>
          <w:tcPr>
            <w:tcW w:w="4788" w:type="dxa"/>
            <w:shd w:val="clear" w:color="auto" w:fill="auto"/>
            <w:vAlign w:val="center"/>
          </w:tcPr>
          <w:p w14:paraId="20C11C09" w14:textId="7BDFCFC4" w:rsidR="00884C5E" w:rsidRPr="0063186A" w:rsidRDefault="00424E46" w:rsidP="00884C5E">
            <w:r>
              <w:t>Email</w:t>
            </w:r>
            <w:r w:rsidR="00884C5E" w:rsidRPr="0063186A">
              <w:t>:</w:t>
            </w:r>
          </w:p>
        </w:tc>
      </w:tr>
      <w:tr w:rsidR="00884C5E" w:rsidRPr="0063186A" w14:paraId="20C11C0D" w14:textId="77777777" w:rsidTr="00884C5E">
        <w:trPr>
          <w:trHeight w:val="328"/>
        </w:trPr>
        <w:tc>
          <w:tcPr>
            <w:tcW w:w="4788" w:type="dxa"/>
            <w:shd w:val="clear" w:color="auto" w:fill="auto"/>
            <w:vAlign w:val="center"/>
          </w:tcPr>
          <w:p w14:paraId="20C11C0B" w14:textId="77777777" w:rsidR="00884C5E" w:rsidRPr="0063186A" w:rsidRDefault="00884C5E" w:rsidP="00884C5E">
            <w:r w:rsidRPr="0063186A">
              <w:t>Telephone:</w:t>
            </w:r>
          </w:p>
        </w:tc>
        <w:tc>
          <w:tcPr>
            <w:tcW w:w="4788" w:type="dxa"/>
            <w:shd w:val="clear" w:color="auto" w:fill="auto"/>
            <w:vAlign w:val="center"/>
          </w:tcPr>
          <w:p w14:paraId="20C11C0C" w14:textId="77777777" w:rsidR="00884C5E" w:rsidRPr="0063186A" w:rsidRDefault="00884C5E" w:rsidP="00884C5E">
            <w:r w:rsidRPr="0063186A">
              <w:t>Fax:</w:t>
            </w:r>
          </w:p>
        </w:tc>
      </w:tr>
    </w:tbl>
    <w:p w14:paraId="20C11C0E" w14:textId="77777777" w:rsidR="00884C5E" w:rsidRDefault="00884C5E" w:rsidP="00884C5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884C5E" w:rsidRPr="00B12FB5" w14:paraId="20C11C12" w14:textId="77777777" w:rsidTr="00884C5E">
        <w:trPr>
          <w:trHeight w:val="737"/>
        </w:trPr>
        <w:tc>
          <w:tcPr>
            <w:tcW w:w="9576" w:type="dxa"/>
            <w:tcBorders>
              <w:top w:val="single" w:sz="18" w:space="0" w:color="auto"/>
              <w:bottom w:val="single" w:sz="2" w:space="0" w:color="auto"/>
            </w:tcBorders>
            <w:shd w:val="clear" w:color="auto" w:fill="auto"/>
          </w:tcPr>
          <w:p w14:paraId="20C11C0F" w14:textId="77777777" w:rsidR="00884C5E" w:rsidRPr="00B12FB5" w:rsidRDefault="00884C5E" w:rsidP="00884C5E">
            <w:pPr>
              <w:spacing w:line="276"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p w14:paraId="20C11C10" w14:textId="77777777" w:rsidR="00884C5E" w:rsidRDefault="00884C5E" w:rsidP="00884C5E">
            <w:pPr>
              <w:spacing w:line="276" w:lineRule="auto"/>
              <w:rPr>
                <w:rFonts w:eastAsia="Calibri"/>
              </w:rPr>
            </w:pPr>
          </w:p>
          <w:p w14:paraId="20C11C11" w14:textId="77777777" w:rsidR="00884C5E" w:rsidRPr="00B12FB5" w:rsidRDefault="00884C5E" w:rsidP="00884C5E">
            <w:pPr>
              <w:spacing w:line="276" w:lineRule="auto"/>
              <w:rPr>
                <w:rFonts w:eastAsia="Calibri"/>
              </w:rPr>
            </w:pPr>
          </w:p>
        </w:tc>
      </w:tr>
      <w:tr w:rsidR="00884C5E" w:rsidRPr="00B12FB5" w14:paraId="20C11C14" w14:textId="77777777" w:rsidTr="00884C5E">
        <w:trPr>
          <w:trHeight w:val="362"/>
        </w:trPr>
        <w:tc>
          <w:tcPr>
            <w:tcW w:w="9576" w:type="dxa"/>
            <w:tcBorders>
              <w:top w:val="single" w:sz="2" w:space="0" w:color="auto"/>
              <w:left w:val="single" w:sz="2" w:space="0" w:color="auto"/>
              <w:bottom w:val="single" w:sz="18" w:space="0" w:color="auto"/>
              <w:right w:val="single" w:sz="2" w:space="0" w:color="auto"/>
            </w:tcBorders>
            <w:shd w:val="clear" w:color="auto" w:fill="auto"/>
            <w:vAlign w:val="center"/>
          </w:tcPr>
          <w:p w14:paraId="20C11C13" w14:textId="77777777" w:rsidR="00884C5E" w:rsidRPr="00B12FB5" w:rsidRDefault="00884C5E" w:rsidP="00884C5E">
            <w:pPr>
              <w:spacing w:line="276" w:lineRule="auto"/>
              <w:rPr>
                <w:rFonts w:eastAsia="Calibri"/>
              </w:rPr>
            </w:pPr>
            <w:r w:rsidRPr="00B12FB5">
              <w:rPr>
                <w:rFonts w:eastAsia="Calibri"/>
              </w:rPr>
              <w:t>Date Signed:</w:t>
            </w:r>
          </w:p>
        </w:tc>
      </w:tr>
    </w:tbl>
    <w:p w14:paraId="20C11C15" w14:textId="77777777" w:rsidR="00884C5E" w:rsidRDefault="00884C5E" w:rsidP="00884C5E">
      <w:pPr>
        <w:rPr>
          <w:b/>
        </w:rPr>
        <w:sectPr w:rsidR="00884C5E" w:rsidSect="000B3109">
          <w:headerReference w:type="default" r:id="rId140"/>
          <w:pgSz w:w="12240" w:h="15840" w:code="1"/>
          <w:pgMar w:top="1152" w:right="1440" w:bottom="864" w:left="1440" w:header="720" w:footer="720" w:gutter="0"/>
          <w:cols w:space="720"/>
        </w:sectPr>
      </w:pPr>
    </w:p>
    <w:p w14:paraId="20C11C16" w14:textId="77777777" w:rsidR="00884C5E" w:rsidRDefault="00884C5E" w:rsidP="00884C5E">
      <w:pPr>
        <w:rPr>
          <w:b/>
        </w:rPr>
      </w:pPr>
    </w:p>
    <w:p w14:paraId="20C11C17" w14:textId="77777777" w:rsidR="00884C5E" w:rsidRPr="00B33A45" w:rsidRDefault="00884C5E" w:rsidP="00884C5E">
      <w:pPr>
        <w:rPr>
          <w:b/>
        </w:rPr>
      </w:pPr>
      <w:r w:rsidRPr="00B33A45">
        <w:rPr>
          <w:b/>
        </w:rPr>
        <w:t>Financial Official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884C5E" w:rsidRPr="0063186A" w14:paraId="20C11C19" w14:textId="77777777" w:rsidTr="00884C5E">
        <w:trPr>
          <w:trHeight w:val="326"/>
        </w:trPr>
        <w:tc>
          <w:tcPr>
            <w:tcW w:w="9576" w:type="dxa"/>
            <w:shd w:val="clear" w:color="auto" w:fill="auto"/>
            <w:vAlign w:val="center"/>
          </w:tcPr>
          <w:p w14:paraId="20C11C18" w14:textId="77777777" w:rsidR="00884C5E" w:rsidRPr="0063186A" w:rsidRDefault="00884C5E" w:rsidP="00884C5E">
            <w:r w:rsidRPr="0063186A">
              <w:t xml:space="preserve">Name: </w:t>
            </w:r>
          </w:p>
        </w:tc>
      </w:tr>
      <w:tr w:rsidR="00884C5E" w:rsidRPr="00B12FB5" w14:paraId="20C11C1D" w14:textId="77777777" w:rsidTr="00884C5E">
        <w:trPr>
          <w:trHeight w:val="737"/>
        </w:trPr>
        <w:tc>
          <w:tcPr>
            <w:tcW w:w="9576" w:type="dxa"/>
            <w:tcBorders>
              <w:top w:val="single" w:sz="18" w:space="0" w:color="auto"/>
              <w:bottom w:val="single" w:sz="2" w:space="0" w:color="auto"/>
            </w:tcBorders>
            <w:shd w:val="clear" w:color="auto" w:fill="auto"/>
          </w:tcPr>
          <w:p w14:paraId="20C11C1A" w14:textId="77777777" w:rsidR="00884C5E" w:rsidRPr="00B12FB5" w:rsidRDefault="00884C5E" w:rsidP="00884C5E">
            <w:pPr>
              <w:spacing w:line="276" w:lineRule="auto"/>
              <w:rPr>
                <w:rFonts w:eastAsia="Calibri"/>
              </w:rPr>
            </w:pPr>
            <w:r w:rsidRPr="00B12FB5">
              <w:rPr>
                <w:rFonts w:eastAsia="Calibri"/>
              </w:rPr>
              <w:t xml:space="preserve">Signature of </w:t>
            </w:r>
            <w:r>
              <w:rPr>
                <w:rFonts w:eastAsia="Calibri"/>
              </w:rPr>
              <w:t>Financial Official</w:t>
            </w:r>
            <w:r w:rsidRPr="00B12FB5">
              <w:rPr>
                <w:rFonts w:eastAsia="Calibri"/>
              </w:rPr>
              <w:t>:</w:t>
            </w:r>
          </w:p>
          <w:p w14:paraId="20C11C1B" w14:textId="77777777" w:rsidR="00884C5E" w:rsidRDefault="00884C5E" w:rsidP="00884C5E">
            <w:pPr>
              <w:spacing w:line="276" w:lineRule="auto"/>
              <w:rPr>
                <w:rFonts w:eastAsia="Calibri"/>
              </w:rPr>
            </w:pPr>
          </w:p>
          <w:p w14:paraId="20C11C1C" w14:textId="77777777" w:rsidR="00884C5E" w:rsidRPr="00B12FB5" w:rsidRDefault="00884C5E" w:rsidP="00884C5E">
            <w:pPr>
              <w:spacing w:line="276" w:lineRule="auto"/>
              <w:rPr>
                <w:rFonts w:eastAsia="Calibri"/>
              </w:rPr>
            </w:pPr>
          </w:p>
        </w:tc>
      </w:tr>
      <w:tr w:rsidR="00884C5E" w:rsidRPr="00B12FB5" w14:paraId="20C11C1F" w14:textId="77777777" w:rsidTr="00884C5E">
        <w:trPr>
          <w:trHeight w:val="362"/>
        </w:trPr>
        <w:tc>
          <w:tcPr>
            <w:tcW w:w="9576" w:type="dxa"/>
            <w:tcBorders>
              <w:top w:val="single" w:sz="2" w:space="0" w:color="auto"/>
              <w:left w:val="single" w:sz="2" w:space="0" w:color="auto"/>
              <w:bottom w:val="single" w:sz="18" w:space="0" w:color="auto"/>
              <w:right w:val="single" w:sz="2" w:space="0" w:color="auto"/>
            </w:tcBorders>
            <w:shd w:val="clear" w:color="auto" w:fill="auto"/>
            <w:vAlign w:val="center"/>
          </w:tcPr>
          <w:p w14:paraId="20C11C1E" w14:textId="77777777" w:rsidR="00884C5E" w:rsidRPr="00B12FB5" w:rsidRDefault="00884C5E" w:rsidP="00884C5E">
            <w:pPr>
              <w:spacing w:line="276" w:lineRule="auto"/>
              <w:rPr>
                <w:rFonts w:eastAsia="Calibri"/>
              </w:rPr>
            </w:pPr>
            <w:r w:rsidRPr="00B12FB5">
              <w:rPr>
                <w:rFonts w:eastAsia="Calibri"/>
              </w:rPr>
              <w:t>Date Signed:</w:t>
            </w:r>
          </w:p>
        </w:tc>
      </w:tr>
    </w:tbl>
    <w:p w14:paraId="20C11C20" w14:textId="77777777" w:rsidR="00884C5E" w:rsidRDefault="00884C5E" w:rsidP="00884C5E"/>
    <w:p w14:paraId="20C11C21" w14:textId="77777777" w:rsidR="00884C5E" w:rsidRPr="00136729" w:rsidRDefault="006453AA" w:rsidP="00884C5E">
      <w:pPr>
        <w:rPr>
          <w:b/>
        </w:rPr>
      </w:pPr>
      <w:r>
        <w:rPr>
          <w:b/>
        </w:rPr>
        <w:t>IEL/CE Lead Contact Person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884C5E" w:rsidRPr="0063186A" w14:paraId="20C11C23" w14:textId="77777777" w:rsidTr="00884C5E">
        <w:trPr>
          <w:trHeight w:val="326"/>
        </w:trPr>
        <w:tc>
          <w:tcPr>
            <w:tcW w:w="9576" w:type="dxa"/>
            <w:shd w:val="clear" w:color="auto" w:fill="auto"/>
            <w:vAlign w:val="center"/>
          </w:tcPr>
          <w:p w14:paraId="20C11C22" w14:textId="77777777" w:rsidR="00884C5E" w:rsidRPr="0063186A" w:rsidRDefault="00884C5E" w:rsidP="00884C5E">
            <w:r w:rsidRPr="0063186A">
              <w:t xml:space="preserve">Name: </w:t>
            </w:r>
          </w:p>
        </w:tc>
      </w:tr>
      <w:tr w:rsidR="00884C5E" w:rsidRPr="00B12FB5" w14:paraId="20C11C27" w14:textId="77777777" w:rsidTr="00884C5E">
        <w:trPr>
          <w:trHeight w:val="737"/>
        </w:trPr>
        <w:tc>
          <w:tcPr>
            <w:tcW w:w="9576" w:type="dxa"/>
            <w:tcBorders>
              <w:top w:val="single" w:sz="18" w:space="0" w:color="auto"/>
              <w:bottom w:val="single" w:sz="2" w:space="0" w:color="auto"/>
            </w:tcBorders>
            <w:shd w:val="clear" w:color="auto" w:fill="auto"/>
          </w:tcPr>
          <w:p w14:paraId="20C11C24" w14:textId="77777777" w:rsidR="00884C5E" w:rsidRPr="00B12FB5" w:rsidRDefault="00884C5E" w:rsidP="00884C5E">
            <w:pPr>
              <w:spacing w:line="276" w:lineRule="auto"/>
              <w:rPr>
                <w:rFonts w:eastAsia="Calibri"/>
              </w:rPr>
            </w:pPr>
            <w:r w:rsidRPr="00B12FB5">
              <w:rPr>
                <w:rFonts w:eastAsia="Calibri"/>
              </w:rPr>
              <w:t xml:space="preserve">Signature of </w:t>
            </w:r>
            <w:r>
              <w:rPr>
                <w:rFonts w:eastAsia="Calibri"/>
              </w:rPr>
              <w:t xml:space="preserve">Program Director </w:t>
            </w:r>
            <w:r w:rsidRPr="00F83175">
              <w:t>or Coordinator/Designee</w:t>
            </w:r>
            <w:r w:rsidRPr="00B12FB5">
              <w:rPr>
                <w:rFonts w:eastAsia="Calibri"/>
              </w:rPr>
              <w:t>:</w:t>
            </w:r>
          </w:p>
          <w:p w14:paraId="20C11C25" w14:textId="77777777" w:rsidR="00884C5E" w:rsidRDefault="00884C5E" w:rsidP="00884C5E">
            <w:pPr>
              <w:spacing w:line="276" w:lineRule="auto"/>
              <w:rPr>
                <w:rFonts w:eastAsia="Calibri"/>
              </w:rPr>
            </w:pPr>
          </w:p>
          <w:p w14:paraId="20C11C26" w14:textId="77777777" w:rsidR="00884C5E" w:rsidRPr="00B12FB5" w:rsidRDefault="00884C5E" w:rsidP="00884C5E">
            <w:pPr>
              <w:spacing w:line="276" w:lineRule="auto"/>
              <w:rPr>
                <w:rFonts w:eastAsia="Calibri"/>
              </w:rPr>
            </w:pPr>
          </w:p>
        </w:tc>
      </w:tr>
      <w:tr w:rsidR="00884C5E" w:rsidRPr="00B12FB5" w14:paraId="20C11C29" w14:textId="77777777" w:rsidTr="00884C5E">
        <w:trPr>
          <w:trHeight w:val="362"/>
        </w:trPr>
        <w:tc>
          <w:tcPr>
            <w:tcW w:w="9576" w:type="dxa"/>
            <w:tcBorders>
              <w:top w:val="single" w:sz="2" w:space="0" w:color="auto"/>
              <w:left w:val="single" w:sz="2" w:space="0" w:color="auto"/>
              <w:bottom w:val="single" w:sz="18" w:space="0" w:color="auto"/>
              <w:right w:val="single" w:sz="2" w:space="0" w:color="auto"/>
            </w:tcBorders>
            <w:shd w:val="clear" w:color="auto" w:fill="auto"/>
            <w:vAlign w:val="center"/>
          </w:tcPr>
          <w:p w14:paraId="20C11C28" w14:textId="77777777" w:rsidR="00884C5E" w:rsidRPr="00B12FB5" w:rsidRDefault="00884C5E" w:rsidP="00884C5E">
            <w:pPr>
              <w:spacing w:line="276" w:lineRule="auto"/>
              <w:rPr>
                <w:rFonts w:eastAsia="Calibri"/>
              </w:rPr>
            </w:pPr>
            <w:r w:rsidRPr="00B12FB5">
              <w:rPr>
                <w:rFonts w:eastAsia="Calibri"/>
              </w:rPr>
              <w:t>Date Signed:</w:t>
            </w:r>
          </w:p>
        </w:tc>
      </w:tr>
    </w:tbl>
    <w:p w14:paraId="20C11C2A" w14:textId="77777777" w:rsidR="00884C5E" w:rsidRPr="009A78CE" w:rsidRDefault="00884C5E" w:rsidP="00884C5E">
      <w:r w:rsidRPr="0063186A">
        <w:t>Please complete, print, and obtain signature</w:t>
      </w:r>
      <w:r>
        <w:t>s</w:t>
      </w:r>
      <w:r w:rsidRPr="0063186A">
        <w:t xml:space="preserve"> prior to submission</w:t>
      </w:r>
      <w:r>
        <w:t xml:space="preserve">. </w:t>
      </w:r>
      <w:r w:rsidRPr="00A01D20">
        <w:t xml:space="preserve">Include the signed, scanned form in the </w:t>
      </w:r>
      <w:r>
        <w:t>r</w:t>
      </w:r>
      <w:r w:rsidRPr="00A01D20">
        <w:t xml:space="preserve">equired </w:t>
      </w:r>
      <w:r>
        <w:t>a</w:t>
      </w:r>
      <w:r w:rsidRPr="00A01D20">
        <w:t xml:space="preserve">ppendices as indicated on </w:t>
      </w:r>
      <w:r w:rsidRPr="00035B67">
        <w:t xml:space="preserve">page </w:t>
      </w:r>
      <w:r w:rsidR="00312946" w:rsidRPr="00035B67">
        <w:t>3</w:t>
      </w:r>
      <w:r w:rsidRPr="00035B67">
        <w:t>1.</w:t>
      </w:r>
    </w:p>
    <w:p w14:paraId="20C11C2B" w14:textId="77777777" w:rsidR="00884C5E" w:rsidRDefault="00884C5E" w:rsidP="00884C5E">
      <w:pPr>
        <w:sectPr w:rsidR="00884C5E" w:rsidSect="00884C5E">
          <w:type w:val="continuous"/>
          <w:pgSz w:w="12240" w:h="15840" w:code="1"/>
          <w:pgMar w:top="1152" w:right="1440" w:bottom="864" w:left="1440" w:header="720" w:footer="720" w:gutter="0"/>
          <w:cols w:space="720"/>
        </w:sectPr>
      </w:pPr>
    </w:p>
    <w:p w14:paraId="20C11C2C" w14:textId="77777777" w:rsidR="00884C5E" w:rsidRPr="009A78CE" w:rsidRDefault="00884C5E" w:rsidP="00884C5E">
      <w:pPr>
        <w:sectPr w:rsidR="00884C5E" w:rsidRPr="009A78CE" w:rsidSect="00884C5E">
          <w:headerReference w:type="default" r:id="rId141"/>
          <w:pgSz w:w="12240" w:h="15840" w:code="1"/>
          <w:pgMar w:top="1152" w:right="1440" w:bottom="864" w:left="1440" w:header="720" w:footer="720" w:gutter="0"/>
          <w:cols w:space="720"/>
        </w:sectPr>
      </w:pPr>
    </w:p>
    <w:p w14:paraId="20C11C2D" w14:textId="77777777" w:rsidR="00884C5E" w:rsidRPr="008A38FF" w:rsidRDefault="00884C5E" w:rsidP="00884C5E">
      <w:pPr>
        <w:pStyle w:val="Heading2"/>
        <w:numPr>
          <w:ilvl w:val="0"/>
          <w:numId w:val="0"/>
        </w:numPr>
        <w:tabs>
          <w:tab w:val="clear" w:pos="720"/>
        </w:tabs>
        <w:jc w:val="center"/>
      </w:pPr>
      <w:bookmarkStart w:id="148" w:name="_Toc499710465"/>
      <w:bookmarkStart w:id="149" w:name="_Toc509933895"/>
      <w:r w:rsidRPr="008A38FF">
        <w:t>Assurances and Terms and Conditions for Federal Subawards</w:t>
      </w:r>
      <w:bookmarkEnd w:id="148"/>
      <w:bookmarkEnd w:id="149"/>
    </w:p>
    <w:p w14:paraId="20C11C2E" w14:textId="77777777" w:rsidR="00884C5E" w:rsidRDefault="00884C5E" w:rsidP="00884C5E">
      <w:pPr>
        <w:keepNext/>
        <w:tabs>
          <w:tab w:val="left" w:pos="720"/>
        </w:tabs>
        <w:jc w:val="center"/>
        <w:outlineLvl w:val="1"/>
        <w:rPr>
          <w:i/>
          <w:sz w:val="22"/>
          <w:szCs w:val="22"/>
        </w:rPr>
      </w:pPr>
      <w:bookmarkStart w:id="150" w:name="_Toc332013857"/>
      <w:bookmarkStart w:id="151" w:name="_Toc332014087"/>
      <w:r>
        <w:rPr>
          <w:i/>
          <w:sz w:val="22"/>
          <w:szCs w:val="22"/>
        </w:rPr>
        <w:t>For informational purposes only</w:t>
      </w:r>
      <w:bookmarkEnd w:id="150"/>
      <w:bookmarkEnd w:id="151"/>
    </w:p>
    <w:p w14:paraId="20C11C2F" w14:textId="77777777" w:rsidR="00884C5E" w:rsidRDefault="00884C5E" w:rsidP="00884C5E">
      <w:pPr>
        <w:jc w:val="center"/>
        <w:rPr>
          <w:i/>
          <w:sz w:val="22"/>
          <w:szCs w:val="22"/>
        </w:rPr>
      </w:pPr>
      <w:r>
        <w:rPr>
          <w:i/>
          <w:sz w:val="22"/>
          <w:szCs w:val="22"/>
        </w:rPr>
        <w:t>The applicant certifies to abide by the SCDE Assurances and Terms and Conditions by signing and submitting the Certification Signature Page.</w:t>
      </w:r>
    </w:p>
    <w:p w14:paraId="20C11C30" w14:textId="77777777" w:rsidR="00884C5E" w:rsidRDefault="00884C5E" w:rsidP="00884C5E">
      <w:pPr>
        <w:pStyle w:val="Heading2"/>
        <w:numPr>
          <w:ilvl w:val="0"/>
          <w:numId w:val="0"/>
        </w:numPr>
        <w:jc w:val="center"/>
        <w:rPr>
          <w:szCs w:val="24"/>
        </w:rPr>
      </w:pPr>
    </w:p>
    <w:p w14:paraId="20C11C31" w14:textId="77777777" w:rsidR="00884C5E" w:rsidRPr="008A38FF" w:rsidRDefault="00884C5E" w:rsidP="00884C5E">
      <w:pPr>
        <w:jc w:val="center"/>
        <w:rPr>
          <w:b/>
        </w:rPr>
      </w:pPr>
      <w:r w:rsidRPr="008A38FF">
        <w:rPr>
          <w:b/>
        </w:rPr>
        <w:t>Assurances</w:t>
      </w:r>
    </w:p>
    <w:p w14:paraId="20C11C32" w14:textId="77777777" w:rsidR="00884C5E" w:rsidRPr="001258FA" w:rsidRDefault="00884C5E" w:rsidP="00884C5E">
      <w:pPr>
        <w:jc w:val="both"/>
        <w:rPr>
          <w:sz w:val="22"/>
          <w:szCs w:val="22"/>
        </w:rPr>
      </w:pPr>
    </w:p>
    <w:p w14:paraId="20C11C33" w14:textId="77777777" w:rsidR="00884C5E" w:rsidRPr="001258FA" w:rsidRDefault="00884C5E" w:rsidP="00884C5E">
      <w:pPr>
        <w:tabs>
          <w:tab w:val="left" w:pos="1260"/>
          <w:tab w:val="left" w:pos="4320"/>
        </w:tabs>
        <w:spacing w:after="200"/>
        <w:rPr>
          <w:sz w:val="22"/>
          <w:szCs w:val="22"/>
        </w:rPr>
      </w:pPr>
      <w:r w:rsidRPr="001258FA">
        <w:rPr>
          <w:sz w:val="22"/>
          <w:szCs w:val="22"/>
        </w:rPr>
        <w:t>I certify that this applicant</w:t>
      </w:r>
      <w:r>
        <w:rPr>
          <w:sz w:val="22"/>
          <w:szCs w:val="22"/>
        </w:rPr>
        <w:t>:</w:t>
      </w:r>
      <w:r w:rsidRPr="001258FA">
        <w:rPr>
          <w:sz w:val="22"/>
          <w:szCs w:val="22"/>
        </w:rPr>
        <w:tab/>
      </w:r>
    </w:p>
    <w:p w14:paraId="20C11C34" w14:textId="77777777" w:rsidR="00FA19DE" w:rsidRPr="00363770" w:rsidRDefault="00FA19DE" w:rsidP="009C2676">
      <w:pPr>
        <w:pStyle w:val="BlockText"/>
        <w:numPr>
          <w:ilvl w:val="0"/>
          <w:numId w:val="76"/>
        </w:numPr>
        <w:spacing w:after="4"/>
        <w:ind w:right="0"/>
        <w:rPr>
          <w:sz w:val="22"/>
          <w:szCs w:val="22"/>
        </w:rPr>
      </w:pPr>
      <w:r w:rsidRPr="00363770">
        <w:rPr>
          <w:sz w:val="22"/>
          <w:szCs w:val="22"/>
        </w:rPr>
        <w:t>Has the legal authority to apply for federal assistance and the institutional, managerial, and financial capability (including funds sufficient to pay the nonstate share of project costs) to ensure proper planning, management, and completion of the project described in this application.</w:t>
      </w:r>
    </w:p>
    <w:p w14:paraId="20C11C35" w14:textId="77777777" w:rsidR="00FA19DE" w:rsidRPr="00363770" w:rsidRDefault="00FA19DE" w:rsidP="009C2676">
      <w:pPr>
        <w:pStyle w:val="BlockText"/>
        <w:numPr>
          <w:ilvl w:val="0"/>
          <w:numId w:val="76"/>
        </w:numPr>
        <w:spacing w:after="4"/>
        <w:ind w:right="0"/>
        <w:rPr>
          <w:sz w:val="22"/>
          <w:szCs w:val="22"/>
        </w:rPr>
      </w:pPr>
      <w:r w:rsidRPr="00363770">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363770">
        <w:rPr>
          <w:sz w:val="22"/>
          <w:szCs w:val="22"/>
        </w:rPr>
        <w:t xml:space="preserve">enerally </w:t>
      </w:r>
      <w:r>
        <w:rPr>
          <w:sz w:val="22"/>
          <w:szCs w:val="22"/>
        </w:rPr>
        <w:t>a</w:t>
      </w:r>
      <w:r w:rsidRPr="00363770">
        <w:rPr>
          <w:sz w:val="22"/>
          <w:szCs w:val="22"/>
        </w:rPr>
        <w:t xml:space="preserve">ccepted </w:t>
      </w:r>
      <w:r>
        <w:rPr>
          <w:sz w:val="22"/>
          <w:szCs w:val="22"/>
        </w:rPr>
        <w:t>a</w:t>
      </w:r>
      <w:r w:rsidRPr="00363770">
        <w:rPr>
          <w:sz w:val="22"/>
          <w:szCs w:val="22"/>
        </w:rPr>
        <w:t xml:space="preserve">ccounting </w:t>
      </w:r>
      <w:r>
        <w:rPr>
          <w:sz w:val="22"/>
          <w:szCs w:val="22"/>
        </w:rPr>
        <w:t>p</w:t>
      </w:r>
      <w:r w:rsidRPr="00363770">
        <w:rPr>
          <w:sz w:val="22"/>
          <w:szCs w:val="22"/>
        </w:rPr>
        <w:t>rinciples</w:t>
      </w:r>
      <w:r>
        <w:rPr>
          <w:sz w:val="22"/>
          <w:szCs w:val="22"/>
        </w:rPr>
        <w:t xml:space="preserve"> (GAAP)</w:t>
      </w:r>
      <w:r w:rsidRPr="00363770">
        <w:rPr>
          <w:sz w:val="22"/>
          <w:szCs w:val="22"/>
        </w:rPr>
        <w:t xml:space="preserve"> or agency directives.</w:t>
      </w:r>
    </w:p>
    <w:p w14:paraId="20C11C36" w14:textId="3D2E03B6" w:rsidR="00FA19DE" w:rsidRPr="00363770" w:rsidRDefault="00FA19DE" w:rsidP="009C2676">
      <w:pPr>
        <w:pStyle w:val="BlockText"/>
        <w:numPr>
          <w:ilvl w:val="0"/>
          <w:numId w:val="76"/>
        </w:numPr>
        <w:spacing w:after="4"/>
        <w:ind w:right="0"/>
        <w:rPr>
          <w:sz w:val="22"/>
          <w:szCs w:val="22"/>
        </w:rPr>
      </w:pPr>
      <w:r w:rsidRPr="00363770">
        <w:rPr>
          <w:sz w:val="22"/>
          <w:szCs w:val="22"/>
        </w:rPr>
        <w:t>Has an accounting system with sufficient internal controls, a clear audit trail, and written cost-allocation procedures as necessary</w:t>
      </w:r>
      <w:r w:rsidR="009454FF">
        <w:rPr>
          <w:sz w:val="22"/>
          <w:szCs w:val="22"/>
        </w:rPr>
        <w:t xml:space="preserve">. </w:t>
      </w:r>
      <w:r w:rsidRPr="00363770">
        <w:rPr>
          <w:sz w:val="22"/>
          <w:szCs w:val="22"/>
        </w:rPr>
        <w:t>The financial management systems are capable of distinguishing expenditures that are attributable to this grant from those that are not attributable to this grant</w:t>
      </w:r>
      <w:r w:rsidR="009454FF">
        <w:rPr>
          <w:sz w:val="22"/>
          <w:szCs w:val="22"/>
        </w:rPr>
        <w:t xml:space="preserve">. </w:t>
      </w:r>
      <w:r w:rsidRPr="00363770">
        <w:rPr>
          <w:sz w:val="22"/>
          <w:szCs w:val="22"/>
        </w:rPr>
        <w:t>This system is able to identify costs by programmatic year and by budget line item and to differentiate among direct, indirect, and administrative costs</w:t>
      </w:r>
      <w:r w:rsidR="009454FF">
        <w:rPr>
          <w:sz w:val="22"/>
          <w:szCs w:val="22"/>
        </w:rPr>
        <w:t xml:space="preserve">. </w:t>
      </w:r>
      <w:r w:rsidRPr="00363770">
        <w:rPr>
          <w:sz w:val="22"/>
          <w:szCs w:val="22"/>
        </w:rPr>
        <w:t>In addition, the applicant will maintain adequate supporting documents for the expenditures (federal and nonfederal) and in-kind contributions, if any, that it makes under this grant</w:t>
      </w:r>
      <w:r w:rsidR="009454FF">
        <w:rPr>
          <w:sz w:val="22"/>
          <w:szCs w:val="22"/>
        </w:rPr>
        <w:t xml:space="preserve">. </w:t>
      </w:r>
      <w:r w:rsidRPr="00363770">
        <w:rPr>
          <w:sz w:val="22"/>
          <w:szCs w:val="22"/>
        </w:rPr>
        <w:t>Costs are shown in books or records (e.g., disbursements ledger, journal, payroll register) and are supported by a source document such as a receipt, travel voucher, invoice, bill, or in-kind voucher.</w:t>
      </w:r>
    </w:p>
    <w:p w14:paraId="20C11C37" w14:textId="295D61B5" w:rsidR="00FA19DE" w:rsidRPr="00363770" w:rsidRDefault="00FA19DE" w:rsidP="009C2676">
      <w:pPr>
        <w:pStyle w:val="BlockText"/>
        <w:numPr>
          <w:ilvl w:val="0"/>
          <w:numId w:val="76"/>
        </w:numPr>
        <w:spacing w:after="4"/>
        <w:ind w:right="0"/>
        <w:rPr>
          <w:sz w:val="22"/>
          <w:szCs w:val="22"/>
        </w:rPr>
      </w:pPr>
      <w:r w:rsidRPr="00363770">
        <w:rPr>
          <w:sz w:val="22"/>
          <w:szCs w:val="22"/>
        </w:rPr>
        <w:t>Will also comply with the Office of Management and Budget 2 CFR Part 2</w:t>
      </w:r>
      <w:r>
        <w:rPr>
          <w:sz w:val="22"/>
          <w:szCs w:val="22"/>
        </w:rPr>
        <w:t xml:space="preserve">00 Subpart E-Cost Principles related to the allowability, reasonableness, and allocability of costs </w:t>
      </w:r>
      <w:r w:rsidRPr="00363770">
        <w:rPr>
          <w:sz w:val="22"/>
          <w:szCs w:val="22"/>
        </w:rPr>
        <w:t xml:space="preserve">consistent with the approved budget </w:t>
      </w:r>
      <w:r>
        <w:rPr>
          <w:sz w:val="22"/>
          <w:szCs w:val="22"/>
        </w:rPr>
        <w:t xml:space="preserve">and also </w:t>
      </w:r>
      <w:r w:rsidRPr="00363770">
        <w:rPr>
          <w:sz w:val="22"/>
          <w:szCs w:val="22"/>
        </w:rPr>
        <w:t>by maintaining required support for salaries and wages</w:t>
      </w:r>
      <w:r w:rsidR="009454FF">
        <w:rPr>
          <w:sz w:val="22"/>
          <w:szCs w:val="22"/>
        </w:rPr>
        <w:t xml:space="preserve">. </w:t>
      </w:r>
      <w:r w:rsidRPr="00363770">
        <w:rPr>
          <w:sz w:val="22"/>
          <w:szCs w:val="22"/>
        </w:rPr>
        <w:t>Required support includes certifications and/or personnel activity records</w:t>
      </w:r>
      <w:r>
        <w:rPr>
          <w:sz w:val="22"/>
          <w:szCs w:val="22"/>
        </w:rPr>
        <w:t xml:space="preserve"> depending upon the amount of time spent on cost objectives.</w:t>
      </w:r>
    </w:p>
    <w:p w14:paraId="20C11C38" w14:textId="77777777" w:rsidR="00FA19DE" w:rsidRPr="00363770" w:rsidRDefault="00FA19DE" w:rsidP="009C2676">
      <w:pPr>
        <w:pStyle w:val="BlockText"/>
        <w:numPr>
          <w:ilvl w:val="0"/>
          <w:numId w:val="76"/>
        </w:numPr>
        <w:spacing w:after="4"/>
        <w:ind w:right="0"/>
        <w:rPr>
          <w:sz w:val="22"/>
          <w:szCs w:val="22"/>
        </w:rPr>
      </w:pPr>
      <w:r w:rsidRPr="00363770">
        <w:rPr>
          <w:sz w:val="22"/>
          <w:szCs w:val="22"/>
        </w:rPr>
        <w:t>Will approve all expenditures, document receipt of goods and services, and record payments on the applicant’s accounting records prior to submission of reimbursement claims to the SCDE for costs related to this grant.</w:t>
      </w:r>
    </w:p>
    <w:p w14:paraId="20C11C39" w14:textId="77777777" w:rsidR="00FA19DE" w:rsidRPr="001260EC" w:rsidRDefault="00FA19DE" w:rsidP="009C2676">
      <w:pPr>
        <w:pStyle w:val="BlockText"/>
        <w:numPr>
          <w:ilvl w:val="0"/>
          <w:numId w:val="76"/>
        </w:numPr>
        <w:spacing w:after="4"/>
        <w:ind w:right="0"/>
        <w:rPr>
          <w:sz w:val="22"/>
          <w:szCs w:val="22"/>
        </w:rPr>
      </w:pPr>
      <w:r w:rsidRPr="00363770">
        <w:rPr>
          <w:sz w:val="22"/>
          <w:szCs w:val="22"/>
        </w:rPr>
        <w:t>Will initiate and complete work within the applicable time frame after receipt of approval by the SCDE.</w:t>
      </w:r>
    </w:p>
    <w:p w14:paraId="20C11C3A" w14:textId="2E543C02" w:rsidR="00FA19DE" w:rsidRPr="001260EC" w:rsidRDefault="00FA19DE" w:rsidP="009C2676">
      <w:pPr>
        <w:pStyle w:val="BlockText"/>
        <w:numPr>
          <w:ilvl w:val="0"/>
          <w:numId w:val="76"/>
        </w:numPr>
        <w:tabs>
          <w:tab w:val="clear" w:pos="360"/>
        </w:tabs>
        <w:spacing w:after="4"/>
        <w:ind w:right="0"/>
        <w:rPr>
          <w:sz w:val="22"/>
          <w:szCs w:val="22"/>
        </w:rPr>
      </w:pPr>
      <w:r w:rsidRPr="001260EC">
        <w:rPr>
          <w:sz w:val="22"/>
          <w:szCs w:val="22"/>
        </w:rPr>
        <w:t>Will not discriminate against any employee or applicant for employment because of race, color, religion, age, sex, national origin, or disability and comply with</w:t>
      </w:r>
      <w:r w:rsidRPr="001260EC">
        <w:rPr>
          <w:bCs/>
          <w:sz w:val="22"/>
          <w:szCs w:val="22"/>
        </w:rPr>
        <w:t xml:space="preserve"> </w:t>
      </w:r>
      <w:r w:rsidRPr="001260EC">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1260EC">
        <w:rPr>
          <w:bCs/>
          <w:sz w:val="22"/>
          <w:szCs w:val="22"/>
        </w:rPr>
        <w:t>Titles I, II, and III</w:t>
      </w:r>
      <w:r w:rsidRPr="001260EC">
        <w:rPr>
          <w:sz w:val="22"/>
          <w:szCs w:val="22"/>
        </w:rPr>
        <w:t xml:space="preserve"> of the </w:t>
      </w:r>
      <w:r w:rsidRPr="001260EC">
        <w:rPr>
          <w:bCs/>
          <w:sz w:val="22"/>
          <w:szCs w:val="22"/>
        </w:rPr>
        <w:t>Americans with Disabilities Act of 1990 (ADA)</w:t>
      </w:r>
      <w:r w:rsidR="009454FF">
        <w:rPr>
          <w:sz w:val="22"/>
          <w:szCs w:val="22"/>
        </w:rPr>
        <w:t xml:space="preserve">. </w:t>
      </w:r>
      <w:r w:rsidRPr="001260EC">
        <w:rPr>
          <w:sz w:val="22"/>
          <w:szCs w:val="22"/>
        </w:rPr>
        <w:t>The grantee will take affirmative action to ensure that applicants for employment and the employees during the period of their employment are treated without regard to their race, color, religion, age, sex, national origin, or disability.</w:t>
      </w:r>
    </w:p>
    <w:p w14:paraId="20C11C3B" w14:textId="77777777" w:rsidR="00FA19DE" w:rsidRPr="00363770" w:rsidRDefault="00FA19DE" w:rsidP="009C2676">
      <w:pPr>
        <w:pStyle w:val="ListParagraph"/>
        <w:numPr>
          <w:ilvl w:val="0"/>
          <w:numId w:val="76"/>
        </w:numPr>
        <w:rPr>
          <w:sz w:val="22"/>
          <w:szCs w:val="22"/>
          <w:shd w:val="clear" w:color="auto" w:fill="FFFFFF"/>
        </w:rPr>
      </w:pPr>
      <w:r w:rsidRPr="001260EC">
        <w:rPr>
          <w:sz w:val="22"/>
          <w:szCs w:val="22"/>
          <w:shd w:val="clear" w:color="auto" w:fill="FFFFFF"/>
        </w:rPr>
        <w:t>Has no policy that prevents, or otherwise denies</w:t>
      </w:r>
      <w:r>
        <w:rPr>
          <w:sz w:val="22"/>
          <w:szCs w:val="22"/>
          <w:shd w:val="clear" w:color="auto" w:fill="FFFFFF"/>
        </w:rPr>
        <w:t>,</w:t>
      </w:r>
      <w:r w:rsidRPr="00363770">
        <w:rPr>
          <w:sz w:val="22"/>
          <w:szCs w:val="22"/>
          <w:shd w:val="clear" w:color="auto" w:fill="FFFFFF"/>
        </w:rPr>
        <w:t xml:space="preserve"> participation in constitutionally protected prayer in public schools as set forth in the </w:t>
      </w:r>
      <w:r w:rsidRPr="00363770">
        <w:rPr>
          <w:i/>
          <w:sz w:val="22"/>
          <w:szCs w:val="22"/>
          <w:shd w:val="clear" w:color="auto" w:fill="FFFFFF"/>
        </w:rPr>
        <w:t xml:space="preserve">Guidance on Constitutionally Protected Prayer in Public Education </w:t>
      </w:r>
      <w:r w:rsidRPr="00363770">
        <w:rPr>
          <w:sz w:val="22"/>
          <w:szCs w:val="22"/>
          <w:shd w:val="clear" w:color="auto" w:fill="FFFFFF"/>
        </w:rPr>
        <w:t>(20 U.S.C.</w:t>
      </w:r>
      <w:r w:rsidRPr="00363770">
        <w:rPr>
          <w:i/>
          <w:sz w:val="22"/>
          <w:szCs w:val="22"/>
          <w:shd w:val="clear" w:color="auto" w:fill="FFFFFF"/>
        </w:rPr>
        <w:t xml:space="preserve"> </w:t>
      </w:r>
      <w:r w:rsidRPr="00363770">
        <w:rPr>
          <w:sz w:val="22"/>
          <w:szCs w:val="22"/>
        </w:rPr>
        <w:t>§ 7904)</w:t>
      </w:r>
      <w:r w:rsidRPr="00363770">
        <w:rPr>
          <w:i/>
          <w:sz w:val="22"/>
          <w:szCs w:val="22"/>
          <w:shd w:val="clear" w:color="auto" w:fill="FFFFFF"/>
        </w:rPr>
        <w:t>.</w:t>
      </w:r>
    </w:p>
    <w:p w14:paraId="20C11C3C" w14:textId="77777777" w:rsidR="00FA19DE" w:rsidRPr="00363770" w:rsidRDefault="00FA19DE" w:rsidP="009C2676">
      <w:pPr>
        <w:pStyle w:val="ListParagraph"/>
        <w:numPr>
          <w:ilvl w:val="0"/>
          <w:numId w:val="76"/>
        </w:numPr>
        <w:rPr>
          <w:sz w:val="22"/>
          <w:szCs w:val="22"/>
          <w:shd w:val="clear" w:color="auto" w:fill="FFFFFF"/>
        </w:rPr>
      </w:pPr>
      <w:r w:rsidRPr="00363770">
        <w:rPr>
          <w:sz w:val="22"/>
          <w:szCs w:val="22"/>
          <w:shd w:val="clear" w:color="auto" w:fill="FFFFFF"/>
        </w:rPr>
        <w:t>Will comply with the Family Educational Rights and Privacy Act. (</w:t>
      </w:r>
      <w:r w:rsidRPr="00363770">
        <w:rPr>
          <w:sz w:val="22"/>
          <w:szCs w:val="22"/>
        </w:rPr>
        <w:t>20 U.S.C. §1232g; 34 CFR Part 99).</w:t>
      </w:r>
    </w:p>
    <w:p w14:paraId="20C11C3D" w14:textId="77777777" w:rsidR="00FA19DE" w:rsidRPr="000A4588" w:rsidRDefault="00FA19DE" w:rsidP="009C2676">
      <w:pPr>
        <w:pStyle w:val="BlockText"/>
        <w:numPr>
          <w:ilvl w:val="0"/>
          <w:numId w:val="76"/>
        </w:numPr>
        <w:spacing w:after="4"/>
        <w:ind w:right="0"/>
        <w:rPr>
          <w:sz w:val="22"/>
          <w:szCs w:val="22"/>
        </w:rPr>
      </w:pPr>
      <w:r w:rsidRPr="000A4588">
        <w:rPr>
          <w:sz w:val="22"/>
          <w:szCs w:val="22"/>
        </w:rPr>
        <w:t>Will comply with the Ethics, Government Accountability, and Campaign Reform Act (S.C. Code Ann.</w:t>
      </w:r>
      <w:r>
        <w:rPr>
          <w:sz w:val="22"/>
          <w:szCs w:val="22"/>
        </w:rPr>
        <w:t xml:space="preserve"> </w:t>
      </w:r>
      <w:r w:rsidRPr="000A4588">
        <w:rPr>
          <w:sz w:val="22"/>
          <w:szCs w:val="22"/>
        </w:rPr>
        <w:t xml:space="preserve">§ 2-17-10 </w:t>
      </w:r>
      <w:r w:rsidRPr="000A4588">
        <w:rPr>
          <w:i/>
          <w:sz w:val="22"/>
          <w:szCs w:val="22"/>
        </w:rPr>
        <w:t>et seq.</w:t>
      </w:r>
      <w:r w:rsidRPr="000A4588">
        <w:rPr>
          <w:sz w:val="22"/>
          <w:szCs w:val="22"/>
        </w:rPr>
        <w:t xml:space="preserve"> and § 8-13-100 </w:t>
      </w:r>
      <w:r w:rsidRPr="000A4588">
        <w:rPr>
          <w:i/>
          <w:sz w:val="22"/>
          <w:szCs w:val="22"/>
        </w:rPr>
        <w:t>et seq.</w:t>
      </w:r>
      <w:r w:rsidRPr="000A4588">
        <w:rPr>
          <w:sz w:val="22"/>
          <w:szCs w:val="22"/>
        </w:rPr>
        <w:t xml:space="preserve"> (Supp. </w:t>
      </w:r>
      <w:r w:rsidRPr="008B5181">
        <w:rPr>
          <w:sz w:val="22"/>
          <w:szCs w:val="22"/>
        </w:rPr>
        <w:t>2017</w:t>
      </w:r>
      <w:r w:rsidRPr="000A4588">
        <w:rPr>
          <w:sz w:val="22"/>
          <w:szCs w:val="22"/>
        </w:rPr>
        <w:t>)).</w:t>
      </w:r>
    </w:p>
    <w:p w14:paraId="20C11C3E" w14:textId="77777777" w:rsidR="00FA19DE" w:rsidRPr="00363770" w:rsidRDefault="00FA19DE" w:rsidP="009C2676">
      <w:pPr>
        <w:pStyle w:val="BlockText"/>
        <w:numPr>
          <w:ilvl w:val="0"/>
          <w:numId w:val="76"/>
        </w:numPr>
        <w:spacing w:after="4"/>
        <w:ind w:right="0"/>
        <w:rPr>
          <w:sz w:val="22"/>
          <w:szCs w:val="22"/>
        </w:rPr>
      </w:pPr>
      <w:r w:rsidRPr="00363770">
        <w:rPr>
          <w:sz w:val="22"/>
          <w:szCs w:val="22"/>
        </w:rPr>
        <w:t xml:space="preserve">Will comply with the South Carolina Drug Free Workplace Act (S.C. Code Ann. § 44-107-10 </w:t>
      </w:r>
      <w:r w:rsidRPr="00363770">
        <w:rPr>
          <w:i/>
          <w:sz w:val="22"/>
          <w:szCs w:val="22"/>
        </w:rPr>
        <w:t>et seq</w:t>
      </w:r>
      <w:r w:rsidRPr="00363770">
        <w:rPr>
          <w:sz w:val="22"/>
          <w:szCs w:val="22"/>
        </w:rPr>
        <w:t xml:space="preserve">. (Supp. </w:t>
      </w:r>
      <w:r w:rsidRPr="008B5181">
        <w:rPr>
          <w:sz w:val="22"/>
          <w:szCs w:val="22"/>
        </w:rPr>
        <w:t>2017</w:t>
      </w:r>
      <w:r w:rsidRPr="00363770">
        <w:rPr>
          <w:sz w:val="22"/>
          <w:szCs w:val="22"/>
        </w:rPr>
        <w:t>) if the amount of this award is $50,000 or more and the federal Drug Free Workplace Act of 1988 (41 USC 702).</w:t>
      </w:r>
    </w:p>
    <w:p w14:paraId="20C11C3F" w14:textId="77777777" w:rsidR="00FA19DE" w:rsidRPr="00363770" w:rsidRDefault="00FA19DE" w:rsidP="009C2676">
      <w:pPr>
        <w:pStyle w:val="BlockText"/>
        <w:numPr>
          <w:ilvl w:val="0"/>
          <w:numId w:val="76"/>
        </w:numPr>
        <w:spacing w:after="4"/>
        <w:ind w:right="0"/>
        <w:rPr>
          <w:sz w:val="22"/>
          <w:szCs w:val="22"/>
        </w:rPr>
      </w:pPr>
      <w:r w:rsidRPr="00363770">
        <w:rPr>
          <w:sz w:val="22"/>
          <w:szCs w:val="22"/>
        </w:rPr>
        <w:t>Will provide information to the SCDE, as requested, regarding the reporting requirements of the Federal Funding Accountability and Transparency Act (FFATA), which requires the SCDE to file a FFATA subaward report by the end of the month following the month in which it awards any subgrant equal to or greater than $25,000.</w:t>
      </w:r>
    </w:p>
    <w:p w14:paraId="20C11C40" w14:textId="77777777" w:rsidR="00FA19DE" w:rsidRPr="00363770" w:rsidRDefault="00FA19DE" w:rsidP="009C2676">
      <w:pPr>
        <w:pStyle w:val="BlockText"/>
        <w:numPr>
          <w:ilvl w:val="0"/>
          <w:numId w:val="76"/>
        </w:numPr>
        <w:spacing w:after="4"/>
        <w:ind w:right="0"/>
        <w:rPr>
          <w:sz w:val="22"/>
          <w:szCs w:val="22"/>
        </w:rPr>
      </w:pPr>
      <w:r w:rsidRPr="00363770">
        <w:rPr>
          <w:sz w:val="22"/>
          <w:szCs w:val="22"/>
        </w:rPr>
        <w:t>Will comply with 2 CFR Part 25 and register and receive a</w:t>
      </w:r>
      <w:r>
        <w:rPr>
          <w:sz w:val="22"/>
          <w:szCs w:val="22"/>
        </w:rPr>
        <w:t xml:space="preserve"> unique entity identifier, fulfill the requirement for the </w:t>
      </w:r>
      <w:hyperlink r:id="rId142" w:history="1">
        <w:r w:rsidRPr="008B5181">
          <w:rPr>
            <w:rStyle w:val="Hyperlink"/>
            <w:sz w:val="22"/>
            <w:szCs w:val="22"/>
          </w:rPr>
          <w:t>System for Award Management</w:t>
        </w:r>
      </w:hyperlink>
      <w:r>
        <w:rPr>
          <w:sz w:val="22"/>
          <w:szCs w:val="22"/>
        </w:rPr>
        <w:t>, maintain the currency of the registration throughout the full grant term, and allow access by the granting agency to ensure compliance</w:t>
      </w:r>
      <w:r w:rsidRPr="00363770">
        <w:rPr>
          <w:sz w:val="22"/>
          <w:szCs w:val="22"/>
        </w:rPr>
        <w:t>.</w:t>
      </w:r>
    </w:p>
    <w:p w14:paraId="20C11C41" w14:textId="77777777" w:rsidR="00FA19DE" w:rsidRDefault="00FA19DE" w:rsidP="009C2676">
      <w:pPr>
        <w:pStyle w:val="BlockText"/>
        <w:numPr>
          <w:ilvl w:val="0"/>
          <w:numId w:val="76"/>
        </w:numPr>
        <w:spacing w:after="4"/>
        <w:ind w:right="0"/>
        <w:rPr>
          <w:sz w:val="22"/>
          <w:szCs w:val="22"/>
        </w:rPr>
      </w:pPr>
      <w:r>
        <w:rPr>
          <w:sz w:val="22"/>
          <w:szCs w:val="22"/>
        </w:rPr>
        <w:t>Will comply with 2 CFR Part 200.112 and disclose in writing any potential conflict of interest to the SCDE.</w:t>
      </w:r>
    </w:p>
    <w:p w14:paraId="20C11C42" w14:textId="77777777" w:rsidR="00FA19DE" w:rsidRDefault="00FA19DE" w:rsidP="009C2676">
      <w:pPr>
        <w:pStyle w:val="BlockText"/>
        <w:numPr>
          <w:ilvl w:val="0"/>
          <w:numId w:val="76"/>
        </w:numPr>
        <w:spacing w:after="4"/>
        <w:ind w:right="0"/>
        <w:rPr>
          <w:sz w:val="22"/>
          <w:szCs w:val="22"/>
        </w:rPr>
      </w:pPr>
      <w:r>
        <w:rPr>
          <w:sz w:val="22"/>
          <w:szCs w:val="22"/>
        </w:rPr>
        <w:t>Will comply with 2 CFR Part 200.113 and disclose in writing to the SCDE all violations of federal criminal law involving fraud, bribery, or gratuity violations potentially affecting the federal award.</w:t>
      </w:r>
    </w:p>
    <w:p w14:paraId="20C11C43" w14:textId="77777777" w:rsidR="00FA19DE" w:rsidRDefault="00FA19DE" w:rsidP="009C2676">
      <w:pPr>
        <w:pStyle w:val="BlockText"/>
        <w:numPr>
          <w:ilvl w:val="0"/>
          <w:numId w:val="76"/>
        </w:numPr>
        <w:spacing w:after="4"/>
        <w:ind w:right="0"/>
        <w:rPr>
          <w:sz w:val="22"/>
          <w:szCs w:val="22"/>
        </w:rPr>
      </w:pPr>
      <w:r>
        <w:rPr>
          <w:sz w:val="22"/>
          <w:szCs w:val="22"/>
        </w:rPr>
        <w:t>Will comply with conditions under Executive Order 13513 “Federal Leadership on Reducing Text Messaging While Driving” (October 1, 2009) by refraining from text messaging while driving during official grant business.</w:t>
      </w:r>
    </w:p>
    <w:p w14:paraId="20C11C44" w14:textId="77777777" w:rsidR="00FA19DE" w:rsidRPr="00363770" w:rsidRDefault="00FA19DE" w:rsidP="00FA19DE">
      <w:pPr>
        <w:pStyle w:val="BlockText"/>
        <w:spacing w:after="4"/>
        <w:ind w:left="0" w:right="0"/>
        <w:rPr>
          <w:sz w:val="22"/>
          <w:szCs w:val="22"/>
        </w:rPr>
      </w:pPr>
    </w:p>
    <w:p w14:paraId="20C11C45" w14:textId="77777777" w:rsidR="00FA19DE" w:rsidRPr="0013192C" w:rsidRDefault="00FA19DE" w:rsidP="0013192C">
      <w:pPr>
        <w:jc w:val="center"/>
        <w:rPr>
          <w:b/>
        </w:rPr>
      </w:pPr>
      <w:bookmarkStart w:id="152" w:name="_Toc110150820"/>
      <w:r w:rsidRPr="0013192C">
        <w:rPr>
          <w:b/>
        </w:rPr>
        <w:t>Terms and Conditions</w:t>
      </w:r>
      <w:bookmarkEnd w:id="152"/>
    </w:p>
    <w:p w14:paraId="20C11C46" w14:textId="77777777" w:rsidR="00FA19DE" w:rsidRPr="00606EEE" w:rsidRDefault="00FA19DE" w:rsidP="00FA19DE">
      <w:pPr>
        <w:rPr>
          <w:sz w:val="22"/>
          <w:szCs w:val="22"/>
        </w:rPr>
      </w:pPr>
    </w:p>
    <w:p w14:paraId="20C11C47" w14:textId="408F6DC7" w:rsidR="00FA19DE" w:rsidRPr="00606EEE" w:rsidRDefault="00FA19DE" w:rsidP="009C2676">
      <w:pPr>
        <w:numPr>
          <w:ilvl w:val="0"/>
          <w:numId w:val="50"/>
        </w:numPr>
        <w:spacing w:after="5"/>
        <w:rPr>
          <w:sz w:val="22"/>
          <w:szCs w:val="22"/>
        </w:rPr>
      </w:pPr>
      <w:r w:rsidRPr="00606EEE">
        <w:rPr>
          <w:b/>
          <w:sz w:val="22"/>
          <w:szCs w:val="22"/>
        </w:rPr>
        <w:t>Completeness of Proposal</w:t>
      </w:r>
      <w:r w:rsidR="009454FF">
        <w:rPr>
          <w:b/>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w:t>
      </w:r>
      <w:r w:rsidR="009454FF">
        <w:rPr>
          <w:sz w:val="22"/>
          <w:szCs w:val="22"/>
        </w:rPr>
        <w:t xml:space="preserve">. </w:t>
      </w:r>
      <w:r w:rsidRPr="00606EEE">
        <w:rPr>
          <w:sz w:val="22"/>
          <w:szCs w:val="22"/>
        </w:rPr>
        <w:t>If you do not believe a section applies to your proposal, please indicate that fact.</w:t>
      </w:r>
    </w:p>
    <w:p w14:paraId="20C11C48" w14:textId="3A62AD60" w:rsidR="00FA19DE" w:rsidRPr="00CC373D" w:rsidRDefault="00FA19DE" w:rsidP="009C2676">
      <w:pPr>
        <w:numPr>
          <w:ilvl w:val="0"/>
          <w:numId w:val="50"/>
        </w:numPr>
        <w:spacing w:after="5"/>
        <w:rPr>
          <w:sz w:val="22"/>
          <w:szCs w:val="22"/>
        </w:rPr>
      </w:pPr>
      <w:r w:rsidRPr="00CC373D">
        <w:rPr>
          <w:b/>
          <w:sz w:val="22"/>
          <w:szCs w:val="22"/>
        </w:rPr>
        <w:t>Non-</w:t>
      </w:r>
      <w:r>
        <w:rPr>
          <w:b/>
          <w:sz w:val="22"/>
          <w:szCs w:val="22"/>
        </w:rPr>
        <w:t>a</w:t>
      </w:r>
      <w:r w:rsidRPr="00CC373D">
        <w:rPr>
          <w:b/>
          <w:sz w:val="22"/>
          <w:szCs w:val="22"/>
        </w:rPr>
        <w:t>wards/Termination</w:t>
      </w:r>
      <w:r w:rsidR="009454FF">
        <w:rPr>
          <w:b/>
          <w:sz w:val="22"/>
          <w:szCs w:val="22"/>
        </w:rPr>
        <w:t xml:space="preserve">. </w:t>
      </w:r>
      <w:r w:rsidRPr="00CC373D">
        <w:rPr>
          <w:sz w:val="22"/>
          <w:szCs w:val="22"/>
        </w:rPr>
        <w:t>The SCDE reserves the right to reject any and all applications and to refuse to grant monies under this solicitation</w:t>
      </w:r>
      <w:r w:rsidR="009454FF">
        <w:rPr>
          <w:sz w:val="22"/>
          <w:szCs w:val="22"/>
        </w:rPr>
        <w:t xml:space="preserve">. </w:t>
      </w:r>
      <w:r>
        <w:rPr>
          <w:sz w:val="22"/>
          <w:szCs w:val="22"/>
        </w:rPr>
        <w:t>I</w:t>
      </w:r>
      <w:r w:rsidRPr="00CC373D">
        <w:rPr>
          <w:sz w:val="22"/>
          <w:szCs w:val="22"/>
        </w:rPr>
        <w:t xml:space="preserve">f the SCDE rejects an application, the applicant has a right to request a hearing, as provided by </w:t>
      </w:r>
      <w:r>
        <w:rPr>
          <w:sz w:val="22"/>
          <w:szCs w:val="22"/>
        </w:rPr>
        <w:t>2 CFR Part 200.</w:t>
      </w:r>
      <w:r w:rsidRPr="00CC373D">
        <w:rPr>
          <w:sz w:val="22"/>
          <w:szCs w:val="22"/>
        </w:rPr>
        <w:t>34</w:t>
      </w:r>
      <w:r>
        <w:rPr>
          <w:sz w:val="22"/>
          <w:szCs w:val="22"/>
        </w:rPr>
        <w:t>1 and</w:t>
      </w:r>
      <w:r w:rsidRPr="00CC373D">
        <w:rPr>
          <w:sz w:val="22"/>
          <w:szCs w:val="22"/>
        </w:rPr>
        <w:t xml:space="preserve"> </w:t>
      </w:r>
      <w:r w:rsidRPr="007D0563">
        <w:rPr>
          <w:sz w:val="22"/>
          <w:szCs w:val="22"/>
        </w:rPr>
        <w:t>34</w:t>
      </w:r>
      <w:r>
        <w:rPr>
          <w:sz w:val="22"/>
          <w:szCs w:val="22"/>
        </w:rPr>
        <w:t xml:space="preserve"> </w:t>
      </w:r>
      <w:r w:rsidRPr="00CC373D">
        <w:rPr>
          <w:sz w:val="22"/>
          <w:szCs w:val="22"/>
        </w:rPr>
        <w:t>CFR Part 76.401,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
    <w:p w14:paraId="20C11C49" w14:textId="4AC1394B" w:rsidR="00FA19DE" w:rsidRPr="00CC373D" w:rsidRDefault="00FA19DE" w:rsidP="00FA19DE">
      <w:pPr>
        <w:tabs>
          <w:tab w:val="left" w:pos="720"/>
        </w:tabs>
        <w:spacing w:after="5"/>
        <w:ind w:left="360" w:hanging="360"/>
        <w:rPr>
          <w:sz w:val="22"/>
          <w:szCs w:val="22"/>
        </w:rPr>
      </w:pPr>
      <w:r w:rsidRPr="00CC373D">
        <w:rPr>
          <w:sz w:val="22"/>
          <w:szCs w:val="22"/>
        </w:rPr>
        <w:tab/>
      </w:r>
      <w:r w:rsidRPr="00CC373D">
        <w:rPr>
          <w:sz w:val="22"/>
          <w:szCs w:val="22"/>
        </w:rPr>
        <w:tab/>
        <w:t>After it has been awarded, the SCDE may terminate a grant by giving the grantee written notice of termination</w:t>
      </w:r>
      <w:r w:rsidR="009454FF">
        <w:rPr>
          <w:sz w:val="22"/>
          <w:szCs w:val="22"/>
        </w:rPr>
        <w:t xml:space="preserve">. </w:t>
      </w:r>
      <w:r w:rsidRPr="00CC373D">
        <w:rPr>
          <w:sz w:val="22"/>
          <w:szCs w:val="22"/>
        </w:rPr>
        <w:t xml:space="preserve">In the event of a termination after award, the SCDE shall reimburse the grantee for </w:t>
      </w:r>
      <w:r>
        <w:rPr>
          <w:sz w:val="22"/>
          <w:szCs w:val="22"/>
        </w:rPr>
        <w:t xml:space="preserve">allowable </w:t>
      </w:r>
      <w:r w:rsidRPr="00CC373D">
        <w:rPr>
          <w:sz w:val="22"/>
          <w:szCs w:val="22"/>
        </w:rPr>
        <w:t>expenses incurred up to the notification of termination</w:t>
      </w:r>
      <w:r w:rsidR="009454FF">
        <w:rPr>
          <w:sz w:val="22"/>
          <w:szCs w:val="22"/>
        </w:rPr>
        <w:t xml:space="preserve">. </w:t>
      </w:r>
      <w:r w:rsidRPr="00CC373D">
        <w:rPr>
          <w:sz w:val="22"/>
          <w:szCs w:val="22"/>
        </w:rPr>
        <w:t>In addition, this grant may be terminated by the SCDE if the grantee fails to perform as promised in its proposal</w:t>
      </w:r>
      <w:r w:rsidR="009454FF">
        <w:rPr>
          <w:sz w:val="22"/>
          <w:szCs w:val="22"/>
        </w:rPr>
        <w:t xml:space="preserve">. </w:t>
      </w:r>
      <w:r w:rsidRPr="00CC373D">
        <w:rPr>
          <w:sz w:val="22"/>
          <w:szCs w:val="22"/>
        </w:rPr>
        <w:t>Federal grants will be</w:t>
      </w:r>
      <w:r>
        <w:rPr>
          <w:sz w:val="22"/>
          <w:szCs w:val="22"/>
        </w:rPr>
        <w:t xml:space="preserve"> terminated in accordance with 2</w:t>
      </w:r>
      <w:r w:rsidRPr="00CC373D">
        <w:rPr>
          <w:sz w:val="22"/>
          <w:szCs w:val="22"/>
        </w:rPr>
        <w:t xml:space="preserve"> </w:t>
      </w:r>
      <w:r>
        <w:rPr>
          <w:sz w:val="22"/>
          <w:szCs w:val="22"/>
        </w:rPr>
        <w:t>CFR Part 2</w:t>
      </w:r>
      <w:r w:rsidRPr="00371172">
        <w:rPr>
          <w:sz w:val="22"/>
          <w:szCs w:val="22"/>
        </w:rPr>
        <w:t>0</w:t>
      </w:r>
      <w:r>
        <w:rPr>
          <w:sz w:val="22"/>
          <w:szCs w:val="22"/>
        </w:rPr>
        <w:t>0</w:t>
      </w:r>
      <w:r w:rsidRPr="00371172">
        <w:rPr>
          <w:sz w:val="22"/>
          <w:szCs w:val="22"/>
        </w:rPr>
        <w:t>.3</w:t>
      </w:r>
      <w:r>
        <w:rPr>
          <w:sz w:val="22"/>
          <w:szCs w:val="22"/>
        </w:rPr>
        <w:t>39 and 200.340</w:t>
      </w:r>
      <w:r w:rsidRPr="00371172">
        <w:rPr>
          <w:sz w:val="22"/>
          <w:szCs w:val="22"/>
        </w:rPr>
        <w:t>.</w:t>
      </w:r>
    </w:p>
    <w:p w14:paraId="20C11C4A" w14:textId="7B54C473" w:rsidR="00FA19DE" w:rsidRPr="00070FFC" w:rsidRDefault="00FA19DE" w:rsidP="00FA19DE">
      <w:pPr>
        <w:tabs>
          <w:tab w:val="left" w:pos="720"/>
        </w:tabs>
        <w:spacing w:after="5"/>
        <w:ind w:left="360"/>
        <w:rPr>
          <w:sz w:val="22"/>
          <w:szCs w:val="22"/>
        </w:rPr>
      </w:pPr>
      <w:r w:rsidRPr="00CC373D">
        <w:rPr>
          <w:sz w:val="22"/>
          <w:szCs w:val="22"/>
        </w:rPr>
        <w:tab/>
      </w:r>
      <w:r>
        <w:rPr>
          <w:sz w:val="22"/>
          <w:szCs w:val="22"/>
        </w:rPr>
        <w:t>In the event that this grant is</w:t>
      </w:r>
      <w:r w:rsidRPr="00CC373D">
        <w:rPr>
          <w:sz w:val="22"/>
          <w:szCs w:val="22"/>
        </w:rPr>
        <w:t xml:space="preserve"> terminat</w:t>
      </w:r>
      <w:r>
        <w:rPr>
          <w:sz w:val="22"/>
          <w:szCs w:val="22"/>
        </w:rPr>
        <w:t>ed,</w:t>
      </w:r>
      <w:r w:rsidRPr="00CC373D">
        <w:rPr>
          <w:sz w:val="22"/>
          <w:szCs w:val="22"/>
        </w:rPr>
        <w:t xml:space="preserve"> the grantee shall have a right to a hearing as set forth in 34 CFR Part 76.783</w:t>
      </w:r>
      <w:r w:rsidR="009454FF">
        <w:rPr>
          <w:sz w:val="22"/>
          <w:szCs w:val="22"/>
        </w:rPr>
        <w:t xml:space="preserve">. </w:t>
      </w:r>
      <w:r w:rsidRPr="00CC373D">
        <w:rPr>
          <w:sz w:val="22"/>
          <w:szCs w:val="22"/>
        </w:rPr>
        <w:t xml:space="preserve">The </w:t>
      </w:r>
      <w:r>
        <w:rPr>
          <w:sz w:val="22"/>
          <w:szCs w:val="22"/>
        </w:rPr>
        <w:t>g</w:t>
      </w:r>
      <w:r w:rsidRPr="00CC373D">
        <w:rPr>
          <w:sz w:val="22"/>
          <w:szCs w:val="22"/>
        </w:rPr>
        <w:t>rantee must notify the SCDE of its request for a hearing within 30 days of receiving written notice of the termination</w:t>
      </w:r>
      <w:r w:rsidR="009454FF">
        <w:rPr>
          <w:sz w:val="22"/>
          <w:szCs w:val="22"/>
        </w:rPr>
        <w:t xml:space="preserve">. </w:t>
      </w:r>
      <w:r w:rsidRPr="00CC373D">
        <w:rPr>
          <w:sz w:val="22"/>
          <w:szCs w:val="22"/>
        </w:rPr>
        <w:t xml:space="preserve">If a hearing is </w:t>
      </w:r>
      <w:r w:rsidRPr="00070FFC">
        <w:rPr>
          <w:sz w:val="22"/>
          <w:szCs w:val="22"/>
        </w:rPr>
        <w:t xml:space="preserve">requested, the SCDE will conduct the hearing in accordance </w:t>
      </w:r>
      <w:r>
        <w:rPr>
          <w:sz w:val="22"/>
          <w:szCs w:val="22"/>
        </w:rPr>
        <w:t>with</w:t>
      </w:r>
      <w:r w:rsidRPr="00070FFC">
        <w:rPr>
          <w:sz w:val="22"/>
          <w:szCs w:val="22"/>
        </w:rPr>
        <w:t xml:space="preserve"> the procedures outlined in 34 CFR Part 76.401(d)(2)–(7).</w:t>
      </w:r>
    </w:p>
    <w:p w14:paraId="20C11C4B" w14:textId="667BC288" w:rsidR="00FA19DE" w:rsidRPr="00606EEE" w:rsidRDefault="00FA19DE" w:rsidP="009C2676">
      <w:pPr>
        <w:numPr>
          <w:ilvl w:val="0"/>
          <w:numId w:val="50"/>
        </w:numPr>
        <w:spacing w:after="5"/>
        <w:rPr>
          <w:sz w:val="22"/>
          <w:szCs w:val="22"/>
        </w:rPr>
      </w:pPr>
      <w:r w:rsidRPr="00606EEE">
        <w:rPr>
          <w:b/>
          <w:sz w:val="22"/>
          <w:szCs w:val="22"/>
        </w:rPr>
        <w:t>Reduction in Budgets and Negotiations</w:t>
      </w:r>
      <w:r w:rsidR="009454FF">
        <w:rPr>
          <w:b/>
          <w:sz w:val="22"/>
          <w:szCs w:val="22"/>
        </w:rPr>
        <w:t xml:space="preserve">. </w:t>
      </w:r>
      <w:r w:rsidRPr="00606EEE">
        <w:rPr>
          <w:sz w:val="22"/>
          <w:szCs w:val="22"/>
        </w:rPr>
        <w:t xml:space="preserve">The SCDE reserves the right to negotiate budgets with </w:t>
      </w:r>
      <w:r>
        <w:rPr>
          <w:sz w:val="22"/>
          <w:szCs w:val="22"/>
        </w:rPr>
        <w:t>applicants</w:t>
      </w:r>
      <w:r w:rsidR="009454FF">
        <w:rPr>
          <w:sz w:val="22"/>
          <w:szCs w:val="22"/>
        </w:rPr>
        <w:t xml:space="preserve">. </w:t>
      </w:r>
      <w:r w:rsidRPr="00606EEE">
        <w:rPr>
          <w:sz w:val="22"/>
          <w:szCs w:val="22"/>
        </w:rPr>
        <w:t>The SCDE may</w:t>
      </w:r>
      <w:r w:rsidRPr="006B3BAB">
        <w:rPr>
          <w:sz w:val="22"/>
          <w:szCs w:val="22"/>
        </w:rPr>
        <w:t>, at its sole</w:t>
      </w:r>
      <w:r w:rsidRPr="00606EEE">
        <w:rPr>
          <w:sz w:val="22"/>
          <w:szCs w:val="22"/>
        </w:rPr>
        <w:t xml:space="preserve"> discretion, determine that a proposed budget is excessive and may negotiate a lower budget with the </w:t>
      </w:r>
      <w:r>
        <w:rPr>
          <w:sz w:val="22"/>
          <w:szCs w:val="22"/>
        </w:rPr>
        <w:t>applicant</w:t>
      </w:r>
      <w:r w:rsidR="009454FF">
        <w:rPr>
          <w:sz w:val="22"/>
          <w:szCs w:val="22"/>
        </w:rPr>
        <w:t xml:space="preserve">. </w:t>
      </w:r>
      <w:r w:rsidRPr="00606EEE">
        <w:rPr>
          <w:sz w:val="22"/>
          <w:szCs w:val="22"/>
        </w:rPr>
        <w:t xml:space="preserve">The </w:t>
      </w:r>
      <w:r>
        <w:rPr>
          <w:sz w:val="22"/>
          <w:szCs w:val="22"/>
        </w:rPr>
        <w:t>applicant</w:t>
      </w:r>
      <w:r w:rsidRPr="00606EEE">
        <w:rPr>
          <w:sz w:val="22"/>
          <w:szCs w:val="22"/>
        </w:rPr>
        <w:t xml:space="preserve"> may at that time negotiate or withdraw its proposal</w:t>
      </w:r>
      <w:r w:rsidR="009454FF">
        <w:rPr>
          <w:sz w:val="22"/>
          <w:szCs w:val="22"/>
        </w:rPr>
        <w:t xml:space="preserve">. </w:t>
      </w:r>
      <w:r w:rsidRPr="00606EEE">
        <w:rPr>
          <w:sz w:val="22"/>
          <w:szCs w:val="22"/>
        </w:rPr>
        <w:t>In addition, the SCDE may desire to fund a project but not at the level proposed</w:t>
      </w:r>
      <w:r w:rsidR="009454FF">
        <w:rPr>
          <w:sz w:val="22"/>
          <w:szCs w:val="22"/>
        </w:rPr>
        <w:t xml:space="preserve">. </w:t>
      </w:r>
      <w:r w:rsidRPr="00606EEE">
        <w:rPr>
          <w:sz w:val="22"/>
          <w:szCs w:val="22"/>
        </w:rPr>
        <w:t>In that case</w:t>
      </w:r>
      <w:r>
        <w:rPr>
          <w:sz w:val="22"/>
          <w:szCs w:val="22"/>
        </w:rPr>
        <w:t>,</w:t>
      </w:r>
      <w:r w:rsidRPr="00606EEE">
        <w:rPr>
          <w:sz w:val="22"/>
          <w:szCs w:val="22"/>
        </w:rPr>
        <w:t xml:space="preserve"> the SCDE shall notify the </w:t>
      </w:r>
      <w:r>
        <w:rPr>
          <w:sz w:val="22"/>
          <w:szCs w:val="22"/>
        </w:rPr>
        <w:t>applicant</w:t>
      </w:r>
      <w:r w:rsidRPr="00606EEE">
        <w:rPr>
          <w:sz w:val="22"/>
          <w:szCs w:val="22"/>
        </w:rPr>
        <w:t xml:space="preserve"> of the amount that can be funded, and the </w:t>
      </w:r>
      <w:r>
        <w:rPr>
          <w:sz w:val="22"/>
          <w:szCs w:val="22"/>
        </w:rPr>
        <w:t>applicant</w:t>
      </w:r>
      <w:r w:rsidRPr="00606EEE">
        <w:rPr>
          <w:sz w:val="22"/>
          <w:szCs w:val="22"/>
        </w:rPr>
        <w:t xml:space="preserve"> and the SCDE shall negotiate a modification </w:t>
      </w:r>
      <w:r>
        <w:rPr>
          <w:sz w:val="22"/>
          <w:szCs w:val="22"/>
        </w:rPr>
        <w:t>to</w:t>
      </w:r>
      <w:r w:rsidRPr="00606EEE">
        <w:rPr>
          <w:sz w:val="22"/>
          <w:szCs w:val="22"/>
        </w:rPr>
        <w:t xml:space="preserve"> the proposal to accommodate the lower budget</w:t>
      </w:r>
      <w:r w:rsidR="009454FF">
        <w:rPr>
          <w:sz w:val="22"/>
          <w:szCs w:val="22"/>
        </w:rPr>
        <w:t xml:space="preserve">. </w:t>
      </w:r>
      <w:r w:rsidRPr="00606EEE">
        <w:rPr>
          <w:sz w:val="22"/>
          <w:szCs w:val="22"/>
        </w:rPr>
        <w:t xml:space="preserve">All final </w:t>
      </w:r>
      <w:r>
        <w:rPr>
          <w:sz w:val="22"/>
          <w:szCs w:val="22"/>
        </w:rPr>
        <w:t>decisions are that of the SCDE.</w:t>
      </w:r>
    </w:p>
    <w:p w14:paraId="20C11C4C" w14:textId="3E607361" w:rsidR="00FA19DE" w:rsidRDefault="00FA19DE" w:rsidP="009C2676">
      <w:pPr>
        <w:numPr>
          <w:ilvl w:val="0"/>
          <w:numId w:val="50"/>
        </w:numPr>
        <w:rPr>
          <w:sz w:val="22"/>
          <w:szCs w:val="22"/>
        </w:rPr>
      </w:pPr>
      <w:r w:rsidRPr="00606EEE">
        <w:rPr>
          <w:b/>
          <w:sz w:val="22"/>
          <w:szCs w:val="22"/>
        </w:rPr>
        <w:t>Amendments to Grants</w:t>
      </w:r>
      <w:r w:rsidR="009454FF">
        <w:rPr>
          <w:b/>
          <w:sz w:val="22"/>
          <w:szCs w:val="22"/>
        </w:rPr>
        <w:t xml:space="preserve">. </w:t>
      </w:r>
      <w:r w:rsidRPr="00606EEE">
        <w:rPr>
          <w:sz w:val="22"/>
          <w:szCs w:val="22"/>
        </w:rPr>
        <w:t xml:space="preserve">Amendments are permitted </w:t>
      </w:r>
      <w:r>
        <w:rPr>
          <w:sz w:val="22"/>
          <w:szCs w:val="22"/>
        </w:rPr>
        <w:t xml:space="preserve">generally for budgets, grant end date, and management </w:t>
      </w:r>
      <w:r w:rsidRPr="00606EEE">
        <w:rPr>
          <w:sz w:val="22"/>
          <w:szCs w:val="22"/>
        </w:rPr>
        <w:t xml:space="preserve">upon the mutual agreement of the parties </w:t>
      </w:r>
      <w:r>
        <w:rPr>
          <w:sz w:val="22"/>
          <w:szCs w:val="22"/>
        </w:rPr>
        <w:t xml:space="preserve">involved </w:t>
      </w:r>
      <w:r w:rsidRPr="00606EEE">
        <w:rPr>
          <w:sz w:val="22"/>
          <w:szCs w:val="22"/>
        </w:rPr>
        <w:t xml:space="preserve">and will become effective when specified in writing and signed by both </w:t>
      </w:r>
      <w:r>
        <w:rPr>
          <w:sz w:val="22"/>
          <w:szCs w:val="22"/>
        </w:rPr>
        <w:t>parties</w:t>
      </w:r>
      <w:r w:rsidR="009454FF">
        <w:rPr>
          <w:sz w:val="22"/>
          <w:szCs w:val="22"/>
        </w:rPr>
        <w:t xml:space="preserve">. </w:t>
      </w:r>
      <w:r>
        <w:rPr>
          <w:sz w:val="22"/>
          <w:szCs w:val="22"/>
        </w:rPr>
        <w:t>However, amendments to scope of work that significantly alter the original application proposal may trigger partial or full termination consistent with 2</w:t>
      </w:r>
      <w:r w:rsidRPr="00CC373D">
        <w:rPr>
          <w:sz w:val="22"/>
          <w:szCs w:val="22"/>
        </w:rPr>
        <w:t xml:space="preserve"> </w:t>
      </w:r>
      <w:r>
        <w:rPr>
          <w:sz w:val="22"/>
          <w:szCs w:val="22"/>
        </w:rPr>
        <w:t>CFR Part 200</w:t>
      </w:r>
      <w:r w:rsidRPr="00371172">
        <w:rPr>
          <w:sz w:val="22"/>
          <w:szCs w:val="22"/>
        </w:rPr>
        <w:t>.</w:t>
      </w:r>
      <w:r>
        <w:rPr>
          <w:sz w:val="22"/>
          <w:szCs w:val="22"/>
        </w:rPr>
        <w:t>339 and 200.</w:t>
      </w:r>
      <w:r w:rsidRPr="00371172">
        <w:rPr>
          <w:sz w:val="22"/>
          <w:szCs w:val="22"/>
        </w:rPr>
        <w:t>34</w:t>
      </w:r>
      <w:r>
        <w:rPr>
          <w:sz w:val="22"/>
          <w:szCs w:val="22"/>
        </w:rPr>
        <w:t>0</w:t>
      </w:r>
      <w:r w:rsidRPr="00371172">
        <w:rPr>
          <w:sz w:val="22"/>
          <w:szCs w:val="22"/>
        </w:rPr>
        <w:t>.</w:t>
      </w:r>
    </w:p>
    <w:p w14:paraId="20C11C4D" w14:textId="0130891D" w:rsidR="00FA19DE" w:rsidRDefault="00FA19DE" w:rsidP="009C2676">
      <w:pPr>
        <w:numPr>
          <w:ilvl w:val="0"/>
          <w:numId w:val="50"/>
        </w:numPr>
        <w:rPr>
          <w:sz w:val="22"/>
          <w:szCs w:val="22"/>
        </w:rPr>
      </w:pPr>
      <w:r w:rsidRPr="00606EEE">
        <w:rPr>
          <w:b/>
          <w:sz w:val="22"/>
          <w:szCs w:val="22"/>
        </w:rPr>
        <w:t>Use of Grant Funds</w:t>
      </w:r>
      <w:r w:rsidR="009454FF">
        <w:rPr>
          <w:b/>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 xml:space="preserve">project plan </w:t>
      </w:r>
      <w:r w:rsidRPr="00371172">
        <w:rPr>
          <w:sz w:val="22"/>
          <w:szCs w:val="22"/>
        </w:rPr>
        <w:t>and approved budget and budget narrative</w:t>
      </w:r>
      <w:r>
        <w:rPr>
          <w:sz w:val="22"/>
          <w:szCs w:val="22"/>
        </w:rPr>
        <w:t>.</w:t>
      </w:r>
    </w:p>
    <w:p w14:paraId="20C11C4E" w14:textId="72447D66" w:rsidR="00FA19DE" w:rsidRPr="00B34E2C" w:rsidRDefault="00FA19DE" w:rsidP="009C2676">
      <w:pPr>
        <w:numPr>
          <w:ilvl w:val="0"/>
          <w:numId w:val="50"/>
        </w:numPr>
        <w:rPr>
          <w:sz w:val="22"/>
          <w:szCs w:val="22"/>
        </w:rPr>
      </w:pPr>
      <w:r>
        <w:rPr>
          <w:b/>
          <w:sz w:val="22"/>
          <w:szCs w:val="22"/>
        </w:rPr>
        <w:t>Submission of Expenditure Reports</w:t>
      </w:r>
      <w:r w:rsidR="009454FF">
        <w:rPr>
          <w:b/>
          <w:sz w:val="22"/>
          <w:szCs w:val="22"/>
        </w:rPr>
        <w:t xml:space="preserve">. </w:t>
      </w:r>
      <w:r w:rsidRPr="00B34E2C">
        <w:rPr>
          <w:sz w:val="22"/>
          <w:szCs w:val="22"/>
        </w:rPr>
        <w:t>Claims</w:t>
      </w:r>
      <w:r>
        <w:rPr>
          <w:sz w:val="22"/>
          <w:szCs w:val="22"/>
        </w:rPr>
        <w:t xml:space="preserve"> for reimbursement</w:t>
      </w:r>
      <w:r>
        <w:rPr>
          <w:b/>
          <w:sz w:val="22"/>
          <w:szCs w:val="22"/>
        </w:rPr>
        <w:t xml:space="preserve"> </w:t>
      </w:r>
      <w:r w:rsidRPr="00B34E2C">
        <w:rPr>
          <w:sz w:val="22"/>
          <w:szCs w:val="22"/>
        </w:rPr>
        <w:t>must be made at least quarterly and consistent with calendar quarters (e.</w:t>
      </w:r>
      <w:r>
        <w:rPr>
          <w:sz w:val="22"/>
          <w:szCs w:val="22"/>
        </w:rPr>
        <w:t>g.,</w:t>
      </w:r>
      <w:r w:rsidRPr="00B34E2C">
        <w:rPr>
          <w:sz w:val="22"/>
          <w:szCs w:val="22"/>
        </w:rPr>
        <w:t xml:space="preserve"> </w:t>
      </w:r>
      <w:r>
        <w:rPr>
          <w:sz w:val="22"/>
          <w:szCs w:val="22"/>
        </w:rPr>
        <w:t xml:space="preserve">an </w:t>
      </w:r>
      <w:r w:rsidRPr="00B34E2C">
        <w:rPr>
          <w:sz w:val="22"/>
          <w:szCs w:val="22"/>
        </w:rPr>
        <w:t xml:space="preserve">expenditure report claim </w:t>
      </w:r>
      <w:r>
        <w:rPr>
          <w:sz w:val="22"/>
          <w:szCs w:val="22"/>
        </w:rPr>
        <w:t>for</w:t>
      </w:r>
      <w:r w:rsidRPr="00B34E2C">
        <w:rPr>
          <w:sz w:val="22"/>
          <w:szCs w:val="22"/>
        </w:rPr>
        <w:t xml:space="preserve"> cost</w:t>
      </w:r>
      <w:r>
        <w:rPr>
          <w:sz w:val="22"/>
          <w:szCs w:val="22"/>
        </w:rPr>
        <w:t>s</w:t>
      </w:r>
      <w:r w:rsidRPr="00B34E2C">
        <w:rPr>
          <w:sz w:val="22"/>
          <w:szCs w:val="22"/>
        </w:rPr>
        <w:t xml:space="preserve"> for Jan</w:t>
      </w:r>
      <w:r>
        <w:rPr>
          <w:sz w:val="22"/>
          <w:szCs w:val="22"/>
        </w:rPr>
        <w:t>uary</w:t>
      </w:r>
      <w:r w:rsidRPr="00B34E2C">
        <w:rPr>
          <w:sz w:val="22"/>
          <w:szCs w:val="22"/>
        </w:rPr>
        <w:t xml:space="preserve"> 1</w:t>
      </w:r>
      <w:r>
        <w:rPr>
          <w:sz w:val="22"/>
          <w:szCs w:val="22"/>
        </w:rPr>
        <w:t xml:space="preserve"> through</w:t>
      </w:r>
      <w:r w:rsidRPr="00B34E2C">
        <w:rPr>
          <w:sz w:val="22"/>
          <w:szCs w:val="22"/>
        </w:rPr>
        <w:t xml:space="preserve"> Mar</w:t>
      </w:r>
      <w:r>
        <w:rPr>
          <w:sz w:val="22"/>
          <w:szCs w:val="22"/>
        </w:rPr>
        <w:t>ch</w:t>
      </w:r>
      <w:r w:rsidRPr="00B34E2C">
        <w:rPr>
          <w:sz w:val="22"/>
          <w:szCs w:val="22"/>
        </w:rPr>
        <w:t xml:space="preserve"> 30 must be filed by May 15).</w:t>
      </w:r>
    </w:p>
    <w:p w14:paraId="20C11C4F" w14:textId="07447143" w:rsidR="00FA19DE" w:rsidRDefault="00FA19DE" w:rsidP="009C2676">
      <w:pPr>
        <w:numPr>
          <w:ilvl w:val="0"/>
          <w:numId w:val="50"/>
        </w:numPr>
        <w:spacing w:after="5"/>
        <w:rPr>
          <w:sz w:val="22"/>
          <w:szCs w:val="22"/>
        </w:rPr>
      </w:pPr>
      <w:r w:rsidRPr="008E7B51">
        <w:rPr>
          <w:b/>
          <w:sz w:val="22"/>
          <w:szCs w:val="22"/>
        </w:rPr>
        <w:t>Obligation of Grant Funds</w:t>
      </w:r>
      <w:r w:rsidR="009454FF">
        <w:rPr>
          <w:b/>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w:t>
      </w:r>
      <w:r w:rsidR="009454FF">
        <w:rPr>
          <w:sz w:val="22"/>
          <w:szCs w:val="22"/>
        </w:rPr>
        <w:t xml:space="preserve">. </w:t>
      </w:r>
      <w:r w:rsidRPr="008E7B51">
        <w:rPr>
          <w:sz w:val="22"/>
          <w:szCs w:val="22"/>
        </w:rPr>
        <w:t>No obligations are allowed after the end of the grant period</w:t>
      </w:r>
      <w:r w:rsidR="009454FF">
        <w:rPr>
          <w:sz w:val="22"/>
          <w:szCs w:val="22"/>
        </w:rPr>
        <w:t xml:space="preserve">. </w:t>
      </w:r>
      <w:r>
        <w:rPr>
          <w:sz w:val="22"/>
          <w:szCs w:val="22"/>
        </w:rPr>
        <w:t>T</w:t>
      </w:r>
      <w:r w:rsidRPr="008E7B51">
        <w:rPr>
          <w:sz w:val="22"/>
          <w:szCs w:val="22"/>
        </w:rPr>
        <w:t xml:space="preserve">he final request for </w:t>
      </w:r>
      <w:r>
        <w:rPr>
          <w:sz w:val="22"/>
          <w:szCs w:val="22"/>
        </w:rPr>
        <w:t xml:space="preserve">expenditure report claims </w:t>
      </w:r>
      <w:r w:rsidRPr="008E7B51">
        <w:rPr>
          <w:sz w:val="22"/>
          <w:szCs w:val="22"/>
        </w:rPr>
        <w:t>must be submitted no later than thirty (30) days after the end of the grant period.</w:t>
      </w:r>
    </w:p>
    <w:p w14:paraId="20C11C50" w14:textId="5DFFA196" w:rsidR="00FA19DE" w:rsidRDefault="00FA19DE" w:rsidP="009C2676">
      <w:pPr>
        <w:numPr>
          <w:ilvl w:val="0"/>
          <w:numId w:val="50"/>
        </w:numPr>
        <w:spacing w:after="5"/>
        <w:rPr>
          <w:sz w:val="22"/>
          <w:szCs w:val="22"/>
        </w:rPr>
      </w:pPr>
      <w:r w:rsidRPr="008E7B51">
        <w:rPr>
          <w:b/>
          <w:sz w:val="22"/>
          <w:szCs w:val="22"/>
        </w:rPr>
        <w:t>Deobligation of Funds</w:t>
      </w:r>
      <w:r w:rsidR="009454FF">
        <w:rPr>
          <w:b/>
          <w:sz w:val="22"/>
          <w:szCs w:val="22"/>
        </w:rPr>
        <w:t xml:space="preserve">. </w:t>
      </w:r>
      <w:r w:rsidRPr="008E7B51">
        <w:rPr>
          <w:sz w:val="22"/>
          <w:szCs w:val="22"/>
        </w:rPr>
        <w:t xml:space="preserve">After a final expenditure </w:t>
      </w:r>
      <w:r>
        <w:rPr>
          <w:sz w:val="22"/>
          <w:szCs w:val="22"/>
        </w:rPr>
        <w:t xml:space="preserve">report </w:t>
      </w:r>
      <w:r w:rsidRPr="008E7B51">
        <w:rPr>
          <w:sz w:val="22"/>
          <w:szCs w:val="22"/>
        </w:rPr>
        <w:t>claim has been submitted to the SCDE, the grantee will go through the official deobligation process with the SCDE.</w:t>
      </w:r>
    </w:p>
    <w:p w14:paraId="20C11C51" w14:textId="2A2A402B" w:rsidR="00FA19DE" w:rsidRPr="009B3095" w:rsidRDefault="00FA19DE" w:rsidP="009C2676">
      <w:pPr>
        <w:numPr>
          <w:ilvl w:val="0"/>
          <w:numId w:val="50"/>
        </w:numPr>
        <w:spacing w:after="5"/>
        <w:rPr>
          <w:sz w:val="22"/>
          <w:szCs w:val="22"/>
        </w:rPr>
      </w:pPr>
      <w:r w:rsidRPr="00B171BF">
        <w:rPr>
          <w:b/>
          <w:sz w:val="22"/>
          <w:szCs w:val="22"/>
        </w:rPr>
        <w:t>Documentation</w:t>
      </w:r>
      <w:r w:rsidR="009454FF">
        <w:rPr>
          <w:b/>
          <w:sz w:val="22"/>
          <w:szCs w:val="22"/>
        </w:rPr>
        <w:t xml:space="preserve">. </w:t>
      </w:r>
      <w:r w:rsidRPr="00B171BF">
        <w:rPr>
          <w:sz w:val="22"/>
          <w:szCs w:val="22"/>
        </w:rPr>
        <w:t>The grantee must provide for accurate and timely recording of receipts and expenditures</w:t>
      </w:r>
      <w:r w:rsidR="009454FF">
        <w:rPr>
          <w:sz w:val="22"/>
          <w:szCs w:val="22"/>
        </w:rPr>
        <w:t xml:space="preserve">. </w:t>
      </w:r>
      <w:r w:rsidRPr="00B171BF">
        <w:rPr>
          <w:sz w:val="22"/>
          <w:szCs w:val="22"/>
        </w:rPr>
        <w:t>The grantee’s accounting system should distinguish receipts and expenditures attributable to each grant</w:t>
      </w:r>
      <w:r w:rsidR="009454FF">
        <w:rPr>
          <w:sz w:val="22"/>
          <w:szCs w:val="22"/>
        </w:rPr>
        <w:t xml:space="preserve">. </w:t>
      </w:r>
      <w:r w:rsidRPr="00B171BF">
        <w:rPr>
          <w:sz w:val="22"/>
          <w:szCs w:val="22"/>
        </w:rPr>
        <w:t xml:space="preserve">The grantee must </w:t>
      </w:r>
      <w:r w:rsidRPr="009B3095">
        <w:rPr>
          <w:sz w:val="22"/>
          <w:szCs w:val="22"/>
        </w:rPr>
        <w:t>review the memo regarding “</w:t>
      </w:r>
      <w:hyperlink r:id="rId143" w:history="1">
        <w:r w:rsidRPr="008B5181">
          <w:rPr>
            <w:rStyle w:val="Hyperlink"/>
            <w:sz w:val="22"/>
            <w:szCs w:val="22"/>
          </w:rPr>
          <w:t>Guidelines for Retaining Documentation to Support Expenditure Claims</w:t>
        </w:r>
      </w:hyperlink>
      <w:r w:rsidRPr="008B5181">
        <w:rPr>
          <w:sz w:val="22"/>
          <w:szCs w:val="22"/>
        </w:rPr>
        <w:t>.”</w:t>
      </w:r>
    </w:p>
    <w:p w14:paraId="20C11C52" w14:textId="3A115F8E" w:rsidR="00FA19DE" w:rsidRPr="005F4EBB" w:rsidRDefault="00FA19DE" w:rsidP="009C2676">
      <w:pPr>
        <w:numPr>
          <w:ilvl w:val="0"/>
          <w:numId w:val="50"/>
        </w:numPr>
        <w:spacing w:after="5"/>
        <w:rPr>
          <w:sz w:val="22"/>
          <w:szCs w:val="22"/>
        </w:rPr>
      </w:pPr>
      <w:r w:rsidRPr="00070FFC">
        <w:rPr>
          <w:b/>
          <w:sz w:val="22"/>
          <w:szCs w:val="22"/>
        </w:rPr>
        <w:t>Travel Costs</w:t>
      </w:r>
      <w:r w:rsidR="009454FF">
        <w:rPr>
          <w:b/>
          <w:sz w:val="22"/>
          <w:szCs w:val="22"/>
        </w:rPr>
        <w:t xml:space="preserve">. </w:t>
      </w:r>
      <w:r w:rsidRPr="00070FFC">
        <w:rPr>
          <w:sz w:val="22"/>
          <w:szCs w:val="22"/>
        </w:rPr>
        <w:t xml:space="preserve">Travel costs, if allowed under this solicitation, must not exceed limits noted in the United States </w:t>
      </w:r>
      <w:hyperlink r:id="rId144" w:history="1">
        <w:r w:rsidRPr="008B5181">
          <w:rPr>
            <w:rStyle w:val="Hyperlink"/>
            <w:sz w:val="22"/>
            <w:szCs w:val="22"/>
          </w:rPr>
          <w:t>General Services Administration</w:t>
        </w:r>
      </w:hyperlink>
      <w:r w:rsidRPr="00070FFC">
        <w:rPr>
          <w:sz w:val="22"/>
          <w:szCs w:val="22"/>
        </w:rPr>
        <w:t xml:space="preserve"> regulations for lodging</w:t>
      </w:r>
      <w:r w:rsidR="009454FF">
        <w:rPr>
          <w:sz w:val="22"/>
          <w:szCs w:val="22"/>
        </w:rPr>
        <w:t xml:space="preserve">. </w:t>
      </w:r>
      <w:r w:rsidRPr="00070FFC">
        <w:rPr>
          <w:sz w:val="22"/>
          <w:szCs w:val="22"/>
        </w:rPr>
        <w:t xml:space="preserve">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exceed $</w:t>
      </w:r>
      <w:r w:rsidRPr="00644789">
        <w:rPr>
          <w:sz w:val="22"/>
          <w:szCs w:val="22"/>
        </w:rPr>
        <w:t>25</w:t>
      </w:r>
      <w:r w:rsidRPr="00070FFC">
        <w:rPr>
          <w:sz w:val="22"/>
          <w:szCs w:val="22"/>
        </w:rPr>
        <w:t xml:space="preserve"> per day for in-state travel and $</w:t>
      </w:r>
      <w:r w:rsidRPr="00644789">
        <w:rPr>
          <w:sz w:val="22"/>
          <w:szCs w:val="22"/>
        </w:rPr>
        <w:t>32</w:t>
      </w:r>
      <w:r w:rsidRPr="00070FFC">
        <w:rPr>
          <w:sz w:val="22"/>
          <w:szCs w:val="22"/>
        </w:rPr>
        <w:t xml:space="preserve"> for out-of-state travel</w:t>
      </w:r>
      <w:r>
        <w:rPr>
          <w:sz w:val="22"/>
          <w:szCs w:val="22"/>
        </w:rPr>
        <w:t xml:space="preserve"> (</w:t>
      </w:r>
      <w:r w:rsidRPr="00ED70CA">
        <w:rPr>
          <w:sz w:val="22"/>
          <w:szCs w:val="22"/>
        </w:rPr>
        <w:t>see page 91 of the</w:t>
      </w:r>
      <w:r>
        <w:rPr>
          <w:sz w:val="22"/>
          <w:szCs w:val="22"/>
        </w:rPr>
        <w:t xml:space="preserve"> </w:t>
      </w:r>
      <w:hyperlink r:id="rId145" w:history="1">
        <w:r w:rsidRPr="008B5181">
          <w:rPr>
            <w:rStyle w:val="Hyperlink"/>
            <w:sz w:val="22"/>
            <w:szCs w:val="22"/>
          </w:rPr>
          <w:t>State of South Carolina Statewide Disbursement Regulations</w:t>
        </w:r>
      </w:hyperlink>
      <w:r>
        <w:rPr>
          <w:sz w:val="22"/>
          <w:szCs w:val="22"/>
        </w:rPr>
        <w:t>)</w:t>
      </w:r>
      <w:r w:rsidR="009454FF">
        <w:rPr>
          <w:sz w:val="22"/>
          <w:szCs w:val="22"/>
        </w:rPr>
        <w:t xml:space="preserve">. </w:t>
      </w:r>
      <w:r w:rsidRPr="00070FFC">
        <w:rPr>
          <w:sz w:val="22"/>
          <w:szCs w:val="22"/>
        </w:rPr>
        <w:t xml:space="preserve">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20C11C53" w14:textId="7774098B" w:rsidR="00FA19DE" w:rsidRPr="00606EEE" w:rsidRDefault="00FA19DE" w:rsidP="009C2676">
      <w:pPr>
        <w:numPr>
          <w:ilvl w:val="0"/>
          <w:numId w:val="50"/>
        </w:numPr>
        <w:spacing w:after="5"/>
        <w:rPr>
          <w:sz w:val="22"/>
          <w:szCs w:val="22"/>
        </w:rPr>
      </w:pPr>
      <w:r w:rsidRPr="007F7480">
        <w:rPr>
          <w:b/>
          <w:sz w:val="22"/>
          <w:szCs w:val="22"/>
        </w:rPr>
        <w:t>Honoraria</w:t>
      </w:r>
      <w:r w:rsidR="009454FF">
        <w:rPr>
          <w:b/>
          <w:sz w:val="22"/>
          <w:szCs w:val="22"/>
        </w:rPr>
        <w:t xml:space="preserve">. </w:t>
      </w:r>
      <w:r w:rsidRPr="007F7480">
        <w:rPr>
          <w:sz w:val="22"/>
          <w:szCs w:val="22"/>
        </w:rPr>
        <w:t>Amounts paid in honoraria, if allowed under this grant, must be consistent with SCDE policies</w:t>
      </w:r>
      <w:r w:rsidR="009454FF">
        <w:rPr>
          <w:sz w:val="22"/>
          <w:szCs w:val="22"/>
        </w:rPr>
        <w:t xml:space="preserve">. </w:t>
      </w:r>
      <w:r w:rsidRPr="007F7480">
        <w:rPr>
          <w:sz w:val="22"/>
          <w:szCs w:val="22"/>
        </w:rPr>
        <w:t>Applicants should check with the program office before budgeting for honoraria.</w:t>
      </w:r>
    </w:p>
    <w:p w14:paraId="20C11C54" w14:textId="18D9F9C9" w:rsidR="00FA19DE" w:rsidRDefault="00FA19DE" w:rsidP="009C2676">
      <w:pPr>
        <w:numPr>
          <w:ilvl w:val="0"/>
          <w:numId w:val="50"/>
        </w:numPr>
        <w:spacing w:after="5"/>
        <w:rPr>
          <w:sz w:val="22"/>
          <w:szCs w:val="22"/>
        </w:rPr>
      </w:pPr>
      <w:r w:rsidRPr="00606EEE">
        <w:rPr>
          <w:b/>
          <w:sz w:val="22"/>
          <w:szCs w:val="22"/>
        </w:rPr>
        <w:t>Reports</w:t>
      </w:r>
      <w:r w:rsidR="009454FF">
        <w:rPr>
          <w:b/>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as required or instructed by the awarding program office, all reports (programmatic, financial, or evaluation) within the specified period or date and in the prescribed format</w:t>
      </w:r>
      <w:r w:rsidR="009454FF">
        <w:rPr>
          <w:sz w:val="22"/>
          <w:szCs w:val="22"/>
        </w:rPr>
        <w:t xml:space="preserve">. </w:t>
      </w:r>
      <w:r>
        <w:rPr>
          <w:sz w:val="22"/>
          <w:szCs w:val="22"/>
        </w:rPr>
        <w:t xml:space="preserve">An expenditure claim report must be filed by </w:t>
      </w:r>
      <w:r w:rsidRPr="006B3BAB">
        <w:rPr>
          <w:sz w:val="22"/>
          <w:szCs w:val="22"/>
        </w:rPr>
        <w:t>August 1</w:t>
      </w:r>
      <w:r>
        <w:rPr>
          <w:sz w:val="22"/>
          <w:szCs w:val="22"/>
        </w:rPr>
        <w:t xml:space="preserve">5 for all expenditures incurred by June 30 in order to comply with the generally accepted accounting principles (GAAP) and the production of the </w:t>
      </w:r>
      <w:r w:rsidRPr="0079046C">
        <w:rPr>
          <w:sz w:val="22"/>
          <w:szCs w:val="22"/>
        </w:rPr>
        <w:t>State's Comprehensive Annual Financial Re</w:t>
      </w:r>
      <w:r>
        <w:rPr>
          <w:sz w:val="22"/>
          <w:szCs w:val="22"/>
        </w:rPr>
        <w:t>port.</w:t>
      </w:r>
    </w:p>
    <w:p w14:paraId="20C11C55" w14:textId="20C87425" w:rsidR="00FA19DE" w:rsidRPr="00606EEE" w:rsidRDefault="00FA19DE" w:rsidP="009C2676">
      <w:pPr>
        <w:numPr>
          <w:ilvl w:val="0"/>
          <w:numId w:val="50"/>
        </w:numPr>
        <w:spacing w:after="5"/>
        <w:rPr>
          <w:sz w:val="22"/>
          <w:szCs w:val="22"/>
        </w:rPr>
      </w:pPr>
      <w:r w:rsidRPr="007F7480">
        <w:rPr>
          <w:b/>
          <w:sz w:val="22"/>
          <w:szCs w:val="22"/>
        </w:rPr>
        <w:t>Copyright</w:t>
      </w:r>
      <w:r w:rsidR="009454FF">
        <w:rPr>
          <w:b/>
          <w:sz w:val="22"/>
          <w:szCs w:val="22"/>
        </w:rPr>
        <w:t xml:space="preserve">. </w:t>
      </w:r>
      <w:r w:rsidRPr="007F7480">
        <w:rPr>
          <w:sz w:val="22"/>
          <w:szCs w:val="22"/>
        </w:rPr>
        <w:t>The grantee is free to copyright any books, publications, or other copyrightable materials developed in the course of this grant</w:t>
      </w:r>
      <w:r w:rsidR="009454FF">
        <w:rPr>
          <w:sz w:val="22"/>
          <w:szCs w:val="22"/>
        </w:rPr>
        <w:t xml:space="preserve">. </w:t>
      </w:r>
      <w:r w:rsidRPr="007F7480">
        <w:rPr>
          <w:sz w:val="22"/>
          <w:szCs w:val="22"/>
        </w:rPr>
        <w:t>However, the SCDE reserves a royalty-free, nonexclusive, and irrevocable license to reproduce, publish, or otherwise use, and to authorize others to use, the copyrighted work developed under this grant.</w:t>
      </w:r>
    </w:p>
    <w:p w14:paraId="20C11C56" w14:textId="6CE364DA" w:rsidR="00FA19DE" w:rsidRPr="00606EEE" w:rsidRDefault="00FA19DE" w:rsidP="009C2676">
      <w:pPr>
        <w:numPr>
          <w:ilvl w:val="0"/>
          <w:numId w:val="50"/>
        </w:numPr>
        <w:spacing w:after="5"/>
        <w:rPr>
          <w:sz w:val="22"/>
          <w:szCs w:val="22"/>
        </w:rPr>
      </w:pPr>
      <w:r>
        <w:rPr>
          <w:b/>
          <w:sz w:val="22"/>
          <w:szCs w:val="22"/>
        </w:rPr>
        <w:t xml:space="preserve">Certification Regarding Lobbying, </w:t>
      </w:r>
      <w:r w:rsidRPr="00606EEE">
        <w:rPr>
          <w:b/>
          <w:sz w:val="22"/>
          <w:szCs w:val="22"/>
        </w:rPr>
        <w:t>Suspension</w:t>
      </w:r>
      <w:r>
        <w:rPr>
          <w:b/>
          <w:sz w:val="22"/>
          <w:szCs w:val="22"/>
        </w:rPr>
        <w:t>,</w:t>
      </w:r>
      <w:r w:rsidRPr="00606EEE">
        <w:rPr>
          <w:b/>
          <w:sz w:val="22"/>
          <w:szCs w:val="22"/>
        </w:rPr>
        <w:t xml:space="preserve"> and Debarment</w:t>
      </w:r>
      <w:r w:rsidR="009454FF">
        <w:rPr>
          <w:b/>
          <w:sz w:val="22"/>
          <w:szCs w:val="22"/>
        </w:rPr>
        <w:t xml:space="preserve">. </w:t>
      </w:r>
      <w:r w:rsidRPr="00606EEE">
        <w:rPr>
          <w:sz w:val="22"/>
          <w:szCs w:val="22"/>
        </w:rPr>
        <w:t>By submitting a</w:t>
      </w:r>
      <w:r>
        <w:rPr>
          <w:sz w:val="22"/>
          <w:szCs w:val="22"/>
        </w:rPr>
        <w:t>n application</w:t>
      </w:r>
      <w:r w:rsidRPr="00606EEE">
        <w:rPr>
          <w:sz w:val="22"/>
          <w:szCs w:val="22"/>
        </w:rPr>
        <w:t>, the applicant certifies, to the best of its knowledge and belief, that the</w:t>
      </w:r>
    </w:p>
    <w:p w14:paraId="20C11C57" w14:textId="77777777" w:rsidR="00FA19DE" w:rsidRPr="00606EEE" w:rsidRDefault="00FA19DE" w:rsidP="009C2676">
      <w:pPr>
        <w:numPr>
          <w:ilvl w:val="0"/>
          <w:numId w:val="47"/>
        </w:numPr>
        <w:spacing w:after="5"/>
        <w:rPr>
          <w:sz w:val="22"/>
          <w:szCs w:val="22"/>
        </w:rPr>
      </w:pPr>
      <w:r w:rsidRPr="00606EEE">
        <w:rPr>
          <w:sz w:val="22"/>
          <w:szCs w:val="22"/>
        </w:rPr>
        <w:t>Applicant and/or any of its principals, subgrantees, or subcontractors</w:t>
      </w:r>
    </w:p>
    <w:p w14:paraId="20C11C58" w14:textId="3A875F6D" w:rsidR="00FA19DE" w:rsidRPr="003C137A" w:rsidRDefault="00FA19DE" w:rsidP="009C2676">
      <w:pPr>
        <w:pStyle w:val="ListParagraph"/>
        <w:numPr>
          <w:ilvl w:val="1"/>
          <w:numId w:val="47"/>
        </w:numPr>
        <w:tabs>
          <w:tab w:val="clear" w:pos="1440"/>
        </w:tabs>
        <w:ind w:left="1080"/>
        <w:rPr>
          <w:sz w:val="22"/>
          <w:szCs w:val="22"/>
        </w:rPr>
      </w:pPr>
      <w:r>
        <w:rPr>
          <w:sz w:val="22"/>
          <w:szCs w:val="22"/>
        </w:rPr>
        <w:t>H</w:t>
      </w:r>
      <w:r w:rsidRPr="00293A53">
        <w:rPr>
          <w:sz w:val="22"/>
          <w:szCs w:val="22"/>
        </w:rPr>
        <w:t xml:space="preserve">ave </w:t>
      </w:r>
      <w:r>
        <w:rPr>
          <w:sz w:val="22"/>
          <w:szCs w:val="22"/>
        </w:rPr>
        <w:t xml:space="preserve">not </w:t>
      </w:r>
      <w:r w:rsidRPr="00293A53">
        <w:rPr>
          <w:sz w:val="22"/>
          <w:szCs w:val="22"/>
        </w:rPr>
        <w:t xml:space="preserve">paid or will </w:t>
      </w:r>
      <w:r>
        <w:rPr>
          <w:sz w:val="22"/>
          <w:szCs w:val="22"/>
        </w:rPr>
        <w:t>not pay to any person</w:t>
      </w:r>
      <w:r w:rsidRPr="00293A53">
        <w:rPr>
          <w:sz w:val="22"/>
          <w:szCs w:val="22"/>
        </w:rPr>
        <w:t xml:space="preserve"> </w:t>
      </w:r>
      <w:r>
        <w:rPr>
          <w:sz w:val="22"/>
          <w:szCs w:val="22"/>
        </w:rPr>
        <w:t>any</w:t>
      </w:r>
      <w:r w:rsidRPr="00293A53">
        <w:rPr>
          <w:sz w:val="22"/>
          <w:szCs w:val="22"/>
        </w:rPr>
        <w:t xml:space="preserve"> federal</w:t>
      </w:r>
      <w:r>
        <w:rPr>
          <w:sz w:val="22"/>
          <w:szCs w:val="22"/>
        </w:rPr>
        <w:t>ly</w:t>
      </w:r>
      <w:r w:rsidRPr="00293A53">
        <w:rPr>
          <w:sz w:val="22"/>
          <w:szCs w:val="22"/>
        </w:rPr>
        <w:t xml:space="preserve"> appropriated funds for</w:t>
      </w:r>
      <w:r>
        <w:rPr>
          <w:sz w:val="22"/>
          <w:szCs w:val="22"/>
        </w:rPr>
        <w:t xml:space="preserve"> the purpose of </w:t>
      </w:r>
      <w:r w:rsidRPr="00293A53">
        <w:rPr>
          <w:sz w:val="22"/>
          <w:szCs w:val="22"/>
        </w:rPr>
        <w:t xml:space="preserve">influencing or attempting to influence </w:t>
      </w:r>
      <w:r w:rsidRPr="008D0645">
        <w:rPr>
          <w:sz w:val="22"/>
          <w:szCs w:val="22"/>
        </w:rPr>
        <w:t>an</w:t>
      </w:r>
      <w:r>
        <w:rPr>
          <w:sz w:val="22"/>
          <w:szCs w:val="22"/>
        </w:rPr>
        <w:t xml:space="preserve"> </w:t>
      </w:r>
      <w:r w:rsidRPr="00293A53">
        <w:rPr>
          <w:sz w:val="22"/>
          <w:szCs w:val="22"/>
        </w:rPr>
        <w:t>officer o</w:t>
      </w:r>
      <w:r>
        <w:rPr>
          <w:sz w:val="22"/>
          <w:szCs w:val="22"/>
        </w:rPr>
        <w:t>r</w:t>
      </w:r>
      <w:r w:rsidRPr="00293A53">
        <w:rPr>
          <w:sz w:val="22"/>
          <w:szCs w:val="22"/>
        </w:rPr>
        <w:t xml:space="preserve"> employee of any agency, a Member of Congress, an officer o</w:t>
      </w:r>
      <w:r>
        <w:rPr>
          <w:sz w:val="22"/>
          <w:szCs w:val="22"/>
        </w:rPr>
        <w:t>r</w:t>
      </w:r>
      <w:r w:rsidRPr="00293A53">
        <w:rPr>
          <w:sz w:val="22"/>
          <w:szCs w:val="22"/>
        </w:rPr>
        <w:t xml:space="preserve"> employee of Congress, or any employee of </w:t>
      </w:r>
      <w:r>
        <w:rPr>
          <w:sz w:val="22"/>
          <w:szCs w:val="22"/>
        </w:rPr>
        <w:t xml:space="preserve">a </w:t>
      </w:r>
      <w:r w:rsidRPr="00293A53">
        <w:rPr>
          <w:sz w:val="22"/>
          <w:szCs w:val="22"/>
        </w:rPr>
        <w:t xml:space="preserve">Member of Congress in connection with making any federal grant and the extension continuation, renewal, amendment, or modification of any federal grant, as </w:t>
      </w:r>
      <w:r>
        <w:rPr>
          <w:sz w:val="22"/>
          <w:szCs w:val="22"/>
        </w:rPr>
        <w:t xml:space="preserve">defined at </w:t>
      </w:r>
      <w:r w:rsidRPr="00293A53">
        <w:rPr>
          <w:sz w:val="22"/>
          <w:szCs w:val="22"/>
        </w:rPr>
        <w:t xml:space="preserve">34 CFR </w:t>
      </w:r>
      <w:r>
        <w:rPr>
          <w:sz w:val="22"/>
          <w:szCs w:val="22"/>
        </w:rPr>
        <w:t xml:space="preserve">Part 82.105 and </w:t>
      </w:r>
      <w:r w:rsidRPr="00293A53">
        <w:rPr>
          <w:sz w:val="22"/>
          <w:szCs w:val="22"/>
        </w:rPr>
        <w:t>82.110</w:t>
      </w:r>
      <w:r w:rsidR="009454FF">
        <w:rPr>
          <w:sz w:val="22"/>
          <w:szCs w:val="22"/>
        </w:rPr>
        <w:t xml:space="preserve">. </w:t>
      </w:r>
      <w:r>
        <w:rPr>
          <w:sz w:val="22"/>
          <w:szCs w:val="22"/>
        </w:rPr>
        <w:t>If any funds other than federally appropriated funds have been paid or will be paid to any person for influencing or attempting to influence</w:t>
      </w:r>
      <w:r w:rsidRPr="008D0645">
        <w:rPr>
          <w:sz w:val="22"/>
          <w:szCs w:val="22"/>
        </w:rPr>
        <w:t xml:space="preserve"> an</w:t>
      </w:r>
      <w:r>
        <w:rPr>
          <w:sz w:val="22"/>
          <w:szCs w:val="22"/>
        </w:rPr>
        <w:t xml:space="preserve"> </w:t>
      </w:r>
      <w:r w:rsidRPr="00853C84">
        <w:rPr>
          <w:sz w:val="22"/>
          <w:szCs w:val="22"/>
        </w:rPr>
        <w:t>officer o</w:t>
      </w:r>
      <w:r>
        <w:rPr>
          <w:sz w:val="22"/>
          <w:szCs w:val="22"/>
        </w:rPr>
        <w:t>r</w:t>
      </w:r>
      <w:r w:rsidRPr="00853C84">
        <w:rPr>
          <w:sz w:val="22"/>
          <w:szCs w:val="22"/>
        </w:rPr>
        <w:t xml:space="preserve"> employee of any agency, a Member of Congress, an officer o</w:t>
      </w:r>
      <w:r>
        <w:rPr>
          <w:sz w:val="22"/>
          <w:szCs w:val="22"/>
        </w:rPr>
        <w:t>r</w:t>
      </w:r>
      <w:r w:rsidRPr="00853C84">
        <w:rPr>
          <w:sz w:val="22"/>
          <w:szCs w:val="22"/>
        </w:rPr>
        <w:t xml:space="preserve"> employee of Congress, or any employee of </w:t>
      </w:r>
      <w:r>
        <w:rPr>
          <w:sz w:val="22"/>
          <w:szCs w:val="22"/>
        </w:rPr>
        <w:t xml:space="preserve">a </w:t>
      </w:r>
      <w:r w:rsidRPr="00853C84">
        <w:rPr>
          <w:sz w:val="22"/>
          <w:szCs w:val="22"/>
        </w:rPr>
        <w:t>Member of Congress in connection</w:t>
      </w:r>
      <w:r>
        <w:rPr>
          <w:sz w:val="22"/>
          <w:szCs w:val="22"/>
        </w:rPr>
        <w:t xml:space="preserve"> with this federal grant, the undersigned shall complete and submit Standard Form LLL, “Disclosure of Lobbying Activities,” in accordance with its instructions</w:t>
      </w:r>
      <w:r w:rsidRPr="00293A53">
        <w:rPr>
          <w:sz w:val="22"/>
          <w:szCs w:val="22"/>
        </w:rPr>
        <w:t>.</w:t>
      </w:r>
    </w:p>
    <w:p w14:paraId="20C11C59" w14:textId="77777777" w:rsidR="00FA19DE" w:rsidRPr="00B34E2C" w:rsidRDefault="00FA19DE" w:rsidP="009C2676">
      <w:pPr>
        <w:pStyle w:val="ListParagraph"/>
        <w:numPr>
          <w:ilvl w:val="1"/>
          <w:numId w:val="47"/>
        </w:numPr>
        <w:tabs>
          <w:tab w:val="clear" w:pos="1440"/>
        </w:tabs>
        <w:ind w:left="1080"/>
        <w:rPr>
          <w:b/>
          <w:sz w:val="22"/>
          <w:szCs w:val="22"/>
        </w:rPr>
      </w:pPr>
      <w:r>
        <w:rPr>
          <w:sz w:val="22"/>
          <w:szCs w:val="22"/>
        </w:rPr>
        <w:t>A</w:t>
      </w:r>
      <w:r w:rsidRPr="00B34E2C">
        <w:rPr>
          <w:sz w:val="22"/>
          <w:szCs w:val="22"/>
        </w:rPr>
        <w:t>re not presently debarred, suspended, proposed for debarment, or declared ineligible for the award of contracts by any state or federal agency</w:t>
      </w:r>
      <w:r>
        <w:rPr>
          <w:sz w:val="22"/>
          <w:szCs w:val="22"/>
        </w:rPr>
        <w:t xml:space="preserve"> as stated at </w:t>
      </w:r>
      <w:r w:rsidRPr="007D0563">
        <w:rPr>
          <w:sz w:val="22"/>
          <w:szCs w:val="22"/>
        </w:rPr>
        <w:t>2</w:t>
      </w:r>
      <w:r>
        <w:rPr>
          <w:sz w:val="22"/>
          <w:szCs w:val="22"/>
        </w:rPr>
        <w:t xml:space="preserve"> CFR Part 180 or 2 CFR Part 3485.</w:t>
      </w:r>
    </w:p>
    <w:p w14:paraId="20C11C5A" w14:textId="77777777" w:rsidR="00FA19DE" w:rsidRPr="0089414D" w:rsidRDefault="00FA19DE" w:rsidP="009C2676">
      <w:pPr>
        <w:numPr>
          <w:ilvl w:val="1"/>
          <w:numId w:val="47"/>
        </w:numPr>
        <w:tabs>
          <w:tab w:val="clear" w:pos="1440"/>
        </w:tabs>
        <w:spacing w:after="5"/>
        <w:ind w:left="1080"/>
        <w:rPr>
          <w:sz w:val="22"/>
          <w:szCs w:val="22"/>
        </w:rPr>
      </w:pPr>
      <w:r>
        <w:rPr>
          <w:sz w:val="22"/>
          <w:szCs w:val="22"/>
        </w:rPr>
        <w:t>H</w:t>
      </w:r>
      <w:r w:rsidRPr="0089414D">
        <w:rPr>
          <w:sz w:val="22"/>
          <w:szCs w:val="22"/>
        </w:rPr>
        <w:t>ave not, within a three-year period preceding this application, been convicted of or had a civil judgment rendered against them for</w:t>
      </w:r>
      <w:r>
        <w:rPr>
          <w:sz w:val="22"/>
          <w:szCs w:val="22"/>
        </w:rPr>
        <w:t xml:space="preserve"> </w:t>
      </w:r>
      <w:r w:rsidRPr="0089414D">
        <w:rPr>
          <w:sz w:val="22"/>
          <w:szCs w:val="22"/>
        </w:rPr>
        <w:t>commission of fraud or a criminal offense in connection with obtaining, attempting to obtain, or performing a public (federal, state, or local) contract or subcontract; violat</w:t>
      </w:r>
      <w:r>
        <w:rPr>
          <w:sz w:val="22"/>
          <w:szCs w:val="22"/>
        </w:rPr>
        <w:t>ed</w:t>
      </w:r>
      <w:r w:rsidRPr="0089414D">
        <w:rPr>
          <w:sz w:val="22"/>
          <w:szCs w:val="22"/>
        </w:rPr>
        <w:t xml:space="preserve"> federal or state antitrust statutes relating to the submission of offers; or commi</w:t>
      </w:r>
      <w:r>
        <w:rPr>
          <w:sz w:val="22"/>
          <w:szCs w:val="22"/>
        </w:rPr>
        <w:t>tted</w:t>
      </w:r>
      <w:r w:rsidRPr="0089414D">
        <w:rPr>
          <w:sz w:val="22"/>
          <w:szCs w:val="22"/>
        </w:rPr>
        <w:t xml:space="preserve"> embezzlement, theft, forgery, bribery, falsification or destruction of records, making false statements, tax evasion, or receiving stolen property</w:t>
      </w:r>
      <w:r>
        <w:rPr>
          <w:sz w:val="22"/>
          <w:szCs w:val="22"/>
        </w:rPr>
        <w:t>.</w:t>
      </w:r>
    </w:p>
    <w:p w14:paraId="20C11C5B" w14:textId="77777777" w:rsidR="00FA19DE" w:rsidRPr="00606EEE" w:rsidRDefault="00FA19DE" w:rsidP="009C2676">
      <w:pPr>
        <w:numPr>
          <w:ilvl w:val="1"/>
          <w:numId w:val="47"/>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20C11C5C" w14:textId="77777777" w:rsidR="00FA19DE" w:rsidRPr="00606EEE" w:rsidRDefault="00FA19DE" w:rsidP="009C2676">
      <w:pPr>
        <w:numPr>
          <w:ilvl w:val="0"/>
          <w:numId w:val="47"/>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20C11C5D" w14:textId="77777777" w:rsidR="00FA19DE" w:rsidRPr="00606EEE" w:rsidRDefault="00FA19DE" w:rsidP="009C2676">
      <w:pPr>
        <w:numPr>
          <w:ilvl w:val="0"/>
          <w:numId w:val="50"/>
        </w:numPr>
        <w:spacing w:after="5"/>
        <w:jc w:val="both"/>
        <w:rPr>
          <w:b/>
          <w:sz w:val="22"/>
          <w:szCs w:val="22"/>
        </w:rPr>
      </w:pPr>
      <w:r w:rsidRPr="00606EEE">
        <w:rPr>
          <w:b/>
          <w:sz w:val="22"/>
          <w:szCs w:val="22"/>
        </w:rPr>
        <w:t>Audits</w:t>
      </w:r>
      <w:r>
        <w:rPr>
          <w:b/>
          <w:sz w:val="22"/>
          <w:szCs w:val="22"/>
        </w:rPr>
        <w:t>.</w:t>
      </w:r>
    </w:p>
    <w:p w14:paraId="20C11C5E" w14:textId="77777777" w:rsidR="00FA19DE" w:rsidRPr="00606EEE" w:rsidRDefault="00FA19DE" w:rsidP="009C2676">
      <w:pPr>
        <w:numPr>
          <w:ilvl w:val="0"/>
          <w:numId w:val="48"/>
        </w:numPr>
        <w:tabs>
          <w:tab w:val="clear" w:pos="360"/>
        </w:tabs>
        <w:spacing w:after="5"/>
        <w:ind w:left="720"/>
        <w:jc w:val="both"/>
        <w:rPr>
          <w:sz w:val="22"/>
          <w:szCs w:val="22"/>
        </w:rPr>
      </w:pPr>
      <w:r w:rsidRPr="00606EEE">
        <w:rPr>
          <w:sz w:val="22"/>
          <w:szCs w:val="22"/>
        </w:rPr>
        <w:t>Entities expending $</w:t>
      </w:r>
      <w:r>
        <w:rPr>
          <w:sz w:val="22"/>
          <w:szCs w:val="22"/>
        </w:rPr>
        <w:t>750</w:t>
      </w:r>
      <w:r w:rsidRPr="00606EEE">
        <w:rPr>
          <w:sz w:val="22"/>
          <w:szCs w:val="22"/>
        </w:rPr>
        <w:t>,000 or more in federal awards:</w:t>
      </w:r>
    </w:p>
    <w:p w14:paraId="20C11C5F" w14:textId="136B0B20" w:rsidR="00FA19DE" w:rsidRPr="00606EEE" w:rsidRDefault="00FA19DE" w:rsidP="00FA19DE">
      <w:pPr>
        <w:spacing w:after="5"/>
        <w:ind w:left="720"/>
        <w:rPr>
          <w:sz w:val="22"/>
          <w:szCs w:val="22"/>
        </w:rPr>
      </w:pPr>
      <w:r w:rsidRPr="00606EEE">
        <w:rPr>
          <w:sz w:val="22"/>
          <w:szCs w:val="22"/>
        </w:rPr>
        <w:t>Entities that expend $</w:t>
      </w:r>
      <w:r>
        <w:rPr>
          <w:sz w:val="22"/>
          <w:szCs w:val="22"/>
        </w:rPr>
        <w:t>750</w:t>
      </w:r>
      <w:r w:rsidRPr="00606EEE">
        <w:rPr>
          <w:sz w:val="22"/>
          <w:szCs w:val="22"/>
        </w:rPr>
        <w:t xml:space="preserve">,000 or more in federal awards during the fiscal year are required to have an audit performed in accordance with the provisions of </w:t>
      </w:r>
      <w:r>
        <w:rPr>
          <w:sz w:val="22"/>
          <w:szCs w:val="22"/>
        </w:rPr>
        <w:t xml:space="preserve">2 CFR Part 200.501, </w:t>
      </w:r>
      <w:r w:rsidRPr="009836E9">
        <w:rPr>
          <w:i/>
          <w:sz w:val="22"/>
          <w:szCs w:val="22"/>
        </w:rPr>
        <w:t>et seq</w:t>
      </w:r>
      <w:r w:rsidR="009454FF">
        <w:rPr>
          <w:sz w:val="22"/>
          <w:szCs w:val="22"/>
        </w:rPr>
        <w:t xml:space="preserve">. </w:t>
      </w:r>
      <w:r>
        <w:rPr>
          <w:sz w:val="22"/>
          <w:szCs w:val="22"/>
        </w:rPr>
        <w:t>Except for the provisions for biennial audits provided in 2 CFR Part 200.504 (a) and (b), audits must be performed annually as stated at 2 CFR Part 200.504</w:t>
      </w:r>
      <w:r w:rsidR="009454FF">
        <w:rPr>
          <w:sz w:val="22"/>
          <w:szCs w:val="22"/>
        </w:rPr>
        <w:t xml:space="preserve">. </w:t>
      </w:r>
      <w:r w:rsidRPr="00606EEE">
        <w:rPr>
          <w:sz w:val="22"/>
          <w:szCs w:val="22"/>
        </w:rPr>
        <w:t>A grantee that passes through funds to subrecipients has the responsibility of ensuring that federal awards are used for authorized purposes in compliance with federal program laws, federal and state regulations, and grant agreements</w:t>
      </w:r>
      <w:r w:rsidR="009454FF">
        <w:rPr>
          <w:sz w:val="22"/>
          <w:szCs w:val="22"/>
        </w:rPr>
        <w:t xml:space="preserve">. </w:t>
      </w:r>
      <w:r w:rsidRPr="00606EEE">
        <w:rPr>
          <w:sz w:val="22"/>
          <w:szCs w:val="22"/>
        </w:rPr>
        <w:t>The director of the OMB, who will review this amount every two years, has the option of revising the threshold upward.</w:t>
      </w:r>
    </w:p>
    <w:p w14:paraId="20C11C60" w14:textId="77777777" w:rsidR="00FA19DE" w:rsidRPr="00606EEE" w:rsidRDefault="00FA19DE" w:rsidP="009C2676">
      <w:pPr>
        <w:numPr>
          <w:ilvl w:val="0"/>
          <w:numId w:val="49"/>
        </w:numPr>
        <w:spacing w:after="5"/>
        <w:rPr>
          <w:sz w:val="22"/>
          <w:szCs w:val="22"/>
        </w:rPr>
      </w:pPr>
      <w:r w:rsidRPr="00606EEE">
        <w:rPr>
          <w:sz w:val="22"/>
          <w:szCs w:val="22"/>
        </w:rPr>
        <w:t>Entities expending less than $</w:t>
      </w:r>
      <w:r>
        <w:rPr>
          <w:sz w:val="22"/>
          <w:szCs w:val="22"/>
        </w:rPr>
        <w:t>750</w:t>
      </w:r>
      <w:r w:rsidRPr="00606EEE">
        <w:rPr>
          <w:sz w:val="22"/>
          <w:szCs w:val="22"/>
        </w:rPr>
        <w:t>,000 in federal awards:</w:t>
      </w:r>
    </w:p>
    <w:p w14:paraId="20C11C61" w14:textId="25E55E89" w:rsidR="00FA19DE" w:rsidRDefault="00FA19DE" w:rsidP="00FA19DE">
      <w:pPr>
        <w:spacing w:after="5"/>
        <w:ind w:left="720"/>
        <w:rPr>
          <w:sz w:val="22"/>
          <w:szCs w:val="22"/>
        </w:rPr>
      </w:pPr>
      <w:r w:rsidRPr="00606EEE">
        <w:rPr>
          <w:sz w:val="22"/>
          <w:szCs w:val="22"/>
        </w:rPr>
        <w:t>Entities that expend less than $</w:t>
      </w:r>
      <w:r>
        <w:rPr>
          <w:sz w:val="22"/>
          <w:szCs w:val="22"/>
        </w:rPr>
        <w:t>750</w:t>
      </w:r>
      <w:r w:rsidRPr="00606EEE">
        <w:rPr>
          <w:sz w:val="22"/>
          <w:szCs w:val="22"/>
        </w:rPr>
        <w:t xml:space="preserve">,000 in a fiscal year in federal awards are exempt from the audit requirements in </w:t>
      </w:r>
      <w:r>
        <w:rPr>
          <w:sz w:val="22"/>
          <w:szCs w:val="22"/>
        </w:rPr>
        <w:t>2 CFR Part 200.504</w:t>
      </w:r>
      <w:r w:rsidR="009454FF">
        <w:rPr>
          <w:sz w:val="22"/>
          <w:szCs w:val="22"/>
        </w:rPr>
        <w:t xml:space="preserve">. </w:t>
      </w:r>
      <w:r w:rsidRPr="00606EEE">
        <w:rPr>
          <w:sz w:val="22"/>
          <w:szCs w:val="22"/>
        </w:rPr>
        <w:t>However, such entities are not exempt from other federal requirements (including those to maintain records) concerning federal awards provided to the entity</w:t>
      </w:r>
      <w:r w:rsidR="009454FF">
        <w:rPr>
          <w:sz w:val="22"/>
          <w:szCs w:val="22"/>
        </w:rPr>
        <w:t xml:space="preserve">. </w:t>
      </w:r>
      <w:r w:rsidRPr="00606EEE">
        <w:rPr>
          <w:sz w:val="22"/>
          <w:szCs w:val="22"/>
        </w:rPr>
        <w:t>The entity’s records must be available for review or audit by the SCDE and appropriate officials of federal agencies, pass-through entities, and the General Accounting Office (GAO).</w:t>
      </w:r>
    </w:p>
    <w:p w14:paraId="20C11C62" w14:textId="1FFFAD32" w:rsidR="00FA19DE" w:rsidRDefault="00FA19DE" w:rsidP="009C2676">
      <w:pPr>
        <w:numPr>
          <w:ilvl w:val="0"/>
          <w:numId w:val="50"/>
        </w:numPr>
        <w:spacing w:after="5"/>
        <w:rPr>
          <w:sz w:val="22"/>
          <w:szCs w:val="22"/>
        </w:rPr>
      </w:pPr>
      <w:r w:rsidRPr="00371172">
        <w:rPr>
          <w:b/>
          <w:sz w:val="22"/>
          <w:szCs w:val="22"/>
        </w:rPr>
        <w:t>Records</w:t>
      </w:r>
      <w:r w:rsidR="009454FF">
        <w:rPr>
          <w:b/>
          <w:sz w:val="22"/>
          <w:szCs w:val="22"/>
        </w:rPr>
        <w:t xml:space="preserve">. </w:t>
      </w:r>
      <w:r w:rsidRPr="00371172">
        <w:rPr>
          <w:sz w:val="22"/>
          <w:szCs w:val="22"/>
        </w:rPr>
        <w:t xml:space="preserve">The grantee shall retain </w:t>
      </w:r>
      <w:r>
        <w:rPr>
          <w:sz w:val="22"/>
          <w:szCs w:val="22"/>
        </w:rPr>
        <w:t xml:space="preserve">federal </w:t>
      </w:r>
      <w:r w:rsidRPr="00371172">
        <w:rPr>
          <w:sz w:val="22"/>
          <w:szCs w:val="22"/>
        </w:rPr>
        <w:t xml:space="preserve">grant records, including financial records and supporting documentation, for a minimum of </w:t>
      </w:r>
      <w:r>
        <w:rPr>
          <w:sz w:val="22"/>
          <w:szCs w:val="22"/>
        </w:rPr>
        <w:t>six</w:t>
      </w:r>
      <w:r w:rsidRPr="00371172">
        <w:rPr>
          <w:sz w:val="22"/>
          <w:szCs w:val="22"/>
        </w:rPr>
        <w:t xml:space="preserve"> (</w:t>
      </w:r>
      <w:r>
        <w:rPr>
          <w:sz w:val="22"/>
          <w:szCs w:val="22"/>
        </w:rPr>
        <w:t>6</w:t>
      </w:r>
      <w:r w:rsidRPr="00371172">
        <w:rPr>
          <w:sz w:val="22"/>
          <w:szCs w:val="22"/>
        </w:rPr>
        <w:t xml:space="preserve">) years after the </w:t>
      </w:r>
      <w:r>
        <w:rPr>
          <w:sz w:val="22"/>
          <w:szCs w:val="22"/>
        </w:rPr>
        <w:t xml:space="preserve">end </w:t>
      </w:r>
      <w:r w:rsidRPr="00371172">
        <w:rPr>
          <w:sz w:val="22"/>
          <w:szCs w:val="22"/>
        </w:rPr>
        <w:t>date of the grant</w:t>
      </w:r>
      <w:r>
        <w:rPr>
          <w:sz w:val="22"/>
          <w:szCs w:val="22"/>
        </w:rPr>
        <w:t xml:space="preserve"> when the final expenditure report claim for reimbursement and all final reports have been submitted</w:t>
      </w:r>
      <w:r w:rsidRPr="00371172">
        <w:rPr>
          <w:sz w:val="22"/>
          <w:szCs w:val="22"/>
        </w:rPr>
        <w:t>, unless informed otherwise</w:t>
      </w:r>
      <w:r>
        <w:rPr>
          <w:sz w:val="22"/>
          <w:szCs w:val="22"/>
        </w:rPr>
        <w:t xml:space="preserve"> or in the case of litigation.</w:t>
      </w:r>
    </w:p>
    <w:p w14:paraId="20C11C63" w14:textId="6A71D69F" w:rsidR="00FA19DE" w:rsidRDefault="00FA19DE" w:rsidP="009C2676">
      <w:pPr>
        <w:pStyle w:val="ListParagraph"/>
        <w:numPr>
          <w:ilvl w:val="0"/>
          <w:numId w:val="50"/>
        </w:numPr>
        <w:spacing w:after="5"/>
        <w:rPr>
          <w:sz w:val="22"/>
          <w:szCs w:val="22"/>
        </w:rPr>
      </w:pPr>
      <w:r>
        <w:rPr>
          <w:b/>
          <w:sz w:val="22"/>
          <w:szCs w:val="22"/>
        </w:rPr>
        <w:t>Electronic Signature Agreement</w:t>
      </w:r>
      <w:r w:rsidR="009454FF">
        <w:rPr>
          <w:b/>
          <w:sz w:val="22"/>
          <w:szCs w:val="22"/>
        </w:rPr>
        <w:t xml:space="preserve">. </w:t>
      </w:r>
      <w:r>
        <w:rPr>
          <w:sz w:val="22"/>
          <w:szCs w:val="22"/>
        </w:rPr>
        <w:t>I agree that my electronic signature is the legally binding equivalent to my handwritten signature.</w:t>
      </w:r>
    </w:p>
    <w:p w14:paraId="20C11C64" w14:textId="77777777" w:rsidR="00884C5E" w:rsidRPr="00FA19DE" w:rsidRDefault="00884C5E" w:rsidP="00FA19DE">
      <w:pPr>
        <w:spacing w:after="5"/>
        <w:rPr>
          <w:rFonts w:eastAsia="Times"/>
          <w:b/>
          <w:bCs/>
        </w:rPr>
      </w:pPr>
    </w:p>
    <w:p w14:paraId="20C11C65" w14:textId="77777777" w:rsidR="00884C5E" w:rsidRDefault="00884C5E" w:rsidP="00884C5E">
      <w:pPr>
        <w:pStyle w:val="Heading2"/>
        <w:numPr>
          <w:ilvl w:val="0"/>
          <w:numId w:val="0"/>
        </w:numPr>
        <w:jc w:val="center"/>
        <w:rPr>
          <w:szCs w:val="24"/>
        </w:rPr>
        <w:sectPr w:rsidR="00884C5E" w:rsidSect="00CA15B2">
          <w:type w:val="continuous"/>
          <w:pgSz w:w="12240" w:h="15840" w:code="1"/>
          <w:pgMar w:top="1440" w:right="1440" w:bottom="1440" w:left="1440" w:header="720" w:footer="720" w:gutter="0"/>
          <w:cols w:space="720"/>
          <w:noEndnote/>
          <w:docGrid w:linePitch="326"/>
        </w:sectPr>
      </w:pPr>
    </w:p>
    <w:p w14:paraId="20C11C66" w14:textId="77777777" w:rsidR="00884C5E" w:rsidRPr="009A78CE" w:rsidRDefault="00884C5E" w:rsidP="00884C5E">
      <w:pPr>
        <w:pStyle w:val="Heading2"/>
        <w:numPr>
          <w:ilvl w:val="0"/>
          <w:numId w:val="0"/>
        </w:numPr>
        <w:jc w:val="center"/>
        <w:rPr>
          <w:szCs w:val="24"/>
        </w:rPr>
      </w:pPr>
      <w:bookmarkStart w:id="153" w:name="_Toc499710466"/>
      <w:bookmarkStart w:id="154" w:name="_Toc509933896"/>
      <w:r w:rsidRPr="009A78CE">
        <w:rPr>
          <w:szCs w:val="24"/>
        </w:rPr>
        <w:t>GEPA: Notice to All Applicants</w:t>
      </w:r>
      <w:bookmarkEnd w:id="153"/>
      <w:bookmarkEnd w:id="154"/>
    </w:p>
    <w:p w14:paraId="20C11C67" w14:textId="77777777" w:rsidR="00884C5E" w:rsidRPr="00D010C0" w:rsidRDefault="00884C5E" w:rsidP="00884C5E">
      <w:pPr>
        <w:tabs>
          <w:tab w:val="left" w:pos="-1080"/>
          <w:tab w:val="left" w:pos="-720"/>
          <w:tab w:val="left" w:pos="0"/>
          <w:tab w:val="left" w:pos="360"/>
        </w:tabs>
        <w:rPr>
          <w:sz w:val="20"/>
          <w:szCs w:val="22"/>
        </w:rPr>
      </w:pPr>
      <w:r w:rsidRPr="00D010C0">
        <w:rPr>
          <w:sz w:val="20"/>
          <w:szCs w:val="22"/>
        </w:rPr>
        <w:t>The purpose of this enclosure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14:paraId="20C11C68" w14:textId="77777777" w:rsidR="00884C5E" w:rsidRDefault="00884C5E" w:rsidP="00884C5E">
      <w:pPr>
        <w:pStyle w:val="Heading1"/>
        <w:rPr>
          <w:sz w:val="20"/>
          <w:szCs w:val="20"/>
        </w:rPr>
      </w:pPr>
    </w:p>
    <w:p w14:paraId="20C11C69" w14:textId="77777777" w:rsidR="00884C5E" w:rsidRPr="00476030" w:rsidRDefault="00884C5E" w:rsidP="00884C5E">
      <w:pPr>
        <w:rPr>
          <w:b/>
          <w:sz w:val="20"/>
        </w:rPr>
      </w:pPr>
      <w:r w:rsidRPr="00476030">
        <w:rPr>
          <w:b/>
          <w:sz w:val="20"/>
        </w:rPr>
        <w:t>To Whom Does This Provision Apply?</w:t>
      </w:r>
    </w:p>
    <w:p w14:paraId="20C11C6A" w14:textId="77777777" w:rsidR="00884C5E" w:rsidRDefault="00884C5E" w:rsidP="00884C5E">
      <w:pPr>
        <w:tabs>
          <w:tab w:val="left" w:pos="-1080"/>
          <w:tab w:val="left" w:pos="-720"/>
          <w:tab w:val="left" w:pos="0"/>
          <w:tab w:val="left" w:pos="360"/>
        </w:tabs>
        <w:jc w:val="both"/>
        <w:rPr>
          <w:sz w:val="20"/>
        </w:rPr>
      </w:pPr>
      <w:r>
        <w:rPr>
          <w:sz w:val="20"/>
        </w:rPr>
        <w:t xml:space="preserve">Section 427 of GEPA affects applicants for new grant awards under this program. </w:t>
      </w:r>
      <w:r>
        <w:rPr>
          <w:b/>
          <w:sz w:val="20"/>
        </w:rPr>
        <w:t>ALL APPLICANTS FOR NEW AWARDS MUST INCLUDE INFORMATION IN THEIR APPLICATIONS TO ADDRESS THIS NEW PROVISION IN ORDER TO RECEIVE FUNDING UNDER THIS PROGRAM.</w:t>
      </w:r>
    </w:p>
    <w:p w14:paraId="20C11C6B" w14:textId="77777777" w:rsidR="00884C5E" w:rsidRPr="00D010C0" w:rsidRDefault="00884C5E" w:rsidP="00884C5E">
      <w:pPr>
        <w:tabs>
          <w:tab w:val="left" w:pos="-1080"/>
          <w:tab w:val="left" w:pos="-720"/>
          <w:tab w:val="left" w:pos="0"/>
          <w:tab w:val="left" w:pos="360"/>
        </w:tabs>
        <w:jc w:val="center"/>
        <w:rPr>
          <w:b/>
          <w:sz w:val="20"/>
          <w:szCs w:val="22"/>
        </w:rPr>
      </w:pPr>
    </w:p>
    <w:p w14:paraId="20C11C6C" w14:textId="77777777" w:rsidR="00884C5E" w:rsidRPr="00D010C0" w:rsidRDefault="00884C5E" w:rsidP="00884C5E">
      <w:pPr>
        <w:tabs>
          <w:tab w:val="left" w:pos="-1080"/>
          <w:tab w:val="left" w:pos="-720"/>
          <w:tab w:val="left" w:pos="0"/>
          <w:tab w:val="left" w:pos="360"/>
        </w:tabs>
        <w:rPr>
          <w:sz w:val="20"/>
          <w:szCs w:val="20"/>
        </w:rPr>
      </w:pPr>
      <w:r w:rsidRPr="00D010C0">
        <w:rPr>
          <w:b/>
          <w:sz w:val="20"/>
          <w:szCs w:val="20"/>
        </w:rPr>
        <w:t>What Does This Provision Require?</w:t>
      </w:r>
    </w:p>
    <w:p w14:paraId="20C11C6D" w14:textId="77777777" w:rsidR="00884C5E" w:rsidRPr="00D010C0" w:rsidRDefault="00884C5E" w:rsidP="00884C5E">
      <w:pPr>
        <w:tabs>
          <w:tab w:val="left" w:pos="-1080"/>
          <w:tab w:val="left" w:pos="-720"/>
          <w:tab w:val="left" w:pos="0"/>
          <w:tab w:val="left" w:pos="360"/>
        </w:tabs>
        <w:rPr>
          <w:sz w:val="20"/>
          <w:szCs w:val="20"/>
        </w:rPr>
      </w:pPr>
      <w:r w:rsidRPr="00D010C0">
        <w:rPr>
          <w:sz w:val="20"/>
          <w:szCs w:val="20"/>
        </w:rPr>
        <w:t>Section 427 requires each applicant for funds (other than an individual person) to include in its application a description of the steps the applicant proposes to take to ensure equitable access to, and participation in, its federally 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 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14:paraId="20C11C6E" w14:textId="77777777" w:rsidR="00884C5E" w:rsidRPr="00D010C0" w:rsidRDefault="00884C5E" w:rsidP="00884C5E">
      <w:pPr>
        <w:tabs>
          <w:tab w:val="left" w:pos="-1080"/>
          <w:tab w:val="left" w:pos="-720"/>
          <w:tab w:val="left" w:pos="0"/>
          <w:tab w:val="left" w:pos="360"/>
        </w:tabs>
        <w:rPr>
          <w:sz w:val="20"/>
          <w:szCs w:val="20"/>
        </w:rPr>
      </w:pPr>
    </w:p>
    <w:p w14:paraId="20C11C6F" w14:textId="77777777" w:rsidR="00884C5E" w:rsidRPr="00D010C0" w:rsidRDefault="00884C5E" w:rsidP="00884C5E">
      <w:pPr>
        <w:tabs>
          <w:tab w:val="left" w:pos="-1080"/>
          <w:tab w:val="left" w:pos="-720"/>
          <w:tab w:val="left" w:pos="0"/>
          <w:tab w:val="left" w:pos="360"/>
        </w:tabs>
        <w:rPr>
          <w:sz w:val="20"/>
          <w:szCs w:val="20"/>
        </w:rPr>
      </w:pPr>
      <w:r w:rsidRPr="00D010C0">
        <w:rPr>
          <w:sz w:val="20"/>
          <w:szCs w:val="20"/>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14:paraId="20C11C70" w14:textId="77777777" w:rsidR="00884C5E" w:rsidRPr="00D010C0" w:rsidRDefault="00884C5E" w:rsidP="00884C5E">
      <w:pPr>
        <w:tabs>
          <w:tab w:val="left" w:pos="-1080"/>
          <w:tab w:val="left" w:pos="-720"/>
          <w:tab w:val="left" w:pos="0"/>
          <w:tab w:val="left" w:pos="360"/>
        </w:tabs>
        <w:rPr>
          <w:sz w:val="20"/>
          <w:szCs w:val="20"/>
        </w:rPr>
      </w:pPr>
    </w:p>
    <w:p w14:paraId="20C11C71" w14:textId="77777777" w:rsidR="00884C5E" w:rsidRPr="00D010C0" w:rsidRDefault="00884C5E" w:rsidP="00884C5E">
      <w:pPr>
        <w:tabs>
          <w:tab w:val="left" w:pos="-1080"/>
          <w:tab w:val="left" w:pos="-720"/>
          <w:tab w:val="left" w:pos="0"/>
          <w:tab w:val="left" w:pos="360"/>
        </w:tabs>
        <w:rPr>
          <w:sz w:val="20"/>
          <w:szCs w:val="20"/>
        </w:rPr>
      </w:pPr>
      <w:r w:rsidRPr="00D010C0">
        <w:rPr>
          <w:b/>
          <w:sz w:val="20"/>
          <w:szCs w:val="20"/>
        </w:rPr>
        <w:t>What are Examples of How an Applicant Might Satisfy the Requirement of This Provision?</w:t>
      </w:r>
    </w:p>
    <w:p w14:paraId="20C11C72" w14:textId="77777777" w:rsidR="00884C5E" w:rsidRPr="00D010C0" w:rsidRDefault="00884C5E" w:rsidP="00884C5E">
      <w:pPr>
        <w:tabs>
          <w:tab w:val="left" w:pos="-1080"/>
          <w:tab w:val="left" w:pos="-720"/>
          <w:tab w:val="left" w:pos="0"/>
          <w:tab w:val="left" w:pos="360"/>
        </w:tabs>
        <w:rPr>
          <w:sz w:val="20"/>
          <w:szCs w:val="20"/>
        </w:rPr>
      </w:pPr>
      <w:r w:rsidRPr="00D010C0">
        <w:rPr>
          <w:sz w:val="20"/>
          <w:szCs w:val="20"/>
        </w:rPr>
        <w:t>The following examples may help illustrate how an applicant may comply with Section 427.</w:t>
      </w:r>
    </w:p>
    <w:p w14:paraId="20C11C73" w14:textId="77777777" w:rsidR="00884C5E" w:rsidRPr="00D010C0" w:rsidRDefault="00884C5E" w:rsidP="009C2676">
      <w:pPr>
        <w:pStyle w:val="ListParagraph"/>
        <w:numPr>
          <w:ilvl w:val="0"/>
          <w:numId w:val="77"/>
        </w:numPr>
        <w:ind w:left="720"/>
        <w:rPr>
          <w:sz w:val="20"/>
          <w:szCs w:val="20"/>
        </w:rPr>
      </w:pPr>
      <w:r w:rsidRPr="00D010C0">
        <w:rPr>
          <w:sz w:val="20"/>
          <w:szCs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14:paraId="20C11C74" w14:textId="77777777" w:rsidR="00884C5E" w:rsidRPr="00D010C0" w:rsidRDefault="00884C5E" w:rsidP="009C2676">
      <w:pPr>
        <w:pStyle w:val="ListParagraph"/>
        <w:numPr>
          <w:ilvl w:val="0"/>
          <w:numId w:val="77"/>
        </w:numPr>
        <w:ind w:left="720"/>
        <w:rPr>
          <w:sz w:val="20"/>
          <w:szCs w:val="20"/>
        </w:rPr>
      </w:pPr>
      <w:r w:rsidRPr="00D010C0">
        <w:rPr>
          <w:sz w:val="20"/>
          <w:szCs w:val="20"/>
        </w:rPr>
        <w:t>An applicant that proposes to develop instructional materials for classroom use might describe how it will make the materials available on audio tape or in Braille for students who are blind.</w:t>
      </w:r>
    </w:p>
    <w:p w14:paraId="20C11C75" w14:textId="77777777" w:rsidR="00884C5E" w:rsidRPr="00D010C0" w:rsidRDefault="00884C5E" w:rsidP="009C2676">
      <w:pPr>
        <w:pStyle w:val="ListParagraph"/>
        <w:numPr>
          <w:ilvl w:val="0"/>
          <w:numId w:val="77"/>
        </w:numPr>
        <w:ind w:left="720"/>
        <w:rPr>
          <w:sz w:val="20"/>
          <w:szCs w:val="20"/>
        </w:rPr>
      </w:pPr>
      <w:r w:rsidRPr="00D010C0">
        <w:rPr>
          <w:sz w:val="20"/>
          <w:szCs w:val="20"/>
        </w:rPr>
        <w:t>An applicant that proposes to carry out a model science program for secondary students and is concerned that girls may be less likely than boys to enroll in the course might indicate how it intends to conduct "outreach" efforts to girls to encourage their enrollment.</w:t>
      </w:r>
    </w:p>
    <w:p w14:paraId="20C11C76" w14:textId="77777777" w:rsidR="00884C5E" w:rsidRPr="00D010C0" w:rsidRDefault="00884C5E" w:rsidP="009C2676">
      <w:pPr>
        <w:pStyle w:val="ListParagraph"/>
        <w:numPr>
          <w:ilvl w:val="0"/>
          <w:numId w:val="77"/>
        </w:numPr>
        <w:ind w:left="720"/>
        <w:rPr>
          <w:sz w:val="20"/>
          <w:szCs w:val="20"/>
        </w:rPr>
      </w:pPr>
      <w:r w:rsidRPr="00D010C0">
        <w:rPr>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14:paraId="20C11C77" w14:textId="77777777" w:rsidR="00884C5E" w:rsidRPr="00D010C0" w:rsidRDefault="00884C5E" w:rsidP="00884C5E">
      <w:pPr>
        <w:ind w:left="360"/>
        <w:rPr>
          <w:sz w:val="20"/>
          <w:szCs w:val="20"/>
        </w:rPr>
      </w:pPr>
    </w:p>
    <w:p w14:paraId="20C11C78" w14:textId="77777777" w:rsidR="00884C5E" w:rsidRPr="00D010C0" w:rsidRDefault="00884C5E" w:rsidP="00884C5E">
      <w:pPr>
        <w:widowControl w:val="0"/>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rPr>
          <w:sz w:val="20"/>
          <w:szCs w:val="20"/>
        </w:rPr>
      </w:pPr>
      <w:r w:rsidRPr="00D010C0">
        <w:rPr>
          <w:sz w:val="20"/>
          <w:szCs w:val="20"/>
        </w:rPr>
        <w:t>We recognize that many applicants may already be implementing effective steps to ensure equity of access and participation in their grant programs, and we appreciate your cooperation in responding to the requirements of this provision.</w:t>
      </w:r>
    </w:p>
    <w:p w14:paraId="20C11C79" w14:textId="77777777" w:rsidR="00884C5E" w:rsidRPr="00476030" w:rsidRDefault="00884C5E" w:rsidP="00884C5E">
      <w:pPr>
        <w:jc w:val="center"/>
        <w:rPr>
          <w:b/>
          <w:i/>
          <w:sz w:val="18"/>
        </w:rPr>
      </w:pPr>
      <w:r w:rsidRPr="00476030">
        <w:rPr>
          <w:b/>
          <w:i/>
          <w:sz w:val="18"/>
        </w:rPr>
        <w:t>Estimated Burden Statement for GEPA Requirements</w:t>
      </w:r>
    </w:p>
    <w:p w14:paraId="20C11C7A" w14:textId="77777777" w:rsidR="00884C5E" w:rsidRPr="005B2683" w:rsidRDefault="00884C5E" w:rsidP="00884C5E">
      <w:pPr>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rPr>
          <w:sz w:val="22"/>
          <w:szCs w:val="22"/>
        </w:rPr>
      </w:pPr>
      <w:r w:rsidRPr="00D61D5C">
        <w:rPr>
          <w:b/>
          <w:sz w:val="14"/>
          <w:szCs w:val="14"/>
        </w:rPr>
        <w:t>According to the Paperwork Reduction Act of 1995, no persons are required to respond to a collection of information unless such collection displays a valid OMB control number</w:t>
      </w:r>
      <w:r>
        <w:rPr>
          <w:b/>
          <w:sz w:val="14"/>
          <w:szCs w:val="14"/>
        </w:rPr>
        <w:t xml:space="preserve">. </w:t>
      </w:r>
      <w:r w:rsidRPr="00D61D5C">
        <w:rPr>
          <w:b/>
          <w:sz w:val="14"/>
          <w:szCs w:val="14"/>
        </w:rPr>
        <w:t>Public reporting burden for this collection of information is estimated to average 1.5 hours per response, including time for reviewing instructions, searching existing data sources, gathering and maintaining the data needed, and completing and reviewing the collection of information</w:t>
      </w:r>
      <w:r>
        <w:rPr>
          <w:b/>
          <w:sz w:val="14"/>
          <w:szCs w:val="14"/>
        </w:rPr>
        <w:t xml:space="preserve">. </w:t>
      </w:r>
      <w:r w:rsidRPr="00D61D5C">
        <w:rPr>
          <w:b/>
          <w:sz w:val="14"/>
          <w:szCs w:val="14"/>
        </w:rPr>
        <w:t xml:space="preserve">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D61D5C">
        <w:rPr>
          <w:b/>
          <w:color w:val="000000"/>
          <w:sz w:val="14"/>
          <w:szCs w:val="14"/>
        </w:rPr>
        <w:t xml:space="preserve">email </w:t>
      </w:r>
      <w:hyperlink r:id="rId146" w:history="1">
        <w:r w:rsidRPr="00D61D5C">
          <w:rPr>
            <w:rStyle w:val="Hyperlink"/>
            <w:b/>
            <w:sz w:val="14"/>
            <w:szCs w:val="14"/>
          </w:rPr>
          <w:t>ICDocketMgr@ed.gov</w:t>
        </w:r>
      </w:hyperlink>
      <w:r w:rsidRPr="00D61D5C">
        <w:rPr>
          <w:b/>
          <w:color w:val="000000"/>
          <w:sz w:val="14"/>
          <w:szCs w:val="14"/>
        </w:rPr>
        <w:t xml:space="preserve"> </w:t>
      </w:r>
      <w:r w:rsidRPr="00D61D5C">
        <w:rPr>
          <w:b/>
          <w:sz w:val="14"/>
          <w:szCs w:val="14"/>
        </w:rPr>
        <w:t>and reference the OMB Control Number 1894-0005.</w:t>
      </w:r>
    </w:p>
    <w:p w14:paraId="20C11C7B" w14:textId="77777777" w:rsidR="00884C5E" w:rsidRDefault="00884C5E" w:rsidP="00884C5E">
      <w:pPr>
        <w:sectPr w:rsidR="00884C5E" w:rsidSect="00884C5E">
          <w:headerReference w:type="default" r:id="rId147"/>
          <w:pgSz w:w="12240" w:h="15840" w:code="1"/>
          <w:pgMar w:top="-2340" w:right="1440" w:bottom="1440" w:left="1440" w:header="720" w:footer="720" w:gutter="0"/>
          <w:cols w:space="720"/>
          <w:vAlign w:val="bottom"/>
          <w:noEndnote/>
          <w:docGrid w:linePitch="326"/>
        </w:sectPr>
      </w:pPr>
    </w:p>
    <w:p w14:paraId="20C11C7C" w14:textId="77777777" w:rsidR="00884C5E" w:rsidRPr="00B760AF" w:rsidRDefault="00884C5E" w:rsidP="00884C5E">
      <w:pPr>
        <w:pStyle w:val="Heading2"/>
        <w:numPr>
          <w:ilvl w:val="0"/>
          <w:numId w:val="0"/>
        </w:numPr>
        <w:jc w:val="center"/>
      </w:pPr>
      <w:bookmarkStart w:id="155" w:name="_Toc244954467"/>
      <w:bookmarkStart w:id="156" w:name="_Toc245873558"/>
      <w:bookmarkStart w:id="157" w:name="_Toc499710467"/>
      <w:bookmarkStart w:id="158" w:name="_Toc509933897"/>
      <w:r w:rsidRPr="00B760AF">
        <w:t>Partner Identification and Funding Request Form</w:t>
      </w:r>
      <w:bookmarkEnd w:id="155"/>
      <w:bookmarkEnd w:id="156"/>
      <w:bookmarkEnd w:id="157"/>
      <w:bookmarkEnd w:id="158"/>
    </w:p>
    <w:p w14:paraId="20C11C7D" w14:textId="77777777" w:rsidR="00884C5E" w:rsidRPr="00B33A45" w:rsidRDefault="00884C5E" w:rsidP="00884C5E">
      <w:pPr>
        <w:rPr>
          <w:sz w:val="22"/>
          <w:szCs w:val="22"/>
        </w:rPr>
      </w:pPr>
    </w:p>
    <w:p w14:paraId="20C11C7E" w14:textId="77777777" w:rsidR="00FA19DE" w:rsidRPr="00131C29" w:rsidRDefault="00FA19DE" w:rsidP="00FA19DE">
      <w:pPr>
        <w:keepNext/>
        <w:tabs>
          <w:tab w:val="left" w:pos="720"/>
        </w:tabs>
        <w:jc w:val="center"/>
        <w:outlineLvl w:val="1"/>
        <w:rPr>
          <w:rFonts w:eastAsia="Times"/>
          <w:b/>
          <w:bCs/>
          <w:szCs w:val="20"/>
        </w:rPr>
      </w:pPr>
      <w:bookmarkStart w:id="159" w:name="_Toc501620369"/>
      <w:r w:rsidRPr="00131C29">
        <w:rPr>
          <w:rFonts w:eastAsia="Times"/>
          <w:b/>
          <w:bCs/>
          <w:szCs w:val="20"/>
        </w:rPr>
        <w:t>Partner Identification Form</w:t>
      </w:r>
      <w:bookmarkEnd w:id="159"/>
    </w:p>
    <w:p w14:paraId="20C11C7F" w14:textId="77777777" w:rsidR="00FA19DE" w:rsidRPr="00131C29" w:rsidRDefault="00FA19DE" w:rsidP="00FA19DE">
      <w:pPr>
        <w:rPr>
          <w:sz w:val="22"/>
        </w:rPr>
      </w:pPr>
    </w:p>
    <w:p w14:paraId="20C11C80" w14:textId="77777777" w:rsidR="00FA19DE" w:rsidRPr="00131C29" w:rsidRDefault="00FA19DE" w:rsidP="00FA19DE">
      <w:pPr>
        <w:rPr>
          <w:sz w:val="22"/>
        </w:rPr>
      </w:pPr>
      <w:r w:rsidRPr="00131C29">
        <w:rPr>
          <w:sz w:val="22"/>
        </w:rPr>
        <w:t xml:space="preserve">As applicable, include a Partnership Identification Form for </w:t>
      </w:r>
      <w:r w:rsidRPr="00131C29">
        <w:rPr>
          <w:sz w:val="22"/>
          <w:u w:val="single"/>
        </w:rPr>
        <w:t>each</w:t>
      </w:r>
      <w:r w:rsidRPr="00131C29">
        <w:rPr>
          <w:sz w:val="22"/>
        </w:rPr>
        <w:t xml:space="preserve"> partner institution/organization that your organization will contract with to </w:t>
      </w:r>
      <w:r>
        <w:rPr>
          <w:sz w:val="22"/>
        </w:rPr>
        <w:t xml:space="preserve">enhance </w:t>
      </w:r>
      <w:r w:rsidRPr="00131C29">
        <w:rPr>
          <w:sz w:val="22"/>
        </w:rPr>
        <w:t>adult education and literacy services and/or activities</w:t>
      </w:r>
      <w:r>
        <w:rPr>
          <w:sz w:val="22"/>
        </w:rPr>
        <w:t xml:space="preserve"> funded by </w:t>
      </w:r>
      <w:r w:rsidR="00D4762B">
        <w:rPr>
          <w:sz w:val="22"/>
        </w:rPr>
        <w:t>IEL/CE</w:t>
      </w:r>
      <w:r w:rsidRPr="00131C29">
        <w:rPr>
          <w:sz w:val="22"/>
        </w:rPr>
        <w:t>.</w:t>
      </w:r>
    </w:p>
    <w:p w14:paraId="20C11C81" w14:textId="77777777" w:rsidR="00FA19DE" w:rsidRPr="00131C29" w:rsidRDefault="00FA19DE" w:rsidP="00FA19DE">
      <w:pPr>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0"/>
        <w:gridCol w:w="1087"/>
        <w:gridCol w:w="2567"/>
        <w:gridCol w:w="640"/>
        <w:gridCol w:w="2654"/>
      </w:tblGrid>
      <w:tr w:rsidR="00FA19DE" w:rsidRPr="00131C29" w14:paraId="20C11C84" w14:textId="77777777" w:rsidTr="00DE72C8">
        <w:tc>
          <w:tcPr>
            <w:tcW w:w="2520" w:type="dxa"/>
            <w:shd w:val="clear" w:color="auto" w:fill="auto"/>
          </w:tcPr>
          <w:p w14:paraId="20C11C82" w14:textId="77777777" w:rsidR="00FA19DE" w:rsidRPr="00131C29" w:rsidRDefault="00FA19DE" w:rsidP="00DE72C8">
            <w:pPr>
              <w:rPr>
                <w:sz w:val="22"/>
              </w:rPr>
            </w:pPr>
            <w:r w:rsidRPr="00131C29">
              <w:rPr>
                <w:sz w:val="22"/>
              </w:rPr>
              <w:t>Name of Applicant:</w:t>
            </w:r>
          </w:p>
        </w:tc>
        <w:tc>
          <w:tcPr>
            <w:tcW w:w="6948" w:type="dxa"/>
            <w:gridSpan w:val="4"/>
            <w:shd w:val="clear" w:color="auto" w:fill="auto"/>
          </w:tcPr>
          <w:p w14:paraId="20C11C83" w14:textId="77777777" w:rsidR="00FA19DE" w:rsidRPr="00131C29" w:rsidRDefault="00FA19DE" w:rsidP="00DE72C8">
            <w:pPr>
              <w:rPr>
                <w:sz w:val="22"/>
              </w:rPr>
            </w:pPr>
          </w:p>
        </w:tc>
      </w:tr>
      <w:tr w:rsidR="00FA19DE" w:rsidRPr="00131C29" w14:paraId="20C11C87" w14:textId="77777777" w:rsidTr="00DE72C8">
        <w:tc>
          <w:tcPr>
            <w:tcW w:w="2520" w:type="dxa"/>
            <w:shd w:val="clear" w:color="auto" w:fill="auto"/>
          </w:tcPr>
          <w:p w14:paraId="20C11C85" w14:textId="77777777" w:rsidR="00FA19DE" w:rsidRPr="00131C29" w:rsidRDefault="00FA19DE" w:rsidP="00DE72C8">
            <w:pPr>
              <w:rPr>
                <w:sz w:val="22"/>
              </w:rPr>
            </w:pPr>
            <w:r w:rsidRPr="00131C29">
              <w:rPr>
                <w:sz w:val="22"/>
              </w:rPr>
              <w:t>Program Type:</w:t>
            </w:r>
          </w:p>
        </w:tc>
        <w:tc>
          <w:tcPr>
            <w:tcW w:w="6948" w:type="dxa"/>
            <w:gridSpan w:val="4"/>
            <w:shd w:val="clear" w:color="auto" w:fill="auto"/>
          </w:tcPr>
          <w:p w14:paraId="20C11C86" w14:textId="77777777" w:rsidR="00FA19DE" w:rsidRPr="00131C29" w:rsidRDefault="00FA19DE" w:rsidP="00DE72C8">
            <w:pPr>
              <w:rPr>
                <w:sz w:val="22"/>
              </w:rPr>
            </w:pPr>
          </w:p>
        </w:tc>
      </w:tr>
      <w:tr w:rsidR="00FA19DE" w:rsidRPr="00131C29" w14:paraId="20C11C8A" w14:textId="77777777" w:rsidTr="00DE72C8">
        <w:tblPrEx>
          <w:tblBorders>
            <w:insideH w:val="none" w:sz="0" w:space="0" w:color="auto"/>
            <w:insideV w:val="none" w:sz="0" w:space="0" w:color="auto"/>
          </w:tblBorders>
          <w:tblLook w:val="0000" w:firstRow="0" w:lastRow="0" w:firstColumn="0" w:lastColumn="0" w:noHBand="0" w:noVBand="0"/>
        </w:tblPrEx>
        <w:trPr>
          <w:cantSplit/>
        </w:trPr>
        <w:tc>
          <w:tcPr>
            <w:tcW w:w="3607" w:type="dxa"/>
            <w:gridSpan w:val="2"/>
          </w:tcPr>
          <w:p w14:paraId="20C11C88" w14:textId="77777777" w:rsidR="00FA19DE" w:rsidRPr="00131C29" w:rsidRDefault="00FA19DE" w:rsidP="00DE72C8">
            <w:pPr>
              <w:rPr>
                <w:sz w:val="22"/>
              </w:rPr>
            </w:pPr>
            <w:r w:rsidRPr="00131C29">
              <w:rPr>
                <w:sz w:val="22"/>
              </w:rPr>
              <w:t>Name of Partner Institution</w:t>
            </w:r>
          </w:p>
        </w:tc>
        <w:tc>
          <w:tcPr>
            <w:tcW w:w="5861" w:type="dxa"/>
            <w:gridSpan w:val="3"/>
            <w:tcBorders>
              <w:top w:val="single" w:sz="4" w:space="0" w:color="auto"/>
              <w:bottom w:val="single" w:sz="4" w:space="0" w:color="auto"/>
            </w:tcBorders>
          </w:tcPr>
          <w:p w14:paraId="20C11C89" w14:textId="77777777" w:rsidR="00FA19DE" w:rsidRPr="00131C29" w:rsidRDefault="00FA19DE" w:rsidP="00DE72C8">
            <w:pPr>
              <w:rPr>
                <w:sz w:val="22"/>
              </w:rPr>
            </w:pPr>
          </w:p>
        </w:tc>
      </w:tr>
      <w:tr w:rsidR="00FA19DE" w:rsidRPr="00131C29" w14:paraId="20C11C8D" w14:textId="77777777" w:rsidTr="00DE72C8">
        <w:tblPrEx>
          <w:tblBorders>
            <w:insideH w:val="none" w:sz="0" w:space="0" w:color="auto"/>
            <w:insideV w:val="none" w:sz="0" w:space="0" w:color="auto"/>
          </w:tblBorders>
          <w:tblLook w:val="0000" w:firstRow="0" w:lastRow="0" w:firstColumn="0" w:lastColumn="0" w:noHBand="0" w:noVBand="0"/>
        </w:tblPrEx>
        <w:trPr>
          <w:cantSplit/>
        </w:trPr>
        <w:tc>
          <w:tcPr>
            <w:tcW w:w="3607" w:type="dxa"/>
            <w:gridSpan w:val="2"/>
          </w:tcPr>
          <w:p w14:paraId="20C11C8B" w14:textId="77777777" w:rsidR="00FA19DE" w:rsidRPr="00131C29" w:rsidRDefault="00FA19DE" w:rsidP="00DE72C8">
            <w:pPr>
              <w:rPr>
                <w:sz w:val="22"/>
              </w:rPr>
            </w:pPr>
            <w:r w:rsidRPr="00131C29">
              <w:rPr>
                <w:sz w:val="22"/>
              </w:rPr>
              <w:t>Type of Institution/Organization</w:t>
            </w:r>
          </w:p>
        </w:tc>
        <w:tc>
          <w:tcPr>
            <w:tcW w:w="5861" w:type="dxa"/>
            <w:gridSpan w:val="3"/>
            <w:tcBorders>
              <w:top w:val="single" w:sz="4" w:space="0" w:color="auto"/>
              <w:bottom w:val="single" w:sz="4" w:space="0" w:color="auto"/>
            </w:tcBorders>
          </w:tcPr>
          <w:p w14:paraId="20C11C8C" w14:textId="77777777" w:rsidR="00FA19DE" w:rsidRPr="00131C29" w:rsidRDefault="00FA19DE" w:rsidP="00DE72C8">
            <w:pPr>
              <w:rPr>
                <w:sz w:val="22"/>
              </w:rPr>
            </w:pPr>
          </w:p>
        </w:tc>
      </w:tr>
      <w:tr w:rsidR="00FA19DE" w:rsidRPr="00131C29" w14:paraId="20C11C90" w14:textId="77777777" w:rsidTr="00DE72C8">
        <w:tblPrEx>
          <w:tblBorders>
            <w:insideH w:val="none" w:sz="0" w:space="0" w:color="auto"/>
            <w:insideV w:val="none" w:sz="0" w:space="0" w:color="auto"/>
          </w:tblBorders>
          <w:tblLook w:val="0000" w:firstRow="0" w:lastRow="0" w:firstColumn="0" w:lastColumn="0" w:noHBand="0" w:noVBand="0"/>
        </w:tblPrEx>
        <w:trPr>
          <w:cantSplit/>
        </w:trPr>
        <w:tc>
          <w:tcPr>
            <w:tcW w:w="3607" w:type="dxa"/>
            <w:gridSpan w:val="2"/>
          </w:tcPr>
          <w:p w14:paraId="20C11C8E" w14:textId="77777777" w:rsidR="00FA19DE" w:rsidRPr="00131C29" w:rsidRDefault="00FA19DE" w:rsidP="00DE72C8">
            <w:pPr>
              <w:rPr>
                <w:sz w:val="22"/>
              </w:rPr>
            </w:pPr>
            <w:r w:rsidRPr="00131C29">
              <w:rPr>
                <w:sz w:val="22"/>
              </w:rPr>
              <w:t>Primary Contact Information</w:t>
            </w:r>
          </w:p>
        </w:tc>
        <w:tc>
          <w:tcPr>
            <w:tcW w:w="5861" w:type="dxa"/>
            <w:gridSpan w:val="3"/>
            <w:tcBorders>
              <w:top w:val="single" w:sz="4" w:space="0" w:color="auto"/>
              <w:bottom w:val="nil"/>
            </w:tcBorders>
          </w:tcPr>
          <w:p w14:paraId="20C11C8F" w14:textId="77777777" w:rsidR="00FA19DE" w:rsidRPr="00131C29" w:rsidRDefault="00FA19DE" w:rsidP="00DE72C8">
            <w:pPr>
              <w:rPr>
                <w:sz w:val="22"/>
              </w:rPr>
            </w:pPr>
          </w:p>
        </w:tc>
      </w:tr>
      <w:tr w:rsidR="00FA19DE" w:rsidRPr="00131C29" w14:paraId="20C11C93" w14:textId="77777777" w:rsidTr="00DE72C8">
        <w:tblPrEx>
          <w:tblBorders>
            <w:insideH w:val="none" w:sz="0" w:space="0" w:color="auto"/>
            <w:insideV w:val="none" w:sz="0" w:space="0" w:color="auto"/>
          </w:tblBorders>
          <w:tblLook w:val="0000" w:firstRow="0" w:lastRow="0" w:firstColumn="0" w:lastColumn="0" w:noHBand="0" w:noVBand="0"/>
        </w:tblPrEx>
        <w:trPr>
          <w:cantSplit/>
        </w:trPr>
        <w:tc>
          <w:tcPr>
            <w:tcW w:w="3607" w:type="dxa"/>
            <w:gridSpan w:val="2"/>
          </w:tcPr>
          <w:p w14:paraId="20C11C91" w14:textId="77777777" w:rsidR="00FA19DE" w:rsidRPr="00131C29" w:rsidRDefault="00FA19DE" w:rsidP="00DE72C8">
            <w:pPr>
              <w:rPr>
                <w:sz w:val="22"/>
              </w:rPr>
            </w:pPr>
            <w:r w:rsidRPr="00131C29">
              <w:rPr>
                <w:sz w:val="22"/>
              </w:rPr>
              <w:t>Name</w:t>
            </w:r>
          </w:p>
        </w:tc>
        <w:tc>
          <w:tcPr>
            <w:tcW w:w="5861" w:type="dxa"/>
            <w:gridSpan w:val="3"/>
            <w:tcBorders>
              <w:top w:val="nil"/>
              <w:bottom w:val="single" w:sz="4" w:space="0" w:color="auto"/>
            </w:tcBorders>
          </w:tcPr>
          <w:p w14:paraId="20C11C92" w14:textId="77777777" w:rsidR="00FA19DE" w:rsidRPr="00131C29" w:rsidRDefault="00FA19DE" w:rsidP="00DE72C8">
            <w:pPr>
              <w:rPr>
                <w:sz w:val="22"/>
              </w:rPr>
            </w:pPr>
          </w:p>
        </w:tc>
      </w:tr>
      <w:tr w:rsidR="00FA19DE" w:rsidRPr="00131C29" w14:paraId="20C11C96" w14:textId="77777777" w:rsidTr="00DE72C8">
        <w:tblPrEx>
          <w:tblBorders>
            <w:insideH w:val="none" w:sz="0" w:space="0" w:color="auto"/>
            <w:insideV w:val="none" w:sz="0" w:space="0" w:color="auto"/>
          </w:tblBorders>
          <w:tblLook w:val="0000" w:firstRow="0" w:lastRow="0" w:firstColumn="0" w:lastColumn="0" w:noHBand="0" w:noVBand="0"/>
        </w:tblPrEx>
        <w:trPr>
          <w:cantSplit/>
        </w:trPr>
        <w:tc>
          <w:tcPr>
            <w:tcW w:w="3607" w:type="dxa"/>
            <w:gridSpan w:val="2"/>
            <w:tcBorders>
              <w:bottom w:val="nil"/>
            </w:tcBorders>
          </w:tcPr>
          <w:p w14:paraId="20C11C94" w14:textId="77777777" w:rsidR="00FA19DE" w:rsidRPr="00131C29" w:rsidRDefault="00FA19DE" w:rsidP="00DE72C8">
            <w:pPr>
              <w:rPr>
                <w:sz w:val="22"/>
              </w:rPr>
            </w:pPr>
            <w:r w:rsidRPr="00131C29">
              <w:rPr>
                <w:sz w:val="22"/>
              </w:rPr>
              <w:t>Title</w:t>
            </w:r>
          </w:p>
        </w:tc>
        <w:tc>
          <w:tcPr>
            <w:tcW w:w="5861" w:type="dxa"/>
            <w:gridSpan w:val="3"/>
            <w:tcBorders>
              <w:top w:val="single" w:sz="4" w:space="0" w:color="auto"/>
              <w:bottom w:val="single" w:sz="4" w:space="0" w:color="auto"/>
            </w:tcBorders>
          </w:tcPr>
          <w:p w14:paraId="20C11C95" w14:textId="77777777" w:rsidR="00FA19DE" w:rsidRPr="00131C29" w:rsidRDefault="00FA19DE" w:rsidP="00DE72C8">
            <w:pPr>
              <w:rPr>
                <w:sz w:val="22"/>
              </w:rPr>
            </w:pPr>
          </w:p>
        </w:tc>
      </w:tr>
      <w:tr w:rsidR="00FA19DE" w:rsidRPr="00131C29" w14:paraId="20C11C99" w14:textId="77777777" w:rsidTr="00DE72C8">
        <w:tblPrEx>
          <w:tblBorders>
            <w:insideH w:val="none" w:sz="0" w:space="0" w:color="auto"/>
            <w:insideV w:val="none" w:sz="0" w:space="0" w:color="auto"/>
          </w:tblBorders>
          <w:tblLook w:val="0000" w:firstRow="0" w:lastRow="0" w:firstColumn="0" w:lastColumn="0" w:noHBand="0" w:noVBand="0"/>
        </w:tblPrEx>
        <w:trPr>
          <w:cantSplit/>
          <w:trHeight w:val="135"/>
        </w:trPr>
        <w:tc>
          <w:tcPr>
            <w:tcW w:w="3607" w:type="dxa"/>
            <w:gridSpan w:val="2"/>
            <w:tcBorders>
              <w:top w:val="nil"/>
              <w:bottom w:val="nil"/>
              <w:right w:val="nil"/>
            </w:tcBorders>
          </w:tcPr>
          <w:p w14:paraId="20C11C97" w14:textId="77777777" w:rsidR="00FA19DE" w:rsidRPr="00131C29" w:rsidRDefault="00FA19DE" w:rsidP="00DE72C8">
            <w:pPr>
              <w:rPr>
                <w:sz w:val="22"/>
              </w:rPr>
            </w:pPr>
            <w:r w:rsidRPr="00131C29">
              <w:rPr>
                <w:sz w:val="22"/>
              </w:rPr>
              <w:t>Complete Address</w:t>
            </w:r>
          </w:p>
        </w:tc>
        <w:tc>
          <w:tcPr>
            <w:tcW w:w="5861" w:type="dxa"/>
            <w:gridSpan w:val="3"/>
            <w:tcBorders>
              <w:top w:val="single" w:sz="4" w:space="0" w:color="auto"/>
              <w:left w:val="nil"/>
              <w:bottom w:val="single" w:sz="4" w:space="0" w:color="auto"/>
              <w:right w:val="single" w:sz="4" w:space="0" w:color="auto"/>
            </w:tcBorders>
          </w:tcPr>
          <w:p w14:paraId="20C11C98" w14:textId="77777777" w:rsidR="00FA19DE" w:rsidRPr="00131C29" w:rsidRDefault="00FA19DE" w:rsidP="00DE72C8">
            <w:pPr>
              <w:rPr>
                <w:sz w:val="22"/>
              </w:rPr>
            </w:pPr>
          </w:p>
        </w:tc>
      </w:tr>
      <w:tr w:rsidR="00FA19DE" w:rsidRPr="00131C29" w14:paraId="20C11C9C" w14:textId="77777777" w:rsidTr="00DE72C8">
        <w:tblPrEx>
          <w:tblBorders>
            <w:insideH w:val="none" w:sz="0" w:space="0" w:color="auto"/>
            <w:insideV w:val="none" w:sz="0" w:space="0" w:color="auto"/>
          </w:tblBorders>
          <w:tblLook w:val="0000" w:firstRow="0" w:lastRow="0" w:firstColumn="0" w:lastColumn="0" w:noHBand="0" w:noVBand="0"/>
        </w:tblPrEx>
        <w:trPr>
          <w:cantSplit/>
          <w:trHeight w:val="135"/>
        </w:trPr>
        <w:tc>
          <w:tcPr>
            <w:tcW w:w="3607" w:type="dxa"/>
            <w:gridSpan w:val="2"/>
            <w:tcBorders>
              <w:top w:val="nil"/>
              <w:bottom w:val="nil"/>
              <w:right w:val="nil"/>
            </w:tcBorders>
          </w:tcPr>
          <w:p w14:paraId="20C11C9A" w14:textId="77777777" w:rsidR="00FA19DE" w:rsidRPr="00131C29" w:rsidRDefault="00FA19DE" w:rsidP="00DE72C8">
            <w:pPr>
              <w:rPr>
                <w:sz w:val="22"/>
              </w:rPr>
            </w:pPr>
          </w:p>
        </w:tc>
        <w:tc>
          <w:tcPr>
            <w:tcW w:w="5861" w:type="dxa"/>
            <w:gridSpan w:val="3"/>
            <w:tcBorders>
              <w:top w:val="single" w:sz="4" w:space="0" w:color="auto"/>
              <w:left w:val="nil"/>
              <w:bottom w:val="single" w:sz="4" w:space="0" w:color="auto"/>
              <w:right w:val="single" w:sz="4" w:space="0" w:color="auto"/>
            </w:tcBorders>
          </w:tcPr>
          <w:p w14:paraId="20C11C9B" w14:textId="77777777" w:rsidR="00FA19DE" w:rsidRPr="00131C29" w:rsidRDefault="00FA19DE" w:rsidP="00DE72C8">
            <w:pPr>
              <w:rPr>
                <w:sz w:val="22"/>
              </w:rPr>
            </w:pPr>
          </w:p>
        </w:tc>
      </w:tr>
      <w:tr w:rsidR="00FA19DE" w:rsidRPr="00131C29" w14:paraId="20C11CA1" w14:textId="77777777" w:rsidTr="00DE72C8">
        <w:tblPrEx>
          <w:tblBorders>
            <w:insideH w:val="none" w:sz="0" w:space="0" w:color="auto"/>
            <w:insideV w:val="none" w:sz="0" w:space="0" w:color="auto"/>
          </w:tblBorders>
          <w:tblLook w:val="0000" w:firstRow="0" w:lastRow="0" w:firstColumn="0" w:lastColumn="0" w:noHBand="0" w:noVBand="0"/>
        </w:tblPrEx>
        <w:trPr>
          <w:cantSplit/>
        </w:trPr>
        <w:tc>
          <w:tcPr>
            <w:tcW w:w="3607" w:type="dxa"/>
            <w:gridSpan w:val="2"/>
            <w:tcBorders>
              <w:top w:val="nil"/>
            </w:tcBorders>
          </w:tcPr>
          <w:p w14:paraId="20C11C9D" w14:textId="77777777" w:rsidR="00FA19DE" w:rsidRPr="00131C29" w:rsidRDefault="00FA19DE" w:rsidP="00DE72C8">
            <w:pPr>
              <w:rPr>
                <w:sz w:val="22"/>
              </w:rPr>
            </w:pPr>
            <w:r w:rsidRPr="00131C29">
              <w:rPr>
                <w:sz w:val="22"/>
              </w:rPr>
              <w:t>Telephone</w:t>
            </w:r>
          </w:p>
        </w:tc>
        <w:tc>
          <w:tcPr>
            <w:tcW w:w="2567" w:type="dxa"/>
            <w:tcBorders>
              <w:top w:val="single" w:sz="4" w:space="0" w:color="auto"/>
              <w:bottom w:val="single" w:sz="4" w:space="0" w:color="auto"/>
            </w:tcBorders>
          </w:tcPr>
          <w:p w14:paraId="20C11C9E" w14:textId="77777777" w:rsidR="00FA19DE" w:rsidRPr="00131C29" w:rsidRDefault="00FA19DE" w:rsidP="00DE72C8">
            <w:pPr>
              <w:rPr>
                <w:sz w:val="22"/>
              </w:rPr>
            </w:pPr>
          </w:p>
        </w:tc>
        <w:tc>
          <w:tcPr>
            <w:tcW w:w="640" w:type="dxa"/>
            <w:tcBorders>
              <w:top w:val="single" w:sz="4" w:space="0" w:color="auto"/>
              <w:bottom w:val="nil"/>
            </w:tcBorders>
          </w:tcPr>
          <w:p w14:paraId="20C11C9F" w14:textId="77777777" w:rsidR="00FA19DE" w:rsidRPr="00131C29" w:rsidRDefault="00FA19DE" w:rsidP="00DE72C8">
            <w:pPr>
              <w:rPr>
                <w:sz w:val="22"/>
              </w:rPr>
            </w:pPr>
            <w:r w:rsidRPr="00131C29">
              <w:rPr>
                <w:sz w:val="22"/>
              </w:rPr>
              <w:t>Fax</w:t>
            </w:r>
          </w:p>
        </w:tc>
        <w:tc>
          <w:tcPr>
            <w:tcW w:w="2654" w:type="dxa"/>
            <w:tcBorders>
              <w:top w:val="single" w:sz="4" w:space="0" w:color="auto"/>
              <w:bottom w:val="nil"/>
              <w:right w:val="single" w:sz="4" w:space="0" w:color="auto"/>
            </w:tcBorders>
          </w:tcPr>
          <w:p w14:paraId="20C11CA0" w14:textId="77777777" w:rsidR="00FA19DE" w:rsidRPr="00131C29" w:rsidRDefault="00FA19DE" w:rsidP="00DE72C8">
            <w:pPr>
              <w:rPr>
                <w:sz w:val="22"/>
              </w:rPr>
            </w:pPr>
          </w:p>
        </w:tc>
      </w:tr>
      <w:tr w:rsidR="00FA19DE" w:rsidRPr="00131C29" w14:paraId="20C11CA4" w14:textId="77777777" w:rsidTr="00DE72C8">
        <w:tblPrEx>
          <w:tblBorders>
            <w:insideH w:val="none" w:sz="0" w:space="0" w:color="auto"/>
            <w:insideV w:val="none" w:sz="0" w:space="0" w:color="auto"/>
          </w:tblBorders>
          <w:tblLook w:val="0000" w:firstRow="0" w:lastRow="0" w:firstColumn="0" w:lastColumn="0" w:noHBand="0" w:noVBand="0"/>
        </w:tblPrEx>
        <w:trPr>
          <w:cantSplit/>
        </w:trPr>
        <w:tc>
          <w:tcPr>
            <w:tcW w:w="3607" w:type="dxa"/>
            <w:gridSpan w:val="2"/>
          </w:tcPr>
          <w:p w14:paraId="20C11CA2" w14:textId="3360EEF1" w:rsidR="00FA19DE" w:rsidRPr="00131C29" w:rsidRDefault="00424E46" w:rsidP="00DE72C8">
            <w:pPr>
              <w:rPr>
                <w:sz w:val="22"/>
              </w:rPr>
            </w:pPr>
            <w:r>
              <w:rPr>
                <w:sz w:val="22"/>
              </w:rPr>
              <w:t>Email</w:t>
            </w:r>
          </w:p>
        </w:tc>
        <w:tc>
          <w:tcPr>
            <w:tcW w:w="5861" w:type="dxa"/>
            <w:gridSpan w:val="3"/>
            <w:tcBorders>
              <w:top w:val="nil"/>
              <w:bottom w:val="single" w:sz="4" w:space="0" w:color="auto"/>
            </w:tcBorders>
          </w:tcPr>
          <w:p w14:paraId="20C11CA3" w14:textId="77777777" w:rsidR="00FA19DE" w:rsidRPr="00131C29" w:rsidRDefault="00FA19DE" w:rsidP="00DE72C8">
            <w:pPr>
              <w:rPr>
                <w:sz w:val="22"/>
              </w:rPr>
            </w:pPr>
          </w:p>
        </w:tc>
      </w:tr>
      <w:tr w:rsidR="00FA19DE" w:rsidRPr="00131C29" w14:paraId="20C11CA7" w14:textId="77777777" w:rsidTr="00DE72C8">
        <w:tblPrEx>
          <w:tblBorders>
            <w:insideH w:val="none" w:sz="0" w:space="0" w:color="auto"/>
            <w:insideV w:val="none" w:sz="0" w:space="0" w:color="auto"/>
          </w:tblBorders>
          <w:tblLook w:val="0000" w:firstRow="0" w:lastRow="0" w:firstColumn="0" w:lastColumn="0" w:noHBand="0" w:noVBand="0"/>
        </w:tblPrEx>
        <w:trPr>
          <w:cantSplit/>
        </w:trPr>
        <w:tc>
          <w:tcPr>
            <w:tcW w:w="3607" w:type="dxa"/>
            <w:gridSpan w:val="2"/>
          </w:tcPr>
          <w:p w14:paraId="20C11CA5" w14:textId="77777777" w:rsidR="00FA19DE" w:rsidRPr="00131C29" w:rsidRDefault="00FA19DE" w:rsidP="00DE72C8">
            <w:pPr>
              <w:rPr>
                <w:sz w:val="22"/>
              </w:rPr>
            </w:pPr>
            <w:r w:rsidRPr="00131C29">
              <w:rPr>
                <w:sz w:val="22"/>
              </w:rPr>
              <w:t>Describe the services/activities to be provided by the partner</w:t>
            </w:r>
          </w:p>
        </w:tc>
        <w:tc>
          <w:tcPr>
            <w:tcW w:w="5861" w:type="dxa"/>
            <w:gridSpan w:val="3"/>
            <w:vMerge w:val="restart"/>
            <w:tcBorders>
              <w:top w:val="single" w:sz="4" w:space="0" w:color="auto"/>
            </w:tcBorders>
          </w:tcPr>
          <w:p w14:paraId="20C11CA6" w14:textId="77777777" w:rsidR="00FA19DE" w:rsidRPr="00131C29" w:rsidRDefault="00FA19DE" w:rsidP="00DE72C8">
            <w:pPr>
              <w:rPr>
                <w:sz w:val="22"/>
              </w:rPr>
            </w:pPr>
          </w:p>
        </w:tc>
      </w:tr>
      <w:tr w:rsidR="00FA19DE" w:rsidRPr="00131C29" w14:paraId="20C11CAA" w14:textId="77777777" w:rsidTr="00DE72C8">
        <w:tblPrEx>
          <w:tblBorders>
            <w:insideH w:val="none" w:sz="0" w:space="0" w:color="auto"/>
            <w:insideV w:val="none" w:sz="0" w:space="0" w:color="auto"/>
          </w:tblBorders>
          <w:tblLook w:val="0000" w:firstRow="0" w:lastRow="0" w:firstColumn="0" w:lastColumn="0" w:noHBand="0" w:noVBand="0"/>
        </w:tblPrEx>
        <w:trPr>
          <w:cantSplit/>
        </w:trPr>
        <w:tc>
          <w:tcPr>
            <w:tcW w:w="3607" w:type="dxa"/>
            <w:gridSpan w:val="2"/>
          </w:tcPr>
          <w:p w14:paraId="20C11CA8" w14:textId="77777777" w:rsidR="00FA19DE" w:rsidRPr="00131C29" w:rsidRDefault="00FA19DE" w:rsidP="00DE72C8">
            <w:pPr>
              <w:rPr>
                <w:sz w:val="22"/>
              </w:rPr>
            </w:pPr>
          </w:p>
        </w:tc>
        <w:tc>
          <w:tcPr>
            <w:tcW w:w="5861" w:type="dxa"/>
            <w:gridSpan w:val="3"/>
            <w:vMerge/>
            <w:tcBorders>
              <w:bottom w:val="single" w:sz="4" w:space="0" w:color="auto"/>
            </w:tcBorders>
          </w:tcPr>
          <w:p w14:paraId="20C11CA9" w14:textId="77777777" w:rsidR="00FA19DE" w:rsidRPr="00131C29" w:rsidRDefault="00FA19DE" w:rsidP="00DE72C8">
            <w:pPr>
              <w:rPr>
                <w:sz w:val="22"/>
              </w:rPr>
            </w:pPr>
          </w:p>
        </w:tc>
      </w:tr>
    </w:tbl>
    <w:p w14:paraId="20C11CAB" w14:textId="77777777" w:rsidR="00FA19DE" w:rsidRPr="00131C29" w:rsidRDefault="00FA19DE" w:rsidP="00FA19DE">
      <w:pPr>
        <w:rPr>
          <w:sz w:val="22"/>
        </w:rPr>
      </w:pPr>
    </w:p>
    <w:p w14:paraId="20C11CAC" w14:textId="75828D00" w:rsidR="00FA19DE" w:rsidRPr="00131C29" w:rsidRDefault="00FA19DE" w:rsidP="00FA19DE">
      <w:pPr>
        <w:rPr>
          <w:sz w:val="22"/>
        </w:rPr>
      </w:pPr>
      <w:r w:rsidRPr="00131C29">
        <w:rPr>
          <w:sz w:val="22"/>
        </w:rPr>
        <w:t xml:space="preserve">List only the funding </w:t>
      </w:r>
      <w:r>
        <w:rPr>
          <w:sz w:val="22"/>
        </w:rPr>
        <w:t xml:space="preserve">the </w:t>
      </w:r>
      <w:r w:rsidR="00054A9D">
        <w:rPr>
          <w:sz w:val="22"/>
        </w:rPr>
        <w:t>partner organization</w:t>
      </w:r>
      <w:r w:rsidR="00054A9D" w:rsidRPr="00054A9D">
        <w:rPr>
          <w:sz w:val="22"/>
        </w:rPr>
        <w:t xml:space="preserve"> </w:t>
      </w:r>
      <w:r>
        <w:rPr>
          <w:sz w:val="22"/>
        </w:rPr>
        <w:t xml:space="preserve">will receive from the </w:t>
      </w:r>
      <w:r w:rsidR="004C57B2">
        <w:rPr>
          <w:sz w:val="22"/>
        </w:rPr>
        <w:t xml:space="preserve">IEL/CE </w:t>
      </w:r>
      <w:r w:rsidR="00054A9D">
        <w:rPr>
          <w:sz w:val="22"/>
        </w:rPr>
        <w:t>program</w:t>
      </w:r>
      <w:r>
        <w:rPr>
          <w:sz w:val="22"/>
        </w:rPr>
        <w:t>.</w:t>
      </w:r>
    </w:p>
    <w:tbl>
      <w:tblPr>
        <w:tblW w:w="954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500"/>
        <w:gridCol w:w="1260"/>
        <w:gridCol w:w="1260"/>
        <w:gridCol w:w="1260"/>
        <w:gridCol w:w="1260"/>
      </w:tblGrid>
      <w:tr w:rsidR="00FA19DE" w:rsidRPr="00131C29" w14:paraId="20C11CB2" w14:textId="77777777" w:rsidTr="00DE72C8">
        <w:tc>
          <w:tcPr>
            <w:tcW w:w="4500" w:type="dxa"/>
          </w:tcPr>
          <w:p w14:paraId="20C11CAD" w14:textId="77777777" w:rsidR="00FA19DE" w:rsidRPr="00131C29" w:rsidRDefault="00FA19DE" w:rsidP="00DE72C8">
            <w:pPr>
              <w:rPr>
                <w:sz w:val="22"/>
              </w:rPr>
            </w:pPr>
            <w:r>
              <w:rPr>
                <w:sz w:val="22"/>
              </w:rPr>
              <w:t xml:space="preserve">Anticipated </w:t>
            </w:r>
            <w:r w:rsidRPr="00131C29">
              <w:rPr>
                <w:sz w:val="22"/>
              </w:rPr>
              <w:t xml:space="preserve">Direct Cost Requested </w:t>
            </w:r>
            <w:r>
              <w:rPr>
                <w:sz w:val="22"/>
              </w:rPr>
              <w:t xml:space="preserve">from </w:t>
            </w:r>
            <w:r w:rsidRPr="00131C29">
              <w:rPr>
                <w:sz w:val="22"/>
              </w:rPr>
              <w:t>Partner</w:t>
            </w:r>
          </w:p>
        </w:tc>
        <w:tc>
          <w:tcPr>
            <w:tcW w:w="1260" w:type="dxa"/>
          </w:tcPr>
          <w:p w14:paraId="20C11CAE" w14:textId="77777777" w:rsidR="00FA19DE" w:rsidRPr="00131C29" w:rsidRDefault="00FA19DE" w:rsidP="00DE72C8">
            <w:pPr>
              <w:jc w:val="center"/>
              <w:rPr>
                <w:sz w:val="22"/>
              </w:rPr>
            </w:pPr>
            <w:r w:rsidRPr="00131C29">
              <w:rPr>
                <w:b/>
                <w:bCs/>
                <w:sz w:val="22"/>
              </w:rPr>
              <w:t>YEAR 1</w:t>
            </w:r>
          </w:p>
        </w:tc>
        <w:tc>
          <w:tcPr>
            <w:tcW w:w="1260" w:type="dxa"/>
          </w:tcPr>
          <w:p w14:paraId="20C11CAF" w14:textId="77777777" w:rsidR="00FA19DE" w:rsidRPr="00131C29" w:rsidRDefault="00FA19DE" w:rsidP="00DE72C8">
            <w:pPr>
              <w:jc w:val="center"/>
              <w:rPr>
                <w:sz w:val="22"/>
              </w:rPr>
            </w:pPr>
            <w:r w:rsidRPr="00131C29">
              <w:rPr>
                <w:b/>
                <w:bCs/>
                <w:sz w:val="22"/>
              </w:rPr>
              <w:t>YEAR 2</w:t>
            </w:r>
          </w:p>
        </w:tc>
        <w:tc>
          <w:tcPr>
            <w:tcW w:w="1260" w:type="dxa"/>
          </w:tcPr>
          <w:p w14:paraId="20C11CB0" w14:textId="77777777" w:rsidR="00FA19DE" w:rsidRPr="00131C29" w:rsidRDefault="00FA19DE" w:rsidP="00DE72C8">
            <w:pPr>
              <w:jc w:val="center"/>
              <w:rPr>
                <w:sz w:val="22"/>
              </w:rPr>
            </w:pPr>
            <w:r w:rsidRPr="00131C29">
              <w:rPr>
                <w:b/>
                <w:bCs/>
                <w:sz w:val="22"/>
              </w:rPr>
              <w:t>YEAR 3</w:t>
            </w:r>
          </w:p>
        </w:tc>
        <w:tc>
          <w:tcPr>
            <w:tcW w:w="1260" w:type="dxa"/>
          </w:tcPr>
          <w:p w14:paraId="20C11CB1" w14:textId="77777777" w:rsidR="00FA19DE" w:rsidRPr="00131C29" w:rsidRDefault="00FA19DE" w:rsidP="00DE72C8">
            <w:pPr>
              <w:jc w:val="center"/>
              <w:rPr>
                <w:sz w:val="22"/>
              </w:rPr>
            </w:pPr>
            <w:r w:rsidRPr="00131C29">
              <w:rPr>
                <w:b/>
                <w:bCs/>
                <w:sz w:val="22"/>
              </w:rPr>
              <w:t>TOTAL</w:t>
            </w:r>
          </w:p>
        </w:tc>
      </w:tr>
      <w:tr w:rsidR="00FA19DE" w:rsidRPr="00131C29" w14:paraId="20C11CB9" w14:textId="77777777" w:rsidTr="00DE72C8">
        <w:tc>
          <w:tcPr>
            <w:tcW w:w="4500" w:type="dxa"/>
          </w:tcPr>
          <w:p w14:paraId="20C11CB3" w14:textId="77777777" w:rsidR="00FA19DE" w:rsidRPr="00131C29" w:rsidRDefault="00FA19DE" w:rsidP="00DE72C8">
            <w:pPr>
              <w:rPr>
                <w:sz w:val="22"/>
              </w:rPr>
            </w:pPr>
            <w:r w:rsidRPr="00131C29">
              <w:rPr>
                <w:sz w:val="22"/>
              </w:rPr>
              <w:t xml:space="preserve">1. Salaries &amp; Wages </w:t>
            </w:r>
          </w:p>
          <w:p w14:paraId="20C11CB4" w14:textId="77777777" w:rsidR="00FA19DE" w:rsidRPr="00131C29" w:rsidRDefault="00FA19DE" w:rsidP="00DE72C8">
            <w:pPr>
              <w:tabs>
                <w:tab w:val="left" w:pos="300"/>
              </w:tabs>
              <w:rPr>
                <w:sz w:val="22"/>
              </w:rPr>
            </w:pPr>
            <w:r w:rsidRPr="00131C29">
              <w:rPr>
                <w:sz w:val="22"/>
              </w:rPr>
              <w:tab/>
              <w:t>(Professional and Clerical)</w:t>
            </w:r>
          </w:p>
        </w:tc>
        <w:tc>
          <w:tcPr>
            <w:tcW w:w="1260" w:type="dxa"/>
          </w:tcPr>
          <w:p w14:paraId="20C11CB5" w14:textId="77777777" w:rsidR="00FA19DE" w:rsidRPr="00131C29" w:rsidRDefault="00FA19DE" w:rsidP="00DE72C8">
            <w:pPr>
              <w:rPr>
                <w:sz w:val="22"/>
              </w:rPr>
            </w:pPr>
          </w:p>
        </w:tc>
        <w:tc>
          <w:tcPr>
            <w:tcW w:w="1260" w:type="dxa"/>
          </w:tcPr>
          <w:p w14:paraId="20C11CB6" w14:textId="77777777" w:rsidR="00FA19DE" w:rsidRPr="00131C29" w:rsidRDefault="00FA19DE" w:rsidP="00DE72C8">
            <w:pPr>
              <w:rPr>
                <w:sz w:val="22"/>
              </w:rPr>
            </w:pPr>
          </w:p>
        </w:tc>
        <w:tc>
          <w:tcPr>
            <w:tcW w:w="1260" w:type="dxa"/>
          </w:tcPr>
          <w:p w14:paraId="20C11CB7" w14:textId="77777777" w:rsidR="00FA19DE" w:rsidRPr="00131C29" w:rsidRDefault="00FA19DE" w:rsidP="00DE72C8">
            <w:pPr>
              <w:rPr>
                <w:sz w:val="22"/>
              </w:rPr>
            </w:pPr>
          </w:p>
        </w:tc>
        <w:tc>
          <w:tcPr>
            <w:tcW w:w="1260" w:type="dxa"/>
          </w:tcPr>
          <w:p w14:paraId="20C11CB8" w14:textId="77777777" w:rsidR="00FA19DE" w:rsidRPr="00131C29" w:rsidRDefault="00FA19DE" w:rsidP="00DE72C8">
            <w:pPr>
              <w:rPr>
                <w:sz w:val="22"/>
              </w:rPr>
            </w:pPr>
            <w:r w:rsidRPr="00131C29">
              <w:rPr>
                <w:sz w:val="22"/>
              </w:rPr>
              <w:t xml:space="preserve">  </w:t>
            </w:r>
          </w:p>
        </w:tc>
      </w:tr>
      <w:tr w:rsidR="00FA19DE" w:rsidRPr="00131C29" w14:paraId="20C11CBF" w14:textId="77777777" w:rsidTr="00DE72C8">
        <w:tc>
          <w:tcPr>
            <w:tcW w:w="4500" w:type="dxa"/>
          </w:tcPr>
          <w:p w14:paraId="20C11CBA" w14:textId="77777777" w:rsidR="00FA19DE" w:rsidRPr="00131C29" w:rsidRDefault="00FA19DE" w:rsidP="00DE72C8">
            <w:pPr>
              <w:rPr>
                <w:sz w:val="22"/>
              </w:rPr>
            </w:pPr>
            <w:r w:rsidRPr="00131C29">
              <w:rPr>
                <w:sz w:val="22"/>
              </w:rPr>
              <w:t>2. Employee Benefits</w:t>
            </w:r>
          </w:p>
        </w:tc>
        <w:tc>
          <w:tcPr>
            <w:tcW w:w="1260" w:type="dxa"/>
          </w:tcPr>
          <w:p w14:paraId="20C11CBB" w14:textId="77777777" w:rsidR="00FA19DE" w:rsidRPr="00131C29" w:rsidRDefault="00FA19DE" w:rsidP="00DE72C8">
            <w:pPr>
              <w:rPr>
                <w:sz w:val="22"/>
              </w:rPr>
            </w:pPr>
          </w:p>
        </w:tc>
        <w:tc>
          <w:tcPr>
            <w:tcW w:w="1260" w:type="dxa"/>
          </w:tcPr>
          <w:p w14:paraId="20C11CBC" w14:textId="77777777" w:rsidR="00FA19DE" w:rsidRPr="00131C29" w:rsidRDefault="00FA19DE" w:rsidP="00DE72C8">
            <w:pPr>
              <w:rPr>
                <w:sz w:val="22"/>
              </w:rPr>
            </w:pPr>
          </w:p>
        </w:tc>
        <w:tc>
          <w:tcPr>
            <w:tcW w:w="1260" w:type="dxa"/>
          </w:tcPr>
          <w:p w14:paraId="20C11CBD" w14:textId="77777777" w:rsidR="00FA19DE" w:rsidRPr="00131C29" w:rsidRDefault="00FA19DE" w:rsidP="00DE72C8">
            <w:pPr>
              <w:rPr>
                <w:sz w:val="22"/>
              </w:rPr>
            </w:pPr>
            <w:r w:rsidRPr="00131C29">
              <w:rPr>
                <w:sz w:val="22"/>
              </w:rPr>
              <w:t> </w:t>
            </w:r>
          </w:p>
        </w:tc>
        <w:tc>
          <w:tcPr>
            <w:tcW w:w="1260" w:type="dxa"/>
          </w:tcPr>
          <w:p w14:paraId="20C11CBE" w14:textId="77777777" w:rsidR="00FA19DE" w:rsidRPr="00131C29" w:rsidRDefault="00FA19DE" w:rsidP="00DE72C8">
            <w:pPr>
              <w:rPr>
                <w:sz w:val="22"/>
              </w:rPr>
            </w:pPr>
            <w:r w:rsidRPr="00131C29">
              <w:rPr>
                <w:sz w:val="22"/>
              </w:rPr>
              <w:t> </w:t>
            </w:r>
          </w:p>
        </w:tc>
      </w:tr>
      <w:tr w:rsidR="00FA19DE" w:rsidRPr="00131C29" w14:paraId="20C11CC5" w14:textId="77777777" w:rsidTr="00DE72C8">
        <w:tc>
          <w:tcPr>
            <w:tcW w:w="4500" w:type="dxa"/>
          </w:tcPr>
          <w:p w14:paraId="20C11CC0" w14:textId="77777777" w:rsidR="00FA19DE" w:rsidRPr="00131C29" w:rsidRDefault="00FA19DE" w:rsidP="00DE72C8">
            <w:pPr>
              <w:rPr>
                <w:sz w:val="22"/>
              </w:rPr>
            </w:pPr>
            <w:r w:rsidRPr="00131C29">
              <w:rPr>
                <w:sz w:val="22"/>
              </w:rPr>
              <w:t>3. Travel in State</w:t>
            </w:r>
          </w:p>
        </w:tc>
        <w:tc>
          <w:tcPr>
            <w:tcW w:w="1260" w:type="dxa"/>
          </w:tcPr>
          <w:p w14:paraId="20C11CC1" w14:textId="77777777" w:rsidR="00FA19DE" w:rsidRPr="00131C29" w:rsidRDefault="00FA19DE" w:rsidP="00DE72C8">
            <w:pPr>
              <w:rPr>
                <w:sz w:val="22"/>
              </w:rPr>
            </w:pPr>
          </w:p>
        </w:tc>
        <w:tc>
          <w:tcPr>
            <w:tcW w:w="1260" w:type="dxa"/>
          </w:tcPr>
          <w:p w14:paraId="20C11CC2" w14:textId="77777777" w:rsidR="00FA19DE" w:rsidRPr="00131C29" w:rsidRDefault="00FA19DE" w:rsidP="00DE72C8">
            <w:pPr>
              <w:rPr>
                <w:sz w:val="22"/>
              </w:rPr>
            </w:pPr>
          </w:p>
        </w:tc>
        <w:tc>
          <w:tcPr>
            <w:tcW w:w="1260" w:type="dxa"/>
          </w:tcPr>
          <w:p w14:paraId="20C11CC3" w14:textId="77777777" w:rsidR="00FA19DE" w:rsidRPr="00131C29" w:rsidRDefault="00FA19DE" w:rsidP="00DE72C8">
            <w:pPr>
              <w:rPr>
                <w:sz w:val="22"/>
              </w:rPr>
            </w:pPr>
            <w:r w:rsidRPr="00131C29">
              <w:rPr>
                <w:sz w:val="22"/>
              </w:rPr>
              <w:t> </w:t>
            </w:r>
          </w:p>
        </w:tc>
        <w:tc>
          <w:tcPr>
            <w:tcW w:w="1260" w:type="dxa"/>
          </w:tcPr>
          <w:p w14:paraId="20C11CC4" w14:textId="77777777" w:rsidR="00FA19DE" w:rsidRPr="00131C29" w:rsidRDefault="00FA19DE" w:rsidP="00DE72C8">
            <w:pPr>
              <w:rPr>
                <w:sz w:val="22"/>
              </w:rPr>
            </w:pPr>
            <w:r w:rsidRPr="00131C29">
              <w:rPr>
                <w:sz w:val="22"/>
              </w:rPr>
              <w:t> </w:t>
            </w:r>
          </w:p>
        </w:tc>
      </w:tr>
      <w:tr w:rsidR="00FA19DE" w:rsidRPr="00131C29" w14:paraId="20C11CCB" w14:textId="77777777" w:rsidTr="00DE72C8">
        <w:tc>
          <w:tcPr>
            <w:tcW w:w="4500" w:type="dxa"/>
          </w:tcPr>
          <w:p w14:paraId="20C11CC6" w14:textId="77777777" w:rsidR="00FA19DE" w:rsidRPr="00131C29" w:rsidRDefault="00FA19DE" w:rsidP="00DE72C8">
            <w:pPr>
              <w:rPr>
                <w:sz w:val="22"/>
              </w:rPr>
            </w:pPr>
            <w:r w:rsidRPr="00131C29">
              <w:rPr>
                <w:sz w:val="22"/>
              </w:rPr>
              <w:t xml:space="preserve">4. Travel Out of State </w:t>
            </w:r>
          </w:p>
        </w:tc>
        <w:tc>
          <w:tcPr>
            <w:tcW w:w="1260" w:type="dxa"/>
          </w:tcPr>
          <w:p w14:paraId="20C11CC7" w14:textId="77777777" w:rsidR="00FA19DE" w:rsidRPr="00131C29" w:rsidRDefault="00FA19DE" w:rsidP="00DE72C8">
            <w:pPr>
              <w:rPr>
                <w:sz w:val="22"/>
              </w:rPr>
            </w:pPr>
          </w:p>
        </w:tc>
        <w:tc>
          <w:tcPr>
            <w:tcW w:w="1260" w:type="dxa"/>
          </w:tcPr>
          <w:p w14:paraId="20C11CC8" w14:textId="77777777" w:rsidR="00FA19DE" w:rsidRPr="00131C29" w:rsidRDefault="00FA19DE" w:rsidP="00DE72C8">
            <w:pPr>
              <w:rPr>
                <w:sz w:val="22"/>
              </w:rPr>
            </w:pPr>
          </w:p>
        </w:tc>
        <w:tc>
          <w:tcPr>
            <w:tcW w:w="1260" w:type="dxa"/>
          </w:tcPr>
          <w:p w14:paraId="20C11CC9" w14:textId="77777777" w:rsidR="00FA19DE" w:rsidRPr="00131C29" w:rsidRDefault="00FA19DE" w:rsidP="00DE72C8">
            <w:pPr>
              <w:rPr>
                <w:sz w:val="22"/>
              </w:rPr>
            </w:pPr>
            <w:r w:rsidRPr="00131C29">
              <w:rPr>
                <w:sz w:val="22"/>
              </w:rPr>
              <w:t> </w:t>
            </w:r>
          </w:p>
        </w:tc>
        <w:tc>
          <w:tcPr>
            <w:tcW w:w="1260" w:type="dxa"/>
          </w:tcPr>
          <w:p w14:paraId="20C11CCA" w14:textId="77777777" w:rsidR="00FA19DE" w:rsidRPr="00131C29" w:rsidRDefault="00FA19DE" w:rsidP="00DE72C8">
            <w:pPr>
              <w:rPr>
                <w:sz w:val="22"/>
              </w:rPr>
            </w:pPr>
            <w:r w:rsidRPr="00131C29">
              <w:rPr>
                <w:sz w:val="22"/>
              </w:rPr>
              <w:t> </w:t>
            </w:r>
          </w:p>
        </w:tc>
      </w:tr>
      <w:tr w:rsidR="00FA19DE" w:rsidRPr="00131C29" w14:paraId="20C11CD1" w14:textId="77777777" w:rsidTr="00DE72C8">
        <w:tc>
          <w:tcPr>
            <w:tcW w:w="4500" w:type="dxa"/>
          </w:tcPr>
          <w:p w14:paraId="20C11CCC" w14:textId="77777777" w:rsidR="00FA19DE" w:rsidRPr="00131C29" w:rsidRDefault="00FA19DE" w:rsidP="00DE72C8">
            <w:pPr>
              <w:rPr>
                <w:sz w:val="22"/>
              </w:rPr>
            </w:pPr>
            <w:r w:rsidRPr="00131C29">
              <w:rPr>
                <w:sz w:val="22"/>
              </w:rPr>
              <w:t>5. Materials and Supplies</w:t>
            </w:r>
          </w:p>
        </w:tc>
        <w:tc>
          <w:tcPr>
            <w:tcW w:w="1260" w:type="dxa"/>
          </w:tcPr>
          <w:p w14:paraId="20C11CCD" w14:textId="77777777" w:rsidR="00FA19DE" w:rsidRPr="00131C29" w:rsidRDefault="00FA19DE" w:rsidP="00DE72C8">
            <w:pPr>
              <w:rPr>
                <w:sz w:val="22"/>
              </w:rPr>
            </w:pPr>
          </w:p>
        </w:tc>
        <w:tc>
          <w:tcPr>
            <w:tcW w:w="1260" w:type="dxa"/>
          </w:tcPr>
          <w:p w14:paraId="20C11CCE" w14:textId="77777777" w:rsidR="00FA19DE" w:rsidRPr="00131C29" w:rsidRDefault="00FA19DE" w:rsidP="00DE72C8">
            <w:pPr>
              <w:rPr>
                <w:sz w:val="22"/>
              </w:rPr>
            </w:pPr>
          </w:p>
        </w:tc>
        <w:tc>
          <w:tcPr>
            <w:tcW w:w="1260" w:type="dxa"/>
          </w:tcPr>
          <w:p w14:paraId="20C11CCF" w14:textId="77777777" w:rsidR="00FA19DE" w:rsidRPr="00131C29" w:rsidRDefault="00FA19DE" w:rsidP="00DE72C8">
            <w:pPr>
              <w:rPr>
                <w:sz w:val="22"/>
              </w:rPr>
            </w:pPr>
            <w:r w:rsidRPr="00131C29">
              <w:rPr>
                <w:sz w:val="22"/>
              </w:rPr>
              <w:t> </w:t>
            </w:r>
          </w:p>
        </w:tc>
        <w:tc>
          <w:tcPr>
            <w:tcW w:w="1260" w:type="dxa"/>
          </w:tcPr>
          <w:p w14:paraId="20C11CD0" w14:textId="77777777" w:rsidR="00FA19DE" w:rsidRPr="00131C29" w:rsidRDefault="00FA19DE" w:rsidP="00DE72C8">
            <w:pPr>
              <w:rPr>
                <w:sz w:val="22"/>
              </w:rPr>
            </w:pPr>
            <w:r w:rsidRPr="00131C29">
              <w:rPr>
                <w:sz w:val="22"/>
              </w:rPr>
              <w:t> </w:t>
            </w:r>
          </w:p>
        </w:tc>
      </w:tr>
      <w:tr w:rsidR="00FA19DE" w:rsidRPr="00131C29" w14:paraId="20C11CD7" w14:textId="77777777" w:rsidTr="00DE72C8">
        <w:tc>
          <w:tcPr>
            <w:tcW w:w="4500" w:type="dxa"/>
          </w:tcPr>
          <w:p w14:paraId="20C11CD2" w14:textId="77777777" w:rsidR="00FA19DE" w:rsidRPr="00131C29" w:rsidRDefault="00FA19DE" w:rsidP="00DE72C8">
            <w:pPr>
              <w:rPr>
                <w:sz w:val="22"/>
              </w:rPr>
            </w:pPr>
            <w:r w:rsidRPr="00131C29">
              <w:rPr>
                <w:sz w:val="22"/>
              </w:rPr>
              <w:t>6. Consultants and Contracts</w:t>
            </w:r>
          </w:p>
        </w:tc>
        <w:tc>
          <w:tcPr>
            <w:tcW w:w="1260" w:type="dxa"/>
          </w:tcPr>
          <w:p w14:paraId="20C11CD3" w14:textId="77777777" w:rsidR="00FA19DE" w:rsidRPr="00131C29" w:rsidRDefault="00FA19DE" w:rsidP="00DE72C8">
            <w:pPr>
              <w:rPr>
                <w:sz w:val="22"/>
              </w:rPr>
            </w:pPr>
          </w:p>
        </w:tc>
        <w:tc>
          <w:tcPr>
            <w:tcW w:w="1260" w:type="dxa"/>
          </w:tcPr>
          <w:p w14:paraId="20C11CD4" w14:textId="77777777" w:rsidR="00FA19DE" w:rsidRPr="00131C29" w:rsidRDefault="00FA19DE" w:rsidP="00DE72C8">
            <w:pPr>
              <w:rPr>
                <w:sz w:val="22"/>
              </w:rPr>
            </w:pPr>
          </w:p>
        </w:tc>
        <w:tc>
          <w:tcPr>
            <w:tcW w:w="1260" w:type="dxa"/>
          </w:tcPr>
          <w:p w14:paraId="20C11CD5" w14:textId="77777777" w:rsidR="00FA19DE" w:rsidRPr="00131C29" w:rsidRDefault="00FA19DE" w:rsidP="00DE72C8">
            <w:pPr>
              <w:rPr>
                <w:sz w:val="22"/>
              </w:rPr>
            </w:pPr>
          </w:p>
        </w:tc>
        <w:tc>
          <w:tcPr>
            <w:tcW w:w="1260" w:type="dxa"/>
          </w:tcPr>
          <w:p w14:paraId="20C11CD6" w14:textId="77777777" w:rsidR="00FA19DE" w:rsidRPr="00131C29" w:rsidRDefault="00FA19DE" w:rsidP="00DE72C8">
            <w:pPr>
              <w:rPr>
                <w:sz w:val="22"/>
              </w:rPr>
            </w:pPr>
          </w:p>
        </w:tc>
      </w:tr>
      <w:tr w:rsidR="00FA19DE" w:rsidRPr="00131C29" w14:paraId="20C11CDD" w14:textId="77777777" w:rsidTr="00DE72C8">
        <w:tc>
          <w:tcPr>
            <w:tcW w:w="4500" w:type="dxa"/>
          </w:tcPr>
          <w:p w14:paraId="20C11CD8" w14:textId="77777777" w:rsidR="00FA19DE" w:rsidRPr="00131C29" w:rsidRDefault="00FA19DE" w:rsidP="00DE72C8">
            <w:pPr>
              <w:rPr>
                <w:sz w:val="22"/>
              </w:rPr>
            </w:pPr>
            <w:r w:rsidRPr="00131C29">
              <w:rPr>
                <w:sz w:val="22"/>
              </w:rPr>
              <w:t>7. Teacher Stipends</w:t>
            </w:r>
          </w:p>
        </w:tc>
        <w:tc>
          <w:tcPr>
            <w:tcW w:w="1260" w:type="dxa"/>
          </w:tcPr>
          <w:p w14:paraId="20C11CD9" w14:textId="77777777" w:rsidR="00FA19DE" w:rsidRPr="00131C29" w:rsidRDefault="00FA19DE" w:rsidP="00DE72C8">
            <w:pPr>
              <w:rPr>
                <w:sz w:val="22"/>
              </w:rPr>
            </w:pPr>
          </w:p>
        </w:tc>
        <w:tc>
          <w:tcPr>
            <w:tcW w:w="1260" w:type="dxa"/>
          </w:tcPr>
          <w:p w14:paraId="20C11CDA" w14:textId="77777777" w:rsidR="00FA19DE" w:rsidRPr="00131C29" w:rsidRDefault="00FA19DE" w:rsidP="00DE72C8">
            <w:pPr>
              <w:rPr>
                <w:sz w:val="22"/>
              </w:rPr>
            </w:pPr>
          </w:p>
        </w:tc>
        <w:tc>
          <w:tcPr>
            <w:tcW w:w="1260" w:type="dxa"/>
          </w:tcPr>
          <w:p w14:paraId="20C11CDB" w14:textId="77777777" w:rsidR="00FA19DE" w:rsidRPr="00131C29" w:rsidRDefault="00FA19DE" w:rsidP="00DE72C8">
            <w:pPr>
              <w:rPr>
                <w:sz w:val="22"/>
              </w:rPr>
            </w:pPr>
            <w:r w:rsidRPr="00131C29">
              <w:rPr>
                <w:sz w:val="22"/>
              </w:rPr>
              <w:t> </w:t>
            </w:r>
          </w:p>
        </w:tc>
        <w:tc>
          <w:tcPr>
            <w:tcW w:w="1260" w:type="dxa"/>
          </w:tcPr>
          <w:p w14:paraId="20C11CDC" w14:textId="77777777" w:rsidR="00FA19DE" w:rsidRPr="00131C29" w:rsidRDefault="00FA19DE" w:rsidP="00DE72C8">
            <w:pPr>
              <w:rPr>
                <w:sz w:val="22"/>
              </w:rPr>
            </w:pPr>
            <w:r w:rsidRPr="00131C29">
              <w:rPr>
                <w:sz w:val="22"/>
              </w:rPr>
              <w:t> </w:t>
            </w:r>
          </w:p>
        </w:tc>
      </w:tr>
      <w:tr w:rsidR="00FA19DE" w:rsidRPr="00131C29" w14:paraId="20C11CE3" w14:textId="77777777" w:rsidTr="00DE72C8">
        <w:tc>
          <w:tcPr>
            <w:tcW w:w="4500" w:type="dxa"/>
          </w:tcPr>
          <w:p w14:paraId="20C11CDE" w14:textId="77777777" w:rsidR="00FA19DE" w:rsidRPr="00131C29" w:rsidRDefault="00FA19DE" w:rsidP="00DE72C8">
            <w:pPr>
              <w:rPr>
                <w:sz w:val="22"/>
              </w:rPr>
            </w:pPr>
            <w:r w:rsidRPr="00131C29">
              <w:rPr>
                <w:sz w:val="22"/>
              </w:rPr>
              <w:t>8. Equipment (Purchase)</w:t>
            </w:r>
          </w:p>
        </w:tc>
        <w:tc>
          <w:tcPr>
            <w:tcW w:w="1260" w:type="dxa"/>
          </w:tcPr>
          <w:p w14:paraId="20C11CDF" w14:textId="77777777" w:rsidR="00FA19DE" w:rsidRPr="00131C29" w:rsidRDefault="00FA19DE" w:rsidP="00DE72C8">
            <w:pPr>
              <w:rPr>
                <w:sz w:val="22"/>
              </w:rPr>
            </w:pPr>
          </w:p>
        </w:tc>
        <w:tc>
          <w:tcPr>
            <w:tcW w:w="1260" w:type="dxa"/>
          </w:tcPr>
          <w:p w14:paraId="20C11CE0" w14:textId="77777777" w:rsidR="00FA19DE" w:rsidRPr="00131C29" w:rsidRDefault="00FA19DE" w:rsidP="00DE72C8">
            <w:pPr>
              <w:rPr>
                <w:sz w:val="22"/>
              </w:rPr>
            </w:pPr>
          </w:p>
        </w:tc>
        <w:tc>
          <w:tcPr>
            <w:tcW w:w="1260" w:type="dxa"/>
          </w:tcPr>
          <w:p w14:paraId="20C11CE1" w14:textId="77777777" w:rsidR="00FA19DE" w:rsidRPr="00131C29" w:rsidRDefault="00FA19DE" w:rsidP="00DE72C8">
            <w:pPr>
              <w:rPr>
                <w:sz w:val="22"/>
              </w:rPr>
            </w:pPr>
            <w:r w:rsidRPr="00131C29">
              <w:rPr>
                <w:sz w:val="22"/>
              </w:rPr>
              <w:t> </w:t>
            </w:r>
          </w:p>
        </w:tc>
        <w:tc>
          <w:tcPr>
            <w:tcW w:w="1260" w:type="dxa"/>
          </w:tcPr>
          <w:p w14:paraId="20C11CE2" w14:textId="77777777" w:rsidR="00FA19DE" w:rsidRPr="00131C29" w:rsidRDefault="00FA19DE" w:rsidP="00DE72C8">
            <w:pPr>
              <w:rPr>
                <w:sz w:val="22"/>
              </w:rPr>
            </w:pPr>
            <w:r w:rsidRPr="00131C29">
              <w:rPr>
                <w:sz w:val="22"/>
              </w:rPr>
              <w:t> </w:t>
            </w:r>
          </w:p>
        </w:tc>
      </w:tr>
      <w:tr w:rsidR="00FA19DE" w:rsidRPr="00131C29" w14:paraId="20C11CE9" w14:textId="77777777" w:rsidTr="00DE72C8">
        <w:tblPrEx>
          <w:tblCellMar>
            <w:left w:w="75" w:type="dxa"/>
            <w:right w:w="75" w:type="dxa"/>
          </w:tblCellMar>
        </w:tblPrEx>
        <w:tc>
          <w:tcPr>
            <w:tcW w:w="4500" w:type="dxa"/>
          </w:tcPr>
          <w:p w14:paraId="20C11CE4" w14:textId="77777777" w:rsidR="00FA19DE" w:rsidRPr="00131C29" w:rsidRDefault="00FA19DE" w:rsidP="00DE72C8">
            <w:pPr>
              <w:rPr>
                <w:sz w:val="22"/>
              </w:rPr>
            </w:pPr>
            <w:r w:rsidRPr="00131C29">
              <w:rPr>
                <w:sz w:val="22"/>
              </w:rPr>
              <w:t>9. Other (Equipment rental, printing, etc.)</w:t>
            </w:r>
          </w:p>
        </w:tc>
        <w:tc>
          <w:tcPr>
            <w:tcW w:w="1260" w:type="dxa"/>
          </w:tcPr>
          <w:p w14:paraId="20C11CE5" w14:textId="77777777" w:rsidR="00FA19DE" w:rsidRPr="00131C29" w:rsidRDefault="00FA19DE" w:rsidP="00DE72C8">
            <w:pPr>
              <w:rPr>
                <w:sz w:val="22"/>
              </w:rPr>
            </w:pPr>
          </w:p>
        </w:tc>
        <w:tc>
          <w:tcPr>
            <w:tcW w:w="1260" w:type="dxa"/>
          </w:tcPr>
          <w:p w14:paraId="20C11CE6" w14:textId="77777777" w:rsidR="00FA19DE" w:rsidRPr="00131C29" w:rsidRDefault="00FA19DE" w:rsidP="00DE72C8">
            <w:pPr>
              <w:rPr>
                <w:sz w:val="22"/>
              </w:rPr>
            </w:pPr>
          </w:p>
        </w:tc>
        <w:tc>
          <w:tcPr>
            <w:tcW w:w="1260" w:type="dxa"/>
          </w:tcPr>
          <w:p w14:paraId="20C11CE7" w14:textId="77777777" w:rsidR="00FA19DE" w:rsidRPr="00131C29" w:rsidRDefault="00FA19DE" w:rsidP="00DE72C8">
            <w:pPr>
              <w:rPr>
                <w:sz w:val="22"/>
              </w:rPr>
            </w:pPr>
            <w:r w:rsidRPr="00131C29">
              <w:rPr>
                <w:sz w:val="22"/>
              </w:rPr>
              <w:t> </w:t>
            </w:r>
          </w:p>
        </w:tc>
        <w:tc>
          <w:tcPr>
            <w:tcW w:w="1260" w:type="dxa"/>
          </w:tcPr>
          <w:p w14:paraId="20C11CE8" w14:textId="77777777" w:rsidR="00FA19DE" w:rsidRPr="00131C29" w:rsidRDefault="00FA19DE" w:rsidP="00DE72C8">
            <w:pPr>
              <w:rPr>
                <w:sz w:val="22"/>
              </w:rPr>
            </w:pPr>
            <w:r w:rsidRPr="00131C29">
              <w:rPr>
                <w:sz w:val="22"/>
              </w:rPr>
              <w:t> </w:t>
            </w:r>
          </w:p>
        </w:tc>
      </w:tr>
      <w:tr w:rsidR="00FA19DE" w:rsidRPr="00131C29" w14:paraId="20C11CEF" w14:textId="77777777" w:rsidTr="00DE72C8">
        <w:tc>
          <w:tcPr>
            <w:tcW w:w="4500" w:type="dxa"/>
          </w:tcPr>
          <w:p w14:paraId="20C11CEA" w14:textId="77777777" w:rsidR="00FA19DE" w:rsidRPr="00131C29" w:rsidRDefault="00FA19DE" w:rsidP="00DE72C8">
            <w:pPr>
              <w:rPr>
                <w:b/>
                <w:bCs/>
                <w:sz w:val="22"/>
              </w:rPr>
            </w:pPr>
            <w:r w:rsidRPr="00131C29">
              <w:rPr>
                <w:b/>
                <w:bCs/>
                <w:sz w:val="22"/>
              </w:rPr>
              <w:t xml:space="preserve">Total Funding </w:t>
            </w:r>
            <w:r>
              <w:rPr>
                <w:b/>
                <w:bCs/>
                <w:sz w:val="22"/>
              </w:rPr>
              <w:t>from</w:t>
            </w:r>
            <w:r w:rsidRPr="00131C29">
              <w:rPr>
                <w:b/>
                <w:bCs/>
                <w:sz w:val="22"/>
              </w:rPr>
              <w:t xml:space="preserve"> Partner </w:t>
            </w:r>
            <w:r>
              <w:rPr>
                <w:b/>
                <w:bCs/>
                <w:sz w:val="22"/>
              </w:rPr>
              <w:t>to</w:t>
            </w:r>
            <w:r w:rsidRPr="00131C29">
              <w:rPr>
                <w:b/>
                <w:bCs/>
                <w:sz w:val="22"/>
              </w:rPr>
              <w:t xml:space="preserve"> </w:t>
            </w:r>
            <w:r>
              <w:rPr>
                <w:b/>
                <w:bCs/>
                <w:sz w:val="22"/>
              </w:rPr>
              <w:t>Adult Education Program</w:t>
            </w:r>
          </w:p>
        </w:tc>
        <w:tc>
          <w:tcPr>
            <w:tcW w:w="1260" w:type="dxa"/>
          </w:tcPr>
          <w:p w14:paraId="20C11CEB" w14:textId="77777777" w:rsidR="00FA19DE" w:rsidRPr="00131C29" w:rsidRDefault="00FA19DE" w:rsidP="00DE72C8">
            <w:pPr>
              <w:rPr>
                <w:sz w:val="22"/>
              </w:rPr>
            </w:pPr>
          </w:p>
        </w:tc>
        <w:tc>
          <w:tcPr>
            <w:tcW w:w="1260" w:type="dxa"/>
          </w:tcPr>
          <w:p w14:paraId="20C11CEC" w14:textId="77777777" w:rsidR="00FA19DE" w:rsidRPr="00131C29" w:rsidRDefault="00FA19DE" w:rsidP="00DE72C8">
            <w:pPr>
              <w:rPr>
                <w:sz w:val="22"/>
              </w:rPr>
            </w:pPr>
          </w:p>
        </w:tc>
        <w:tc>
          <w:tcPr>
            <w:tcW w:w="1260" w:type="dxa"/>
          </w:tcPr>
          <w:p w14:paraId="20C11CED" w14:textId="77777777" w:rsidR="00FA19DE" w:rsidRPr="00131C29" w:rsidRDefault="00FA19DE" w:rsidP="00DE72C8">
            <w:pPr>
              <w:rPr>
                <w:sz w:val="22"/>
              </w:rPr>
            </w:pPr>
            <w:r w:rsidRPr="00131C29">
              <w:rPr>
                <w:sz w:val="22"/>
              </w:rPr>
              <w:t> </w:t>
            </w:r>
          </w:p>
        </w:tc>
        <w:tc>
          <w:tcPr>
            <w:tcW w:w="1260" w:type="dxa"/>
          </w:tcPr>
          <w:p w14:paraId="20C11CEE" w14:textId="77777777" w:rsidR="00FA19DE" w:rsidRPr="00131C29" w:rsidRDefault="00FA19DE" w:rsidP="00DE72C8">
            <w:pPr>
              <w:rPr>
                <w:sz w:val="22"/>
              </w:rPr>
            </w:pPr>
            <w:r w:rsidRPr="00131C29">
              <w:rPr>
                <w:sz w:val="22"/>
              </w:rPr>
              <w:t> </w:t>
            </w:r>
          </w:p>
        </w:tc>
      </w:tr>
    </w:tbl>
    <w:p w14:paraId="20C11CF0" w14:textId="77777777" w:rsidR="00FA19DE" w:rsidRDefault="00FA19DE" w:rsidP="00884C5E">
      <w:pPr>
        <w:widowControl w:val="0"/>
        <w:rPr>
          <w:sz w:val="22"/>
          <w:szCs w:val="22"/>
        </w:rPr>
      </w:pPr>
    </w:p>
    <w:p w14:paraId="20C11CF1" w14:textId="77777777" w:rsidR="00D4762B" w:rsidRPr="00B33A45" w:rsidRDefault="00D4762B" w:rsidP="00D4762B">
      <w:pPr>
        <w:widowControl w:val="0"/>
        <w:rPr>
          <w:sz w:val="22"/>
          <w:szCs w:val="22"/>
        </w:rPr>
      </w:pPr>
      <w:r w:rsidRPr="00B33A45">
        <w:rPr>
          <w:sz w:val="22"/>
          <w:szCs w:val="22"/>
        </w:rPr>
        <w:t xml:space="preserve">By signing below, I authorize </w:t>
      </w:r>
      <w:r>
        <w:rPr>
          <w:sz w:val="22"/>
          <w:szCs w:val="22"/>
        </w:rPr>
        <w:t>my organization/agency’s</w:t>
      </w:r>
      <w:r w:rsidRPr="00B33A45">
        <w:rPr>
          <w:sz w:val="22"/>
          <w:szCs w:val="22"/>
        </w:rPr>
        <w:t xml:space="preserve"> participat</w:t>
      </w:r>
      <w:r>
        <w:rPr>
          <w:sz w:val="22"/>
          <w:szCs w:val="22"/>
        </w:rPr>
        <w:t>ion</w:t>
      </w:r>
      <w:r w:rsidRPr="00B33A45">
        <w:rPr>
          <w:sz w:val="22"/>
          <w:szCs w:val="22"/>
        </w:rPr>
        <w:t xml:space="preserve"> in this </w:t>
      </w:r>
      <w:r>
        <w:rPr>
          <w:sz w:val="22"/>
          <w:szCs w:val="22"/>
        </w:rPr>
        <w:t>sub</w:t>
      </w:r>
      <w:r w:rsidRPr="00B33A45">
        <w:rPr>
          <w:sz w:val="22"/>
          <w:szCs w:val="22"/>
        </w:rPr>
        <w:t xml:space="preserve">grant program, and I certify that </w:t>
      </w:r>
      <w:r w:rsidRPr="00092AD7">
        <w:rPr>
          <w:sz w:val="22"/>
          <w:szCs w:val="22"/>
        </w:rPr>
        <w:t xml:space="preserve">my organization/agency </w:t>
      </w:r>
      <w:r w:rsidRPr="00B33A45">
        <w:rPr>
          <w:sz w:val="22"/>
          <w:szCs w:val="22"/>
        </w:rPr>
        <w:t>is committed to completing the services described above and will apply the funds outlined in the budget above to these services.</w:t>
      </w:r>
    </w:p>
    <w:p w14:paraId="20C11CF2" w14:textId="77777777" w:rsidR="00884C5E" w:rsidRPr="00B33A45" w:rsidRDefault="00884C5E" w:rsidP="00884C5E">
      <w:pPr>
        <w:widowControl w:val="0"/>
        <w:rPr>
          <w:sz w:val="22"/>
          <w:szCs w:val="22"/>
        </w:rPr>
      </w:pPr>
    </w:p>
    <w:p w14:paraId="20C11CF3" w14:textId="77777777" w:rsidR="00884C5E" w:rsidRPr="00B33A45" w:rsidRDefault="00884C5E" w:rsidP="00035B67">
      <w:pPr>
        <w:widowControl w:val="0"/>
        <w:tabs>
          <w:tab w:val="left" w:pos="6480"/>
        </w:tabs>
        <w:rPr>
          <w:sz w:val="22"/>
          <w:szCs w:val="22"/>
        </w:rPr>
      </w:pPr>
      <w:r w:rsidRPr="00B33A45">
        <w:rPr>
          <w:sz w:val="22"/>
          <w:szCs w:val="22"/>
        </w:rPr>
        <w:t>____________________________________________</w:t>
      </w:r>
      <w:r w:rsidRPr="00B33A45">
        <w:rPr>
          <w:sz w:val="22"/>
          <w:szCs w:val="22"/>
        </w:rPr>
        <w:tab/>
        <w:t>_______________</w:t>
      </w:r>
    </w:p>
    <w:p w14:paraId="20C11CF4" w14:textId="77777777" w:rsidR="00884C5E" w:rsidRPr="00B33A45" w:rsidRDefault="00884C5E" w:rsidP="00884C5E">
      <w:pPr>
        <w:widowControl w:val="0"/>
        <w:tabs>
          <w:tab w:val="center" w:pos="6750"/>
        </w:tabs>
        <w:rPr>
          <w:sz w:val="22"/>
          <w:szCs w:val="22"/>
        </w:rPr>
      </w:pPr>
      <w:r w:rsidRPr="00B33A45">
        <w:rPr>
          <w:sz w:val="22"/>
          <w:szCs w:val="22"/>
        </w:rPr>
        <w:t>Signature of Authorized Official</w:t>
      </w:r>
      <w:r w:rsidRPr="00B33A45">
        <w:rPr>
          <w:sz w:val="22"/>
          <w:szCs w:val="22"/>
        </w:rPr>
        <w:tab/>
        <w:t>Date</w:t>
      </w:r>
    </w:p>
    <w:p w14:paraId="20C11CF5" w14:textId="77777777" w:rsidR="00884C5E" w:rsidRPr="00B33A45" w:rsidRDefault="00884C5E" w:rsidP="00884C5E">
      <w:pPr>
        <w:widowControl w:val="0"/>
        <w:rPr>
          <w:sz w:val="22"/>
          <w:szCs w:val="22"/>
        </w:rPr>
      </w:pPr>
    </w:p>
    <w:p w14:paraId="20C11CF6" w14:textId="77777777" w:rsidR="00884C5E" w:rsidRPr="00B33A45" w:rsidRDefault="00884C5E" w:rsidP="00884C5E">
      <w:pPr>
        <w:widowControl w:val="0"/>
        <w:rPr>
          <w:sz w:val="22"/>
          <w:szCs w:val="22"/>
        </w:rPr>
      </w:pPr>
      <w:r w:rsidRPr="00B33A45">
        <w:rPr>
          <w:sz w:val="22"/>
          <w:szCs w:val="22"/>
        </w:rPr>
        <w:t>____________________________________________</w:t>
      </w:r>
    </w:p>
    <w:p w14:paraId="20C11CF8" w14:textId="1DC880FF" w:rsidR="00884C5E" w:rsidRDefault="00884C5E" w:rsidP="00E75A4F">
      <w:r w:rsidRPr="00B33A45">
        <w:rPr>
          <w:sz w:val="22"/>
          <w:szCs w:val="22"/>
        </w:rPr>
        <w:t>Printed Name of Authorized Official</w:t>
      </w:r>
    </w:p>
    <w:p w14:paraId="20C11CF9" w14:textId="77777777" w:rsidR="00884C5E" w:rsidRDefault="00884C5E" w:rsidP="00E75A4F">
      <w:pPr>
        <w:sectPr w:rsidR="00884C5E" w:rsidSect="00884C5E">
          <w:headerReference w:type="default" r:id="rId148"/>
          <w:pgSz w:w="12240" w:h="15840" w:code="1"/>
          <w:pgMar w:top="1440" w:right="1440" w:bottom="1440" w:left="1440" w:header="576" w:footer="720" w:gutter="0"/>
          <w:cols w:space="720"/>
          <w:docGrid w:linePitch="326"/>
        </w:sectPr>
      </w:pPr>
    </w:p>
    <w:p w14:paraId="20C11CFA" w14:textId="77777777" w:rsidR="00AC5F36" w:rsidRDefault="00AC5F36" w:rsidP="00AC5F36">
      <w:pPr>
        <w:pStyle w:val="Heading2"/>
        <w:numPr>
          <w:ilvl w:val="0"/>
          <w:numId w:val="0"/>
        </w:numPr>
        <w:tabs>
          <w:tab w:val="clear" w:pos="720"/>
        </w:tabs>
        <w:jc w:val="center"/>
      </w:pPr>
      <w:bookmarkStart w:id="160" w:name="_Toc509933898"/>
      <w:r>
        <w:t>Program Personnel Schedule</w:t>
      </w:r>
      <w:bookmarkEnd w:id="160"/>
    </w:p>
    <w:p w14:paraId="20C11CFB" w14:textId="77777777" w:rsidR="00AC5F36" w:rsidRDefault="00AC5F36" w:rsidP="00AC5F36">
      <w:pPr>
        <w:jc w:val="center"/>
      </w:pPr>
    </w:p>
    <w:p w14:paraId="20C11CFC" w14:textId="78504725" w:rsidR="00AC5F36" w:rsidRPr="007A5DE0" w:rsidRDefault="00AC5F36" w:rsidP="00AC5F36">
      <w:r>
        <w:t xml:space="preserve">Use the Program Personnel Schedule </w:t>
      </w:r>
      <w:r w:rsidR="001D098B">
        <w:t xml:space="preserve">located on the </w:t>
      </w:r>
      <w:hyperlink r:id="rId149" w:history="1">
        <w:r w:rsidR="001D098B" w:rsidRPr="001D098B">
          <w:rPr>
            <w:rStyle w:val="Hyperlink"/>
          </w:rPr>
          <w:t>IEL/CE Grant Opportunity Web page</w:t>
        </w:r>
      </w:hyperlink>
      <w:r w:rsidR="001D098B">
        <w:t xml:space="preserve"> </w:t>
      </w:r>
      <w:r w:rsidR="00054A9D">
        <w:t>to document all personnel associated with the IEL/CE program.</w:t>
      </w:r>
    </w:p>
    <w:p w14:paraId="20C11CFD" w14:textId="77777777" w:rsidR="00B13995" w:rsidRDefault="00AC5F36" w:rsidP="00AC5F36">
      <w:pPr>
        <w:jc w:val="center"/>
      </w:pPr>
      <w:r>
        <w:rPr>
          <w:noProof/>
        </w:rPr>
        <w:drawing>
          <wp:inline distT="0" distB="0" distL="0" distR="0" wp14:anchorId="20C11E08" wp14:editId="20C11E09">
            <wp:extent cx="7491348" cy="4582048"/>
            <wp:effectExtent l="152400" t="114300" r="147955" b="123825"/>
            <wp:docPr id="40" name="Picture 40" descr="Screenshot of the Program Personnel Schedule" title="Screenshot of the Program Personnel Sche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7491348" cy="4582048"/>
                    </a:xfrm>
                    <a:prstGeom prst="rect">
                      <a:avLst/>
                    </a:prstGeom>
                    <a:effectLst>
                      <a:outerShdw blurRad="63500" sx="102000" sy="102000" algn="ctr" rotWithShape="0">
                        <a:prstClr val="black">
                          <a:alpha val="40000"/>
                        </a:prstClr>
                      </a:outerShdw>
                    </a:effectLst>
                  </pic:spPr>
                </pic:pic>
              </a:graphicData>
            </a:graphic>
          </wp:inline>
        </w:drawing>
      </w:r>
    </w:p>
    <w:p w14:paraId="20C11CFE" w14:textId="77777777" w:rsidR="00F804DE" w:rsidRDefault="00F804DE" w:rsidP="00E75A4F">
      <w:pPr>
        <w:sectPr w:rsidR="00F804DE" w:rsidSect="00AC676B">
          <w:headerReference w:type="default" r:id="rId151"/>
          <w:pgSz w:w="15840" w:h="12240" w:orient="landscape" w:code="1"/>
          <w:pgMar w:top="1440" w:right="1440" w:bottom="1440" w:left="1440" w:header="576" w:footer="720" w:gutter="0"/>
          <w:cols w:space="720"/>
          <w:docGrid w:linePitch="326"/>
        </w:sectPr>
      </w:pPr>
    </w:p>
    <w:p w14:paraId="20C11D00" w14:textId="165627B7" w:rsidR="00D4762B" w:rsidRPr="00B27B40" w:rsidRDefault="00D4762B" w:rsidP="00B42207">
      <w:pPr>
        <w:pStyle w:val="Heading2"/>
        <w:numPr>
          <w:ilvl w:val="0"/>
          <w:numId w:val="0"/>
        </w:numPr>
        <w:jc w:val="center"/>
      </w:pPr>
      <w:bookmarkStart w:id="161" w:name="_Toc509933899"/>
      <w:bookmarkEnd w:id="101"/>
      <w:bookmarkEnd w:id="102"/>
      <w:bookmarkEnd w:id="103"/>
      <w:r w:rsidRPr="00B27B40">
        <w:t xml:space="preserve">South Carolina: Languages Spoken by </w:t>
      </w:r>
      <w:r w:rsidR="00A67F61">
        <w:br/>
      </w:r>
      <w:r w:rsidRPr="00B27B40">
        <w:t>Limited English Proficient (LEP) Individuals Statewide and by County*</w:t>
      </w:r>
      <w:bookmarkEnd w:id="161"/>
    </w:p>
    <w:p w14:paraId="20C11D01" w14:textId="77777777" w:rsidR="00B50223" w:rsidRPr="00B27B40" w:rsidRDefault="00B50223" w:rsidP="00B50223"/>
    <w:tbl>
      <w:tblPr>
        <w:tblW w:w="9390" w:type="dxa"/>
        <w:jc w:val="center"/>
        <w:tblLook w:val="04A0" w:firstRow="1" w:lastRow="0" w:firstColumn="1" w:lastColumn="0" w:noHBand="0" w:noVBand="1"/>
      </w:tblPr>
      <w:tblGrid>
        <w:gridCol w:w="2535"/>
        <w:gridCol w:w="3357"/>
        <w:gridCol w:w="3498"/>
      </w:tblGrid>
      <w:tr w:rsidR="00B50223" w:rsidRPr="00B27B40" w14:paraId="20C11D05" w14:textId="77777777" w:rsidTr="00AC5F36">
        <w:trPr>
          <w:trHeight w:val="300"/>
          <w:tblHeader/>
          <w:jc w:val="center"/>
        </w:trPr>
        <w:tc>
          <w:tcPr>
            <w:tcW w:w="25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11D02" w14:textId="77777777" w:rsidR="00B50223" w:rsidRPr="00B27B40" w:rsidRDefault="00B50223" w:rsidP="005738A8">
            <w:pPr>
              <w:jc w:val="center"/>
              <w:rPr>
                <w:b/>
                <w:bCs/>
              </w:rPr>
            </w:pPr>
            <w:r w:rsidRPr="00B27B40">
              <w:rPr>
                <w:b/>
                <w:bCs/>
              </w:rPr>
              <w:t>County</w:t>
            </w:r>
          </w:p>
        </w:tc>
        <w:tc>
          <w:tcPr>
            <w:tcW w:w="3357" w:type="dxa"/>
            <w:tcBorders>
              <w:top w:val="single" w:sz="4" w:space="0" w:color="auto"/>
              <w:left w:val="nil"/>
              <w:bottom w:val="single" w:sz="4" w:space="0" w:color="auto"/>
              <w:right w:val="single" w:sz="4" w:space="0" w:color="auto"/>
            </w:tcBorders>
            <w:shd w:val="clear" w:color="auto" w:fill="auto"/>
            <w:noWrap/>
            <w:vAlign w:val="bottom"/>
            <w:hideMark/>
          </w:tcPr>
          <w:p w14:paraId="20C11D03" w14:textId="77777777" w:rsidR="00B50223" w:rsidRPr="00B27B40" w:rsidRDefault="00B50223" w:rsidP="005738A8">
            <w:pPr>
              <w:jc w:val="center"/>
              <w:rPr>
                <w:b/>
                <w:bCs/>
              </w:rPr>
            </w:pPr>
            <w:r w:rsidRPr="00B27B40">
              <w:rPr>
                <w:b/>
                <w:bCs/>
              </w:rPr>
              <w:t>Total Population</w:t>
            </w:r>
          </w:p>
        </w:tc>
        <w:tc>
          <w:tcPr>
            <w:tcW w:w="3498" w:type="dxa"/>
            <w:tcBorders>
              <w:top w:val="single" w:sz="4" w:space="0" w:color="auto"/>
              <w:left w:val="nil"/>
              <w:bottom w:val="single" w:sz="4" w:space="0" w:color="auto"/>
              <w:right w:val="single" w:sz="4" w:space="0" w:color="auto"/>
            </w:tcBorders>
            <w:shd w:val="clear" w:color="auto" w:fill="auto"/>
            <w:vAlign w:val="bottom"/>
            <w:hideMark/>
          </w:tcPr>
          <w:p w14:paraId="20C11D04" w14:textId="77777777" w:rsidR="00B50223" w:rsidRPr="00B27B40" w:rsidRDefault="00B50223" w:rsidP="005738A8">
            <w:pPr>
              <w:jc w:val="center"/>
              <w:rPr>
                <w:b/>
                <w:bCs/>
              </w:rPr>
            </w:pPr>
            <w:r w:rsidRPr="00B27B40">
              <w:rPr>
                <w:b/>
                <w:bCs/>
              </w:rPr>
              <w:t xml:space="preserve"> Total LEP Population </w:t>
            </w:r>
          </w:p>
        </w:tc>
      </w:tr>
      <w:tr w:rsidR="00B50223" w:rsidRPr="00B27B40" w14:paraId="20C11D09"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0C11D06" w14:textId="77777777" w:rsidR="00B50223" w:rsidRPr="00590E89" w:rsidRDefault="00B50223" w:rsidP="005738A8">
            <w:pPr>
              <w:rPr>
                <w:b/>
                <w:bCs/>
              </w:rPr>
            </w:pPr>
            <w:r w:rsidRPr="00590E89">
              <w:rPr>
                <w:b/>
                <w:bCs/>
              </w:rPr>
              <w:t>South Carolina</w:t>
            </w:r>
          </w:p>
        </w:tc>
        <w:tc>
          <w:tcPr>
            <w:tcW w:w="3357" w:type="dxa"/>
            <w:tcBorders>
              <w:top w:val="nil"/>
              <w:left w:val="nil"/>
              <w:bottom w:val="single" w:sz="4" w:space="0" w:color="auto"/>
              <w:right w:val="single" w:sz="4" w:space="0" w:color="auto"/>
            </w:tcBorders>
            <w:shd w:val="clear" w:color="auto" w:fill="auto"/>
            <w:noWrap/>
            <w:vAlign w:val="bottom"/>
            <w:hideMark/>
          </w:tcPr>
          <w:p w14:paraId="20C11D07" w14:textId="77777777" w:rsidR="00B50223" w:rsidRPr="00590E89" w:rsidRDefault="00B50223" w:rsidP="005738A8">
            <w:pPr>
              <w:ind w:right="279"/>
              <w:jc w:val="right"/>
              <w:rPr>
                <w:b/>
                <w:bCs/>
              </w:rPr>
            </w:pPr>
            <w:r w:rsidRPr="00590E89">
              <w:rPr>
                <w:b/>
                <w:bCs/>
              </w:rPr>
              <w:t xml:space="preserve">4,333,300 </w:t>
            </w:r>
          </w:p>
        </w:tc>
        <w:tc>
          <w:tcPr>
            <w:tcW w:w="3498" w:type="dxa"/>
            <w:tcBorders>
              <w:top w:val="nil"/>
              <w:left w:val="nil"/>
              <w:bottom w:val="single" w:sz="4" w:space="0" w:color="auto"/>
              <w:right w:val="single" w:sz="4" w:space="0" w:color="auto"/>
            </w:tcBorders>
            <w:shd w:val="clear" w:color="auto" w:fill="auto"/>
            <w:noWrap/>
            <w:vAlign w:val="bottom"/>
            <w:hideMark/>
          </w:tcPr>
          <w:p w14:paraId="20C11D08" w14:textId="77777777" w:rsidR="00B50223" w:rsidRPr="00590E89" w:rsidRDefault="00B50223" w:rsidP="005738A8">
            <w:pPr>
              <w:ind w:right="357"/>
              <w:jc w:val="right"/>
              <w:rPr>
                <w:b/>
                <w:bCs/>
              </w:rPr>
            </w:pPr>
            <w:r w:rsidRPr="00590E89">
              <w:rPr>
                <w:b/>
                <w:bCs/>
              </w:rPr>
              <w:t xml:space="preserve">130,800 </w:t>
            </w:r>
          </w:p>
        </w:tc>
      </w:tr>
      <w:tr w:rsidR="00B50223" w:rsidRPr="00B27B40" w14:paraId="20C11D0D"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0C11D0A" w14:textId="77777777" w:rsidR="00B50223" w:rsidRPr="00590E89" w:rsidRDefault="00B50223" w:rsidP="005738A8">
            <w:pPr>
              <w:rPr>
                <w:color w:val="000000"/>
              </w:rPr>
            </w:pPr>
            <w:r w:rsidRPr="00590E89">
              <w:rPr>
                <w:color w:val="000000"/>
              </w:rPr>
              <w:t>Abbeville County</w:t>
            </w:r>
          </w:p>
        </w:tc>
        <w:tc>
          <w:tcPr>
            <w:tcW w:w="3357" w:type="dxa"/>
            <w:tcBorders>
              <w:top w:val="nil"/>
              <w:left w:val="nil"/>
              <w:bottom w:val="single" w:sz="4" w:space="0" w:color="auto"/>
              <w:right w:val="single" w:sz="4" w:space="0" w:color="auto"/>
            </w:tcBorders>
            <w:shd w:val="clear" w:color="auto" w:fill="auto"/>
            <w:noWrap/>
            <w:vAlign w:val="bottom"/>
            <w:hideMark/>
          </w:tcPr>
          <w:p w14:paraId="20C11D0B" w14:textId="77777777" w:rsidR="00B50223" w:rsidRPr="00590E89" w:rsidRDefault="00B50223" w:rsidP="005738A8">
            <w:pPr>
              <w:ind w:right="279"/>
              <w:jc w:val="right"/>
              <w:rPr>
                <w:color w:val="000000"/>
              </w:rPr>
            </w:pPr>
            <w:r w:rsidRPr="00590E89">
              <w:rPr>
                <w:color w:val="000000"/>
              </w:rPr>
              <w:t xml:space="preserve">23,900 </w:t>
            </w:r>
          </w:p>
        </w:tc>
        <w:tc>
          <w:tcPr>
            <w:tcW w:w="3498" w:type="dxa"/>
            <w:tcBorders>
              <w:top w:val="nil"/>
              <w:left w:val="nil"/>
              <w:bottom w:val="single" w:sz="4" w:space="0" w:color="auto"/>
              <w:right w:val="single" w:sz="4" w:space="0" w:color="auto"/>
            </w:tcBorders>
            <w:shd w:val="clear" w:color="auto" w:fill="auto"/>
            <w:noWrap/>
            <w:vAlign w:val="bottom"/>
            <w:hideMark/>
          </w:tcPr>
          <w:p w14:paraId="20C11D0C" w14:textId="77777777" w:rsidR="00B50223" w:rsidRPr="00590E89" w:rsidRDefault="00B50223" w:rsidP="005738A8">
            <w:pPr>
              <w:ind w:right="357"/>
              <w:jc w:val="right"/>
              <w:rPr>
                <w:color w:val="000000"/>
              </w:rPr>
            </w:pPr>
            <w:r w:rsidRPr="00590E89">
              <w:rPr>
                <w:color w:val="000000"/>
              </w:rPr>
              <w:t xml:space="preserve">300 </w:t>
            </w:r>
          </w:p>
        </w:tc>
      </w:tr>
      <w:tr w:rsidR="00B50223" w:rsidRPr="00B27B40" w14:paraId="20C11D11"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0C11D0E" w14:textId="77777777" w:rsidR="00B50223" w:rsidRPr="00590E89" w:rsidRDefault="00B50223" w:rsidP="005738A8">
            <w:pPr>
              <w:rPr>
                <w:color w:val="000000"/>
              </w:rPr>
            </w:pPr>
            <w:r w:rsidRPr="00590E89">
              <w:rPr>
                <w:color w:val="000000"/>
              </w:rPr>
              <w:t>Aiken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14:paraId="20C11D0F" w14:textId="77777777" w:rsidR="00B50223" w:rsidRPr="00590E89" w:rsidRDefault="00B50223" w:rsidP="005738A8">
            <w:pPr>
              <w:ind w:right="279"/>
              <w:jc w:val="right"/>
              <w:rPr>
                <w:color w:val="000000"/>
              </w:rPr>
            </w:pPr>
            <w:r w:rsidRPr="00590E89">
              <w:rPr>
                <w:color w:val="000000"/>
              </w:rPr>
              <w:t xml:space="preserve">148,500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14:paraId="20C11D10" w14:textId="77777777" w:rsidR="00B50223" w:rsidRPr="00590E89" w:rsidRDefault="00B50223" w:rsidP="005738A8">
            <w:pPr>
              <w:ind w:right="357"/>
              <w:jc w:val="right"/>
              <w:rPr>
                <w:color w:val="000000"/>
              </w:rPr>
            </w:pPr>
            <w:r w:rsidRPr="00590E89">
              <w:rPr>
                <w:color w:val="000000"/>
              </w:rPr>
              <w:t xml:space="preserve">3,400 </w:t>
            </w:r>
          </w:p>
        </w:tc>
      </w:tr>
      <w:tr w:rsidR="00B50223" w:rsidRPr="00B27B40" w14:paraId="20C11D15"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0C11D12" w14:textId="77777777" w:rsidR="00B50223" w:rsidRPr="00590E89" w:rsidRDefault="00B50223" w:rsidP="005738A8">
            <w:pPr>
              <w:rPr>
                <w:color w:val="000000"/>
              </w:rPr>
            </w:pPr>
            <w:r w:rsidRPr="00590E89">
              <w:rPr>
                <w:color w:val="000000"/>
              </w:rPr>
              <w:t>Allendale County</w:t>
            </w:r>
          </w:p>
        </w:tc>
        <w:tc>
          <w:tcPr>
            <w:tcW w:w="3357" w:type="dxa"/>
            <w:tcBorders>
              <w:top w:val="nil"/>
              <w:left w:val="nil"/>
              <w:bottom w:val="single" w:sz="4" w:space="0" w:color="auto"/>
              <w:right w:val="single" w:sz="4" w:space="0" w:color="auto"/>
            </w:tcBorders>
            <w:shd w:val="clear" w:color="auto" w:fill="auto"/>
            <w:noWrap/>
            <w:vAlign w:val="bottom"/>
            <w:hideMark/>
          </w:tcPr>
          <w:p w14:paraId="20C11D13" w14:textId="77777777" w:rsidR="00B50223" w:rsidRPr="00590E89" w:rsidRDefault="00B50223" w:rsidP="005738A8">
            <w:pPr>
              <w:ind w:right="279"/>
              <w:jc w:val="right"/>
              <w:rPr>
                <w:color w:val="000000"/>
              </w:rPr>
            </w:pPr>
            <w:r w:rsidRPr="00590E89">
              <w:rPr>
                <w:color w:val="000000"/>
              </w:rPr>
              <w:t xml:space="preserve">9,900 </w:t>
            </w:r>
          </w:p>
        </w:tc>
        <w:tc>
          <w:tcPr>
            <w:tcW w:w="3498" w:type="dxa"/>
            <w:tcBorders>
              <w:top w:val="nil"/>
              <w:left w:val="nil"/>
              <w:bottom w:val="single" w:sz="4" w:space="0" w:color="auto"/>
              <w:right w:val="single" w:sz="4" w:space="0" w:color="auto"/>
            </w:tcBorders>
            <w:shd w:val="clear" w:color="auto" w:fill="auto"/>
            <w:noWrap/>
            <w:vAlign w:val="bottom"/>
            <w:hideMark/>
          </w:tcPr>
          <w:p w14:paraId="20C11D14" w14:textId="77777777" w:rsidR="00B50223" w:rsidRPr="00590E89" w:rsidRDefault="00B50223" w:rsidP="005738A8">
            <w:pPr>
              <w:ind w:right="357"/>
              <w:jc w:val="right"/>
              <w:rPr>
                <w:color w:val="000000"/>
              </w:rPr>
            </w:pPr>
            <w:r w:rsidRPr="00590E89">
              <w:rPr>
                <w:color w:val="000000"/>
              </w:rPr>
              <w:t xml:space="preserve">100 </w:t>
            </w:r>
          </w:p>
        </w:tc>
      </w:tr>
      <w:tr w:rsidR="00B50223" w:rsidRPr="00B27B40" w14:paraId="20C11D19"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0C11D16" w14:textId="77777777" w:rsidR="00B50223" w:rsidRPr="00590E89" w:rsidRDefault="00B50223" w:rsidP="005738A8">
            <w:pPr>
              <w:rPr>
                <w:color w:val="000000"/>
              </w:rPr>
            </w:pPr>
            <w:r w:rsidRPr="00590E89">
              <w:rPr>
                <w:color w:val="000000"/>
              </w:rPr>
              <w:t>Anderson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14:paraId="20C11D17" w14:textId="77777777" w:rsidR="00B50223" w:rsidRPr="00590E89" w:rsidRDefault="00B50223" w:rsidP="005738A8">
            <w:pPr>
              <w:ind w:right="279"/>
              <w:jc w:val="right"/>
              <w:rPr>
                <w:color w:val="000000"/>
              </w:rPr>
            </w:pPr>
            <w:r w:rsidRPr="00590E89">
              <w:rPr>
                <w:color w:val="000000"/>
              </w:rPr>
              <w:t xml:space="preserve">173,800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14:paraId="20C11D18" w14:textId="77777777" w:rsidR="00B50223" w:rsidRPr="00590E89" w:rsidRDefault="00B50223" w:rsidP="005738A8">
            <w:pPr>
              <w:ind w:right="357"/>
              <w:jc w:val="right"/>
              <w:rPr>
                <w:color w:val="000000"/>
              </w:rPr>
            </w:pPr>
            <w:r w:rsidRPr="00590E89">
              <w:rPr>
                <w:color w:val="000000"/>
              </w:rPr>
              <w:t xml:space="preserve">3,000 </w:t>
            </w:r>
          </w:p>
        </w:tc>
      </w:tr>
      <w:tr w:rsidR="00B50223" w:rsidRPr="00B27B40" w14:paraId="20C11D1D"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0C11D1A" w14:textId="77777777" w:rsidR="00B50223" w:rsidRPr="00590E89" w:rsidRDefault="00B50223" w:rsidP="005738A8">
            <w:pPr>
              <w:rPr>
                <w:color w:val="000000"/>
              </w:rPr>
            </w:pPr>
            <w:r w:rsidRPr="00590E89">
              <w:rPr>
                <w:color w:val="000000"/>
              </w:rPr>
              <w:t>Bamberg County</w:t>
            </w:r>
          </w:p>
        </w:tc>
        <w:tc>
          <w:tcPr>
            <w:tcW w:w="3357" w:type="dxa"/>
            <w:tcBorders>
              <w:top w:val="nil"/>
              <w:left w:val="nil"/>
              <w:bottom w:val="single" w:sz="4" w:space="0" w:color="auto"/>
              <w:right w:val="single" w:sz="4" w:space="0" w:color="auto"/>
            </w:tcBorders>
            <w:shd w:val="clear" w:color="auto" w:fill="auto"/>
            <w:noWrap/>
            <w:vAlign w:val="bottom"/>
            <w:hideMark/>
          </w:tcPr>
          <w:p w14:paraId="20C11D1B" w14:textId="77777777" w:rsidR="00B50223" w:rsidRPr="00590E89" w:rsidRDefault="00B50223" w:rsidP="005738A8">
            <w:pPr>
              <w:ind w:right="279"/>
              <w:jc w:val="right"/>
              <w:rPr>
                <w:color w:val="000000"/>
              </w:rPr>
            </w:pPr>
            <w:r w:rsidRPr="00590E89">
              <w:rPr>
                <w:color w:val="000000"/>
              </w:rPr>
              <w:t xml:space="preserve">15,100 </w:t>
            </w:r>
          </w:p>
        </w:tc>
        <w:tc>
          <w:tcPr>
            <w:tcW w:w="3498" w:type="dxa"/>
            <w:tcBorders>
              <w:top w:val="nil"/>
              <w:left w:val="nil"/>
              <w:bottom w:val="single" w:sz="4" w:space="0" w:color="auto"/>
              <w:right w:val="single" w:sz="4" w:space="0" w:color="auto"/>
            </w:tcBorders>
            <w:shd w:val="clear" w:color="auto" w:fill="auto"/>
            <w:noWrap/>
            <w:vAlign w:val="bottom"/>
            <w:hideMark/>
          </w:tcPr>
          <w:p w14:paraId="20C11D1C" w14:textId="77777777" w:rsidR="00B50223" w:rsidRPr="00590E89" w:rsidRDefault="00B50223" w:rsidP="005738A8">
            <w:pPr>
              <w:ind w:right="357"/>
              <w:jc w:val="right"/>
              <w:rPr>
                <w:color w:val="000000"/>
              </w:rPr>
            </w:pPr>
            <w:r w:rsidRPr="00590E89">
              <w:rPr>
                <w:color w:val="000000"/>
              </w:rPr>
              <w:t xml:space="preserve">100 </w:t>
            </w:r>
          </w:p>
        </w:tc>
      </w:tr>
      <w:tr w:rsidR="00B50223" w:rsidRPr="00B27B40" w14:paraId="20C11D21"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0C11D1E" w14:textId="77777777" w:rsidR="00B50223" w:rsidRPr="00590E89" w:rsidRDefault="00B50223" w:rsidP="005738A8">
            <w:pPr>
              <w:rPr>
                <w:color w:val="000000"/>
              </w:rPr>
            </w:pPr>
            <w:r w:rsidRPr="00590E89">
              <w:rPr>
                <w:color w:val="000000"/>
              </w:rPr>
              <w:t>Barnwell County</w:t>
            </w:r>
          </w:p>
        </w:tc>
        <w:tc>
          <w:tcPr>
            <w:tcW w:w="3357" w:type="dxa"/>
            <w:tcBorders>
              <w:top w:val="nil"/>
              <w:left w:val="nil"/>
              <w:bottom w:val="single" w:sz="4" w:space="0" w:color="auto"/>
              <w:right w:val="single" w:sz="4" w:space="0" w:color="auto"/>
            </w:tcBorders>
            <w:shd w:val="clear" w:color="auto" w:fill="auto"/>
            <w:noWrap/>
            <w:vAlign w:val="bottom"/>
            <w:hideMark/>
          </w:tcPr>
          <w:p w14:paraId="20C11D1F" w14:textId="77777777" w:rsidR="00B50223" w:rsidRPr="00590E89" w:rsidRDefault="00B50223" w:rsidP="005738A8">
            <w:pPr>
              <w:ind w:right="279"/>
              <w:jc w:val="right"/>
              <w:rPr>
                <w:color w:val="000000"/>
              </w:rPr>
            </w:pPr>
            <w:r w:rsidRPr="00590E89">
              <w:rPr>
                <w:color w:val="000000"/>
              </w:rPr>
              <w:t xml:space="preserve">21,200 </w:t>
            </w:r>
          </w:p>
        </w:tc>
        <w:tc>
          <w:tcPr>
            <w:tcW w:w="3498" w:type="dxa"/>
            <w:tcBorders>
              <w:top w:val="nil"/>
              <w:left w:val="nil"/>
              <w:bottom w:val="single" w:sz="4" w:space="0" w:color="auto"/>
              <w:right w:val="single" w:sz="4" w:space="0" w:color="auto"/>
            </w:tcBorders>
            <w:shd w:val="clear" w:color="auto" w:fill="auto"/>
            <w:noWrap/>
            <w:vAlign w:val="bottom"/>
            <w:hideMark/>
          </w:tcPr>
          <w:p w14:paraId="20C11D20" w14:textId="77777777" w:rsidR="00B50223" w:rsidRPr="00590E89" w:rsidRDefault="00B50223" w:rsidP="005738A8">
            <w:pPr>
              <w:ind w:right="357"/>
              <w:jc w:val="right"/>
              <w:rPr>
                <w:color w:val="000000"/>
              </w:rPr>
            </w:pPr>
            <w:r w:rsidRPr="00590E89">
              <w:rPr>
                <w:color w:val="000000"/>
              </w:rPr>
              <w:t xml:space="preserve">400 </w:t>
            </w:r>
          </w:p>
        </w:tc>
      </w:tr>
      <w:tr w:rsidR="00B50223" w:rsidRPr="00B27B40" w14:paraId="20C11D25"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0C11D22" w14:textId="77777777" w:rsidR="00B50223" w:rsidRPr="00590E89" w:rsidRDefault="00B50223" w:rsidP="005738A8">
            <w:pPr>
              <w:rPr>
                <w:color w:val="000000"/>
              </w:rPr>
            </w:pPr>
            <w:r w:rsidRPr="00590E89">
              <w:rPr>
                <w:color w:val="000000"/>
              </w:rPr>
              <w:t>Beaufort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14:paraId="20C11D23" w14:textId="77777777" w:rsidR="00B50223" w:rsidRPr="00590E89" w:rsidRDefault="00B50223" w:rsidP="005738A8">
            <w:pPr>
              <w:ind w:right="279"/>
              <w:jc w:val="right"/>
              <w:rPr>
                <w:color w:val="000000"/>
              </w:rPr>
            </w:pPr>
            <w:r w:rsidRPr="00590E89">
              <w:rPr>
                <w:color w:val="000000"/>
              </w:rPr>
              <w:t xml:space="preserve">148,500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14:paraId="20C11D24" w14:textId="77777777" w:rsidR="00B50223" w:rsidRPr="00590E89" w:rsidRDefault="00B50223" w:rsidP="005738A8">
            <w:pPr>
              <w:ind w:right="357"/>
              <w:jc w:val="right"/>
              <w:rPr>
                <w:color w:val="000000"/>
              </w:rPr>
            </w:pPr>
            <w:r w:rsidRPr="00590E89">
              <w:rPr>
                <w:color w:val="000000"/>
              </w:rPr>
              <w:t xml:space="preserve">9,700 </w:t>
            </w:r>
          </w:p>
        </w:tc>
      </w:tr>
      <w:tr w:rsidR="00B50223" w:rsidRPr="00B27B40" w14:paraId="20C11D29"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0C11D26" w14:textId="77777777" w:rsidR="00B50223" w:rsidRPr="00590E89" w:rsidRDefault="00B50223" w:rsidP="005738A8">
            <w:pPr>
              <w:rPr>
                <w:color w:val="000000"/>
              </w:rPr>
            </w:pPr>
            <w:r w:rsidRPr="00590E89">
              <w:rPr>
                <w:color w:val="000000"/>
              </w:rPr>
              <w:t>Berkeley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14:paraId="20C11D27" w14:textId="77777777" w:rsidR="00B50223" w:rsidRPr="00590E89" w:rsidRDefault="00B50223" w:rsidP="005738A8">
            <w:pPr>
              <w:ind w:right="279"/>
              <w:jc w:val="right"/>
              <w:rPr>
                <w:color w:val="000000"/>
              </w:rPr>
            </w:pPr>
            <w:r w:rsidRPr="00590E89">
              <w:rPr>
                <w:color w:val="000000"/>
              </w:rPr>
              <w:t xml:space="preserve">161,900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14:paraId="20C11D28" w14:textId="77777777" w:rsidR="00B50223" w:rsidRPr="00590E89" w:rsidRDefault="00B50223" w:rsidP="005738A8">
            <w:pPr>
              <w:ind w:right="357"/>
              <w:jc w:val="right"/>
              <w:rPr>
                <w:color w:val="000000"/>
              </w:rPr>
            </w:pPr>
            <w:r w:rsidRPr="00590E89">
              <w:rPr>
                <w:color w:val="000000"/>
              </w:rPr>
              <w:t xml:space="preserve">5,900 </w:t>
            </w:r>
          </w:p>
        </w:tc>
      </w:tr>
      <w:tr w:rsidR="00B50223" w:rsidRPr="00B27B40" w14:paraId="20C11D2D"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0C11D2A" w14:textId="77777777" w:rsidR="00B50223" w:rsidRPr="00590E89" w:rsidRDefault="00B50223" w:rsidP="005738A8">
            <w:pPr>
              <w:rPr>
                <w:color w:val="000000"/>
              </w:rPr>
            </w:pPr>
            <w:r w:rsidRPr="00590E89">
              <w:rPr>
                <w:color w:val="000000"/>
              </w:rPr>
              <w:t>Calhoun County</w:t>
            </w:r>
          </w:p>
        </w:tc>
        <w:tc>
          <w:tcPr>
            <w:tcW w:w="3357" w:type="dxa"/>
            <w:tcBorders>
              <w:top w:val="nil"/>
              <w:left w:val="nil"/>
              <w:bottom w:val="single" w:sz="4" w:space="0" w:color="auto"/>
              <w:right w:val="single" w:sz="4" w:space="0" w:color="auto"/>
            </w:tcBorders>
            <w:shd w:val="clear" w:color="auto" w:fill="auto"/>
            <w:noWrap/>
            <w:vAlign w:val="bottom"/>
            <w:hideMark/>
          </w:tcPr>
          <w:p w14:paraId="20C11D2B" w14:textId="77777777" w:rsidR="00B50223" w:rsidRPr="00590E89" w:rsidRDefault="00B50223" w:rsidP="005738A8">
            <w:pPr>
              <w:ind w:right="279"/>
              <w:jc w:val="right"/>
              <w:rPr>
                <w:color w:val="000000"/>
              </w:rPr>
            </w:pPr>
            <w:r w:rsidRPr="00590E89">
              <w:rPr>
                <w:color w:val="000000"/>
              </w:rPr>
              <w:t xml:space="preserve">14,300 </w:t>
            </w:r>
          </w:p>
        </w:tc>
        <w:tc>
          <w:tcPr>
            <w:tcW w:w="3498" w:type="dxa"/>
            <w:tcBorders>
              <w:top w:val="nil"/>
              <w:left w:val="nil"/>
              <w:bottom w:val="single" w:sz="4" w:space="0" w:color="auto"/>
              <w:right w:val="single" w:sz="4" w:space="0" w:color="auto"/>
            </w:tcBorders>
            <w:shd w:val="clear" w:color="auto" w:fill="auto"/>
            <w:noWrap/>
            <w:vAlign w:val="bottom"/>
            <w:hideMark/>
          </w:tcPr>
          <w:p w14:paraId="20C11D2C" w14:textId="77777777" w:rsidR="00B50223" w:rsidRPr="00590E89" w:rsidRDefault="00B50223" w:rsidP="005738A8">
            <w:pPr>
              <w:ind w:right="357"/>
              <w:jc w:val="right"/>
              <w:rPr>
                <w:color w:val="000000"/>
              </w:rPr>
            </w:pPr>
            <w:r w:rsidRPr="00590E89">
              <w:rPr>
                <w:color w:val="000000"/>
              </w:rPr>
              <w:t xml:space="preserve">200 </w:t>
            </w:r>
          </w:p>
        </w:tc>
      </w:tr>
      <w:tr w:rsidR="00B50223" w:rsidRPr="00B27B40" w14:paraId="20C11D31"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0C11D2E" w14:textId="77777777" w:rsidR="00B50223" w:rsidRPr="00590E89" w:rsidRDefault="00B50223" w:rsidP="005738A8">
            <w:pPr>
              <w:rPr>
                <w:color w:val="000000"/>
              </w:rPr>
            </w:pPr>
            <w:r w:rsidRPr="00590E89">
              <w:rPr>
                <w:color w:val="000000"/>
              </w:rPr>
              <w:t>Charleston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14:paraId="20C11D2F" w14:textId="77777777" w:rsidR="00B50223" w:rsidRPr="00590E89" w:rsidRDefault="00B50223" w:rsidP="005738A8">
            <w:pPr>
              <w:ind w:right="279"/>
              <w:jc w:val="right"/>
              <w:rPr>
                <w:color w:val="000000"/>
              </w:rPr>
            </w:pPr>
            <w:r w:rsidRPr="00590E89">
              <w:rPr>
                <w:color w:val="000000"/>
              </w:rPr>
              <w:t xml:space="preserve">324,200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14:paraId="20C11D30" w14:textId="77777777" w:rsidR="00B50223" w:rsidRPr="00590E89" w:rsidRDefault="00B50223" w:rsidP="005738A8">
            <w:pPr>
              <w:ind w:right="357"/>
              <w:jc w:val="right"/>
              <w:rPr>
                <w:color w:val="000000"/>
              </w:rPr>
            </w:pPr>
            <w:r w:rsidRPr="00590E89">
              <w:rPr>
                <w:color w:val="000000"/>
              </w:rPr>
              <w:t xml:space="preserve">9,800 </w:t>
            </w:r>
          </w:p>
        </w:tc>
      </w:tr>
      <w:tr w:rsidR="00B50223" w:rsidRPr="00B27B40" w14:paraId="20C11D35"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0C11D32" w14:textId="77777777" w:rsidR="00B50223" w:rsidRPr="00590E89" w:rsidRDefault="00B50223" w:rsidP="005738A8">
            <w:pPr>
              <w:rPr>
                <w:color w:val="000000"/>
              </w:rPr>
            </w:pPr>
            <w:r w:rsidRPr="00590E89">
              <w:rPr>
                <w:color w:val="000000"/>
              </w:rPr>
              <w:t>Cherokee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14:paraId="20C11D33" w14:textId="77777777" w:rsidR="00B50223" w:rsidRPr="00590E89" w:rsidRDefault="00B50223" w:rsidP="005738A8">
            <w:pPr>
              <w:ind w:right="279"/>
              <w:jc w:val="right"/>
              <w:rPr>
                <w:color w:val="000000"/>
              </w:rPr>
            </w:pPr>
            <w:r w:rsidRPr="00590E89">
              <w:rPr>
                <w:color w:val="000000"/>
              </w:rPr>
              <w:t xml:space="preserve">51,500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14:paraId="20C11D34" w14:textId="77777777" w:rsidR="00B50223" w:rsidRPr="00590E89" w:rsidRDefault="00B50223" w:rsidP="005738A8">
            <w:pPr>
              <w:ind w:right="357"/>
              <w:jc w:val="right"/>
              <w:rPr>
                <w:color w:val="000000"/>
              </w:rPr>
            </w:pPr>
            <w:r w:rsidRPr="00590E89">
              <w:rPr>
                <w:color w:val="000000"/>
              </w:rPr>
              <w:t xml:space="preserve">1,000 </w:t>
            </w:r>
          </w:p>
        </w:tc>
      </w:tr>
      <w:tr w:rsidR="00B50223" w:rsidRPr="00B27B40" w14:paraId="20C11D39"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0C11D36" w14:textId="77777777" w:rsidR="00B50223" w:rsidRPr="00590E89" w:rsidRDefault="00B50223" w:rsidP="005738A8">
            <w:pPr>
              <w:rPr>
                <w:color w:val="000000"/>
              </w:rPr>
            </w:pPr>
            <w:r w:rsidRPr="00590E89">
              <w:rPr>
                <w:color w:val="000000"/>
              </w:rPr>
              <w:t>Chester County</w:t>
            </w:r>
          </w:p>
        </w:tc>
        <w:tc>
          <w:tcPr>
            <w:tcW w:w="3357" w:type="dxa"/>
            <w:tcBorders>
              <w:top w:val="nil"/>
              <w:left w:val="nil"/>
              <w:bottom w:val="single" w:sz="4" w:space="0" w:color="auto"/>
              <w:right w:val="single" w:sz="4" w:space="0" w:color="auto"/>
            </w:tcBorders>
            <w:shd w:val="clear" w:color="auto" w:fill="auto"/>
            <w:noWrap/>
            <w:vAlign w:val="bottom"/>
            <w:hideMark/>
          </w:tcPr>
          <w:p w14:paraId="20C11D37" w14:textId="77777777" w:rsidR="00B50223" w:rsidRPr="00590E89" w:rsidRDefault="00B50223" w:rsidP="005738A8">
            <w:pPr>
              <w:ind w:right="279"/>
              <w:jc w:val="right"/>
              <w:rPr>
                <w:color w:val="000000"/>
              </w:rPr>
            </w:pPr>
            <w:r w:rsidRPr="00590E89">
              <w:rPr>
                <w:color w:val="000000"/>
              </w:rPr>
              <w:t xml:space="preserve">31,100 </w:t>
            </w:r>
          </w:p>
        </w:tc>
        <w:tc>
          <w:tcPr>
            <w:tcW w:w="3498" w:type="dxa"/>
            <w:tcBorders>
              <w:top w:val="nil"/>
              <w:left w:val="nil"/>
              <w:bottom w:val="single" w:sz="4" w:space="0" w:color="auto"/>
              <w:right w:val="single" w:sz="4" w:space="0" w:color="auto"/>
            </w:tcBorders>
            <w:shd w:val="clear" w:color="auto" w:fill="auto"/>
            <w:noWrap/>
            <w:vAlign w:val="bottom"/>
            <w:hideMark/>
          </w:tcPr>
          <w:p w14:paraId="20C11D38" w14:textId="77777777" w:rsidR="00B50223" w:rsidRPr="00590E89" w:rsidRDefault="00B50223" w:rsidP="005738A8">
            <w:pPr>
              <w:ind w:right="357"/>
              <w:jc w:val="right"/>
              <w:rPr>
                <w:color w:val="000000"/>
              </w:rPr>
            </w:pPr>
            <w:r w:rsidRPr="00590E89">
              <w:rPr>
                <w:color w:val="000000"/>
              </w:rPr>
              <w:t xml:space="preserve">100 </w:t>
            </w:r>
          </w:p>
        </w:tc>
      </w:tr>
      <w:tr w:rsidR="00B50223" w:rsidRPr="00B27B40" w14:paraId="20C11D3D"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0C11D3A" w14:textId="77777777" w:rsidR="00B50223" w:rsidRPr="00590E89" w:rsidRDefault="00B50223" w:rsidP="005738A8">
            <w:pPr>
              <w:rPr>
                <w:color w:val="000000"/>
              </w:rPr>
            </w:pPr>
            <w:r w:rsidRPr="00590E89">
              <w:rPr>
                <w:color w:val="000000"/>
              </w:rPr>
              <w:t>Chesterfield County</w:t>
            </w:r>
          </w:p>
        </w:tc>
        <w:tc>
          <w:tcPr>
            <w:tcW w:w="3357" w:type="dxa"/>
            <w:tcBorders>
              <w:top w:val="nil"/>
              <w:left w:val="nil"/>
              <w:bottom w:val="single" w:sz="4" w:space="0" w:color="auto"/>
              <w:right w:val="single" w:sz="4" w:space="0" w:color="auto"/>
            </w:tcBorders>
            <w:shd w:val="clear" w:color="auto" w:fill="auto"/>
            <w:noWrap/>
            <w:vAlign w:val="bottom"/>
            <w:hideMark/>
          </w:tcPr>
          <w:p w14:paraId="20C11D3B" w14:textId="77777777" w:rsidR="00B50223" w:rsidRPr="00590E89" w:rsidRDefault="00B50223" w:rsidP="005738A8">
            <w:pPr>
              <w:ind w:right="279"/>
              <w:jc w:val="right"/>
              <w:rPr>
                <w:color w:val="000000"/>
              </w:rPr>
            </w:pPr>
            <w:r w:rsidRPr="00590E89">
              <w:rPr>
                <w:color w:val="000000"/>
              </w:rPr>
              <w:t xml:space="preserve">43,500 </w:t>
            </w:r>
          </w:p>
        </w:tc>
        <w:tc>
          <w:tcPr>
            <w:tcW w:w="3498" w:type="dxa"/>
            <w:tcBorders>
              <w:top w:val="nil"/>
              <w:left w:val="nil"/>
              <w:bottom w:val="single" w:sz="4" w:space="0" w:color="auto"/>
              <w:right w:val="single" w:sz="4" w:space="0" w:color="auto"/>
            </w:tcBorders>
            <w:shd w:val="clear" w:color="auto" w:fill="auto"/>
            <w:noWrap/>
            <w:vAlign w:val="bottom"/>
            <w:hideMark/>
          </w:tcPr>
          <w:p w14:paraId="20C11D3C" w14:textId="77777777" w:rsidR="00B50223" w:rsidRPr="00590E89" w:rsidRDefault="00B50223" w:rsidP="005738A8">
            <w:pPr>
              <w:ind w:right="357"/>
              <w:jc w:val="right"/>
              <w:rPr>
                <w:color w:val="000000"/>
              </w:rPr>
            </w:pPr>
            <w:r w:rsidRPr="00590E89">
              <w:rPr>
                <w:color w:val="000000"/>
              </w:rPr>
              <w:t xml:space="preserve">800 </w:t>
            </w:r>
          </w:p>
        </w:tc>
      </w:tr>
      <w:tr w:rsidR="00B50223" w:rsidRPr="00B27B40" w14:paraId="20C11D41"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0C11D3E" w14:textId="77777777" w:rsidR="00B50223" w:rsidRPr="00590E89" w:rsidRDefault="00B50223" w:rsidP="005738A8">
            <w:pPr>
              <w:rPr>
                <w:color w:val="000000"/>
              </w:rPr>
            </w:pPr>
            <w:r w:rsidRPr="00590E89">
              <w:rPr>
                <w:color w:val="000000"/>
              </w:rPr>
              <w:t>Clarendon County</w:t>
            </w:r>
          </w:p>
        </w:tc>
        <w:tc>
          <w:tcPr>
            <w:tcW w:w="3357" w:type="dxa"/>
            <w:tcBorders>
              <w:top w:val="nil"/>
              <w:left w:val="nil"/>
              <w:bottom w:val="single" w:sz="4" w:space="0" w:color="auto"/>
              <w:right w:val="single" w:sz="4" w:space="0" w:color="auto"/>
            </w:tcBorders>
            <w:shd w:val="clear" w:color="auto" w:fill="auto"/>
            <w:noWrap/>
            <w:vAlign w:val="bottom"/>
            <w:hideMark/>
          </w:tcPr>
          <w:p w14:paraId="20C11D3F" w14:textId="77777777" w:rsidR="00B50223" w:rsidRPr="00590E89" w:rsidRDefault="00B50223" w:rsidP="005738A8">
            <w:pPr>
              <w:ind w:right="279"/>
              <w:jc w:val="right"/>
              <w:rPr>
                <w:color w:val="000000"/>
              </w:rPr>
            </w:pPr>
            <w:r w:rsidRPr="00590E89">
              <w:rPr>
                <w:color w:val="000000"/>
              </w:rPr>
              <w:t xml:space="preserve">32,700 </w:t>
            </w:r>
          </w:p>
        </w:tc>
        <w:tc>
          <w:tcPr>
            <w:tcW w:w="3498" w:type="dxa"/>
            <w:tcBorders>
              <w:top w:val="nil"/>
              <w:left w:val="nil"/>
              <w:bottom w:val="single" w:sz="4" w:space="0" w:color="auto"/>
              <w:right w:val="single" w:sz="4" w:space="0" w:color="auto"/>
            </w:tcBorders>
            <w:shd w:val="clear" w:color="auto" w:fill="auto"/>
            <w:noWrap/>
            <w:vAlign w:val="bottom"/>
            <w:hideMark/>
          </w:tcPr>
          <w:p w14:paraId="20C11D40" w14:textId="77777777" w:rsidR="00B50223" w:rsidRPr="00590E89" w:rsidRDefault="00B50223" w:rsidP="005738A8">
            <w:pPr>
              <w:ind w:right="357"/>
              <w:jc w:val="right"/>
              <w:rPr>
                <w:color w:val="000000"/>
              </w:rPr>
            </w:pPr>
            <w:r w:rsidRPr="00590E89">
              <w:rPr>
                <w:color w:val="000000"/>
              </w:rPr>
              <w:t xml:space="preserve">300 </w:t>
            </w:r>
          </w:p>
        </w:tc>
      </w:tr>
      <w:tr w:rsidR="00B50223" w:rsidRPr="00B27B40" w14:paraId="20C11D45"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0C11D42" w14:textId="77777777" w:rsidR="00B50223" w:rsidRPr="00590E89" w:rsidRDefault="00B50223" w:rsidP="005738A8">
            <w:pPr>
              <w:rPr>
                <w:color w:val="000000"/>
              </w:rPr>
            </w:pPr>
            <w:r w:rsidRPr="00590E89">
              <w:rPr>
                <w:color w:val="000000"/>
              </w:rPr>
              <w:t>Colleton County</w:t>
            </w:r>
          </w:p>
        </w:tc>
        <w:tc>
          <w:tcPr>
            <w:tcW w:w="3357" w:type="dxa"/>
            <w:tcBorders>
              <w:top w:val="nil"/>
              <w:left w:val="nil"/>
              <w:bottom w:val="single" w:sz="4" w:space="0" w:color="auto"/>
              <w:right w:val="single" w:sz="4" w:space="0" w:color="auto"/>
            </w:tcBorders>
            <w:shd w:val="clear" w:color="auto" w:fill="auto"/>
            <w:noWrap/>
            <w:vAlign w:val="bottom"/>
            <w:hideMark/>
          </w:tcPr>
          <w:p w14:paraId="20C11D43" w14:textId="77777777" w:rsidR="00B50223" w:rsidRPr="00590E89" w:rsidRDefault="00B50223" w:rsidP="005738A8">
            <w:pPr>
              <w:ind w:right="279"/>
              <w:jc w:val="right"/>
              <w:rPr>
                <w:color w:val="000000"/>
              </w:rPr>
            </w:pPr>
            <w:r w:rsidRPr="00590E89">
              <w:rPr>
                <w:color w:val="000000"/>
              </w:rPr>
              <w:t xml:space="preserve">36,300 </w:t>
            </w:r>
          </w:p>
        </w:tc>
        <w:tc>
          <w:tcPr>
            <w:tcW w:w="3498" w:type="dxa"/>
            <w:tcBorders>
              <w:top w:val="nil"/>
              <w:left w:val="nil"/>
              <w:bottom w:val="single" w:sz="4" w:space="0" w:color="auto"/>
              <w:right w:val="single" w:sz="4" w:space="0" w:color="auto"/>
            </w:tcBorders>
            <w:shd w:val="clear" w:color="auto" w:fill="auto"/>
            <w:noWrap/>
            <w:vAlign w:val="bottom"/>
            <w:hideMark/>
          </w:tcPr>
          <w:p w14:paraId="20C11D44" w14:textId="77777777" w:rsidR="00B50223" w:rsidRPr="00590E89" w:rsidRDefault="00B50223" w:rsidP="005738A8">
            <w:pPr>
              <w:ind w:right="357"/>
              <w:jc w:val="right"/>
              <w:rPr>
                <w:color w:val="000000"/>
              </w:rPr>
            </w:pPr>
            <w:r w:rsidRPr="00590E89">
              <w:rPr>
                <w:color w:val="000000"/>
              </w:rPr>
              <w:t xml:space="preserve">800 </w:t>
            </w:r>
          </w:p>
        </w:tc>
      </w:tr>
      <w:tr w:rsidR="00B50223" w:rsidRPr="00B27B40" w14:paraId="20C11D49"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0C11D46" w14:textId="77777777" w:rsidR="00B50223" w:rsidRPr="00590E89" w:rsidRDefault="00B50223" w:rsidP="005738A8">
            <w:pPr>
              <w:rPr>
                <w:color w:val="000000"/>
              </w:rPr>
            </w:pPr>
            <w:r w:rsidRPr="00590E89">
              <w:rPr>
                <w:color w:val="000000"/>
              </w:rPr>
              <w:t>Darlington County</w:t>
            </w:r>
          </w:p>
        </w:tc>
        <w:tc>
          <w:tcPr>
            <w:tcW w:w="3357" w:type="dxa"/>
            <w:tcBorders>
              <w:top w:val="nil"/>
              <w:left w:val="nil"/>
              <w:bottom w:val="single" w:sz="4" w:space="0" w:color="auto"/>
              <w:right w:val="single" w:sz="4" w:space="0" w:color="auto"/>
            </w:tcBorders>
            <w:shd w:val="clear" w:color="auto" w:fill="auto"/>
            <w:noWrap/>
            <w:vAlign w:val="bottom"/>
            <w:hideMark/>
          </w:tcPr>
          <w:p w14:paraId="20C11D47" w14:textId="77777777" w:rsidR="00B50223" w:rsidRPr="00590E89" w:rsidRDefault="00B50223" w:rsidP="005738A8">
            <w:pPr>
              <w:ind w:right="279"/>
              <w:jc w:val="right"/>
              <w:rPr>
                <w:color w:val="000000"/>
              </w:rPr>
            </w:pPr>
            <w:r w:rsidRPr="00590E89">
              <w:rPr>
                <w:color w:val="000000"/>
              </w:rPr>
              <w:t xml:space="preserve">64,200 </w:t>
            </w:r>
          </w:p>
        </w:tc>
        <w:tc>
          <w:tcPr>
            <w:tcW w:w="3498" w:type="dxa"/>
            <w:tcBorders>
              <w:top w:val="nil"/>
              <w:left w:val="nil"/>
              <w:bottom w:val="single" w:sz="4" w:space="0" w:color="auto"/>
              <w:right w:val="single" w:sz="4" w:space="0" w:color="auto"/>
            </w:tcBorders>
            <w:shd w:val="clear" w:color="auto" w:fill="auto"/>
            <w:noWrap/>
            <w:vAlign w:val="bottom"/>
            <w:hideMark/>
          </w:tcPr>
          <w:p w14:paraId="20C11D48" w14:textId="77777777" w:rsidR="00B50223" w:rsidRPr="00590E89" w:rsidRDefault="00B50223" w:rsidP="005738A8">
            <w:pPr>
              <w:ind w:right="357"/>
              <w:jc w:val="right"/>
              <w:rPr>
                <w:color w:val="000000"/>
              </w:rPr>
            </w:pPr>
            <w:r w:rsidRPr="00590E89">
              <w:rPr>
                <w:color w:val="000000"/>
              </w:rPr>
              <w:t xml:space="preserve">900 </w:t>
            </w:r>
          </w:p>
        </w:tc>
      </w:tr>
      <w:tr w:rsidR="00B50223" w:rsidRPr="00B27B40" w14:paraId="20C11D4D"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0C11D4A" w14:textId="77777777" w:rsidR="00B50223" w:rsidRPr="00590E89" w:rsidRDefault="00B50223" w:rsidP="005738A8">
            <w:pPr>
              <w:rPr>
                <w:color w:val="000000"/>
              </w:rPr>
            </w:pPr>
            <w:r w:rsidRPr="00590E89">
              <w:rPr>
                <w:color w:val="000000"/>
              </w:rPr>
              <w:t>Dillon County</w:t>
            </w:r>
          </w:p>
        </w:tc>
        <w:tc>
          <w:tcPr>
            <w:tcW w:w="3357" w:type="dxa"/>
            <w:tcBorders>
              <w:top w:val="nil"/>
              <w:left w:val="nil"/>
              <w:bottom w:val="single" w:sz="4" w:space="0" w:color="auto"/>
              <w:right w:val="single" w:sz="4" w:space="0" w:color="auto"/>
            </w:tcBorders>
            <w:shd w:val="clear" w:color="auto" w:fill="auto"/>
            <w:noWrap/>
            <w:vAlign w:val="bottom"/>
            <w:hideMark/>
          </w:tcPr>
          <w:p w14:paraId="20C11D4B" w14:textId="77777777" w:rsidR="00B50223" w:rsidRPr="00590E89" w:rsidRDefault="00B50223" w:rsidP="005738A8">
            <w:pPr>
              <w:ind w:right="279"/>
              <w:jc w:val="right"/>
              <w:rPr>
                <w:color w:val="000000"/>
              </w:rPr>
            </w:pPr>
            <w:r w:rsidRPr="00590E89">
              <w:rPr>
                <w:color w:val="000000"/>
              </w:rPr>
              <w:t xml:space="preserve">29,300 </w:t>
            </w:r>
          </w:p>
        </w:tc>
        <w:tc>
          <w:tcPr>
            <w:tcW w:w="3498" w:type="dxa"/>
            <w:tcBorders>
              <w:top w:val="nil"/>
              <w:left w:val="nil"/>
              <w:bottom w:val="single" w:sz="4" w:space="0" w:color="auto"/>
              <w:right w:val="single" w:sz="4" w:space="0" w:color="auto"/>
            </w:tcBorders>
            <w:shd w:val="clear" w:color="auto" w:fill="auto"/>
            <w:noWrap/>
            <w:vAlign w:val="bottom"/>
            <w:hideMark/>
          </w:tcPr>
          <w:p w14:paraId="20C11D4C" w14:textId="77777777" w:rsidR="00B50223" w:rsidRPr="00590E89" w:rsidRDefault="00B50223" w:rsidP="005738A8">
            <w:pPr>
              <w:ind w:right="357"/>
              <w:jc w:val="right"/>
              <w:rPr>
                <w:color w:val="000000"/>
              </w:rPr>
            </w:pPr>
            <w:r w:rsidRPr="00590E89">
              <w:rPr>
                <w:color w:val="000000"/>
              </w:rPr>
              <w:t xml:space="preserve">500 </w:t>
            </w:r>
          </w:p>
        </w:tc>
      </w:tr>
      <w:tr w:rsidR="00B50223" w:rsidRPr="00B27B40" w14:paraId="20C11D51"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0C11D4E" w14:textId="77777777" w:rsidR="00B50223" w:rsidRPr="00590E89" w:rsidRDefault="00B50223" w:rsidP="005738A8">
            <w:pPr>
              <w:rPr>
                <w:color w:val="000000"/>
              </w:rPr>
            </w:pPr>
            <w:r w:rsidRPr="00590E89">
              <w:rPr>
                <w:color w:val="000000"/>
              </w:rPr>
              <w:t>Dorchester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14:paraId="20C11D4F" w14:textId="77777777" w:rsidR="00B50223" w:rsidRPr="00590E89" w:rsidRDefault="00B50223" w:rsidP="005738A8">
            <w:pPr>
              <w:ind w:right="279"/>
              <w:jc w:val="right"/>
              <w:rPr>
                <w:color w:val="000000"/>
              </w:rPr>
            </w:pPr>
            <w:r w:rsidRPr="00590E89">
              <w:rPr>
                <w:color w:val="000000"/>
              </w:rPr>
              <w:t xml:space="preserve">124,200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14:paraId="20C11D50" w14:textId="77777777" w:rsidR="00B50223" w:rsidRPr="00590E89" w:rsidRDefault="00B50223" w:rsidP="005738A8">
            <w:pPr>
              <w:ind w:right="357"/>
              <w:jc w:val="right"/>
              <w:rPr>
                <w:color w:val="000000"/>
              </w:rPr>
            </w:pPr>
            <w:r w:rsidRPr="00590E89">
              <w:rPr>
                <w:color w:val="000000"/>
              </w:rPr>
              <w:t xml:space="preserve">2,900 </w:t>
            </w:r>
          </w:p>
        </w:tc>
      </w:tr>
      <w:tr w:rsidR="00B50223" w:rsidRPr="00B27B40" w14:paraId="20C11D55"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0C11D52" w14:textId="77777777" w:rsidR="00B50223" w:rsidRPr="00590E89" w:rsidRDefault="00B50223" w:rsidP="005738A8">
            <w:pPr>
              <w:rPr>
                <w:color w:val="000000"/>
              </w:rPr>
            </w:pPr>
            <w:r w:rsidRPr="00590E89">
              <w:rPr>
                <w:color w:val="000000"/>
              </w:rPr>
              <w:t>Edgefield County</w:t>
            </w:r>
          </w:p>
        </w:tc>
        <w:tc>
          <w:tcPr>
            <w:tcW w:w="3357" w:type="dxa"/>
            <w:tcBorders>
              <w:top w:val="nil"/>
              <w:left w:val="nil"/>
              <w:bottom w:val="single" w:sz="4" w:space="0" w:color="auto"/>
              <w:right w:val="single" w:sz="4" w:space="0" w:color="auto"/>
            </w:tcBorders>
            <w:shd w:val="clear" w:color="auto" w:fill="auto"/>
            <w:noWrap/>
            <w:vAlign w:val="bottom"/>
            <w:hideMark/>
          </w:tcPr>
          <w:p w14:paraId="20C11D53" w14:textId="77777777" w:rsidR="00B50223" w:rsidRPr="00590E89" w:rsidRDefault="00B50223" w:rsidP="005738A8">
            <w:pPr>
              <w:ind w:right="279"/>
              <w:jc w:val="right"/>
              <w:rPr>
                <w:color w:val="000000"/>
              </w:rPr>
            </w:pPr>
            <w:r w:rsidRPr="00590E89">
              <w:rPr>
                <w:color w:val="000000"/>
              </w:rPr>
              <w:t xml:space="preserve">25,400 </w:t>
            </w:r>
          </w:p>
        </w:tc>
        <w:tc>
          <w:tcPr>
            <w:tcW w:w="3498" w:type="dxa"/>
            <w:tcBorders>
              <w:top w:val="nil"/>
              <w:left w:val="nil"/>
              <w:bottom w:val="single" w:sz="4" w:space="0" w:color="auto"/>
              <w:right w:val="single" w:sz="4" w:space="0" w:color="auto"/>
            </w:tcBorders>
            <w:shd w:val="clear" w:color="auto" w:fill="auto"/>
            <w:noWrap/>
            <w:vAlign w:val="bottom"/>
            <w:hideMark/>
          </w:tcPr>
          <w:p w14:paraId="20C11D54" w14:textId="77777777" w:rsidR="00B50223" w:rsidRPr="00590E89" w:rsidRDefault="00B50223" w:rsidP="005738A8">
            <w:pPr>
              <w:ind w:right="357"/>
              <w:jc w:val="right"/>
              <w:rPr>
                <w:color w:val="000000"/>
              </w:rPr>
            </w:pPr>
            <w:r w:rsidRPr="00590E89">
              <w:rPr>
                <w:color w:val="000000"/>
              </w:rPr>
              <w:t xml:space="preserve">800 </w:t>
            </w:r>
          </w:p>
        </w:tc>
      </w:tr>
      <w:tr w:rsidR="00B50223" w:rsidRPr="00B27B40" w14:paraId="20C11D59"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0C11D56" w14:textId="77777777" w:rsidR="00B50223" w:rsidRPr="00590E89" w:rsidRDefault="00B50223" w:rsidP="005738A8">
            <w:pPr>
              <w:rPr>
                <w:color w:val="000000"/>
              </w:rPr>
            </w:pPr>
            <w:r w:rsidRPr="00590E89">
              <w:rPr>
                <w:color w:val="000000"/>
              </w:rPr>
              <w:t>Fairfield County</w:t>
            </w:r>
          </w:p>
        </w:tc>
        <w:tc>
          <w:tcPr>
            <w:tcW w:w="3357" w:type="dxa"/>
            <w:tcBorders>
              <w:top w:val="nil"/>
              <w:left w:val="nil"/>
              <w:bottom w:val="single" w:sz="4" w:space="0" w:color="auto"/>
              <w:right w:val="single" w:sz="4" w:space="0" w:color="auto"/>
            </w:tcBorders>
            <w:shd w:val="clear" w:color="auto" w:fill="auto"/>
            <w:noWrap/>
            <w:vAlign w:val="bottom"/>
            <w:hideMark/>
          </w:tcPr>
          <w:p w14:paraId="20C11D57" w14:textId="77777777" w:rsidR="00B50223" w:rsidRPr="00590E89" w:rsidRDefault="00B50223" w:rsidP="005738A8">
            <w:pPr>
              <w:ind w:right="279"/>
              <w:jc w:val="right"/>
              <w:rPr>
                <w:color w:val="000000"/>
              </w:rPr>
            </w:pPr>
            <w:r w:rsidRPr="00590E89">
              <w:rPr>
                <w:color w:val="000000"/>
              </w:rPr>
              <w:t xml:space="preserve">22,500 </w:t>
            </w:r>
          </w:p>
        </w:tc>
        <w:tc>
          <w:tcPr>
            <w:tcW w:w="3498" w:type="dxa"/>
            <w:tcBorders>
              <w:top w:val="nil"/>
              <w:left w:val="nil"/>
              <w:bottom w:val="single" w:sz="4" w:space="0" w:color="auto"/>
              <w:right w:val="single" w:sz="4" w:space="0" w:color="auto"/>
            </w:tcBorders>
            <w:shd w:val="clear" w:color="auto" w:fill="auto"/>
            <w:noWrap/>
            <w:vAlign w:val="bottom"/>
            <w:hideMark/>
          </w:tcPr>
          <w:p w14:paraId="20C11D58" w14:textId="77777777" w:rsidR="00B50223" w:rsidRPr="00590E89" w:rsidRDefault="00B50223" w:rsidP="005738A8">
            <w:pPr>
              <w:ind w:right="357"/>
              <w:jc w:val="right"/>
              <w:rPr>
                <w:color w:val="000000"/>
              </w:rPr>
            </w:pPr>
            <w:r w:rsidRPr="00590E89">
              <w:rPr>
                <w:color w:val="000000"/>
              </w:rPr>
              <w:t xml:space="preserve">100 </w:t>
            </w:r>
          </w:p>
        </w:tc>
      </w:tr>
      <w:tr w:rsidR="00B50223" w:rsidRPr="00B27B40" w14:paraId="20C11D5D"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0C11D5A" w14:textId="77777777" w:rsidR="00B50223" w:rsidRPr="00590E89" w:rsidRDefault="00B50223" w:rsidP="005738A8">
            <w:pPr>
              <w:rPr>
                <w:color w:val="000000"/>
              </w:rPr>
            </w:pPr>
            <w:r w:rsidRPr="00590E89">
              <w:rPr>
                <w:color w:val="000000"/>
              </w:rPr>
              <w:t>Florence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14:paraId="20C11D5B" w14:textId="77777777" w:rsidR="00B50223" w:rsidRPr="00590E89" w:rsidRDefault="00B50223" w:rsidP="005738A8">
            <w:pPr>
              <w:ind w:right="279"/>
              <w:jc w:val="right"/>
              <w:rPr>
                <w:color w:val="000000"/>
              </w:rPr>
            </w:pPr>
            <w:r w:rsidRPr="00590E89">
              <w:rPr>
                <w:color w:val="000000"/>
              </w:rPr>
              <w:t xml:space="preserve">126,700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14:paraId="20C11D5C" w14:textId="77777777" w:rsidR="00B50223" w:rsidRPr="00590E89" w:rsidRDefault="00B50223" w:rsidP="005738A8">
            <w:pPr>
              <w:ind w:right="357"/>
              <w:jc w:val="right"/>
              <w:rPr>
                <w:color w:val="000000"/>
              </w:rPr>
            </w:pPr>
            <w:r w:rsidRPr="00590E89">
              <w:rPr>
                <w:color w:val="000000"/>
              </w:rPr>
              <w:t xml:space="preserve">1,800 </w:t>
            </w:r>
          </w:p>
        </w:tc>
      </w:tr>
      <w:tr w:rsidR="00B50223" w:rsidRPr="00B27B40" w14:paraId="20C11D61"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0C11D5E" w14:textId="77777777" w:rsidR="00B50223" w:rsidRPr="00590E89" w:rsidRDefault="00B50223" w:rsidP="005738A8">
            <w:pPr>
              <w:rPr>
                <w:color w:val="000000"/>
              </w:rPr>
            </w:pPr>
            <w:r w:rsidRPr="00590E89">
              <w:rPr>
                <w:color w:val="000000"/>
              </w:rPr>
              <w:t>Georgetown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14:paraId="20C11D5F" w14:textId="77777777" w:rsidR="00B50223" w:rsidRPr="00590E89" w:rsidRDefault="00B50223" w:rsidP="005738A8">
            <w:pPr>
              <w:ind w:right="279"/>
              <w:jc w:val="right"/>
              <w:rPr>
                <w:color w:val="000000"/>
              </w:rPr>
            </w:pPr>
            <w:r w:rsidRPr="00590E89">
              <w:rPr>
                <w:color w:val="000000"/>
              </w:rPr>
              <w:t xml:space="preserve">56,900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14:paraId="20C11D60" w14:textId="77777777" w:rsidR="00B50223" w:rsidRPr="00590E89" w:rsidRDefault="00B50223" w:rsidP="005738A8">
            <w:pPr>
              <w:ind w:right="357"/>
              <w:jc w:val="right"/>
              <w:rPr>
                <w:color w:val="000000"/>
              </w:rPr>
            </w:pPr>
            <w:r w:rsidRPr="00590E89">
              <w:rPr>
                <w:color w:val="000000"/>
              </w:rPr>
              <w:t xml:space="preserve">1,100 </w:t>
            </w:r>
          </w:p>
        </w:tc>
      </w:tr>
      <w:tr w:rsidR="00B50223" w:rsidRPr="00B27B40" w14:paraId="20C11D65"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0C11D62" w14:textId="77777777" w:rsidR="00B50223" w:rsidRPr="00590E89" w:rsidRDefault="00B50223" w:rsidP="005738A8">
            <w:pPr>
              <w:rPr>
                <w:color w:val="000000"/>
              </w:rPr>
            </w:pPr>
            <w:r w:rsidRPr="00590E89">
              <w:rPr>
                <w:color w:val="000000"/>
              </w:rPr>
              <w:t>Greenville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14:paraId="20C11D63" w14:textId="77777777" w:rsidR="00B50223" w:rsidRPr="00590E89" w:rsidRDefault="00B50223" w:rsidP="005738A8">
            <w:pPr>
              <w:ind w:right="279"/>
              <w:jc w:val="right"/>
              <w:rPr>
                <w:color w:val="000000"/>
              </w:rPr>
            </w:pPr>
            <w:r w:rsidRPr="00590E89">
              <w:rPr>
                <w:color w:val="000000"/>
              </w:rPr>
              <w:t xml:space="preserve">414,700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14:paraId="20C11D64" w14:textId="77777777" w:rsidR="00B50223" w:rsidRPr="00590E89" w:rsidRDefault="00B50223" w:rsidP="005738A8">
            <w:pPr>
              <w:ind w:right="357"/>
              <w:jc w:val="right"/>
              <w:rPr>
                <w:color w:val="000000"/>
              </w:rPr>
            </w:pPr>
            <w:r w:rsidRPr="00590E89">
              <w:rPr>
                <w:color w:val="000000"/>
              </w:rPr>
              <w:t xml:space="preserve">22,300 </w:t>
            </w:r>
          </w:p>
        </w:tc>
      </w:tr>
      <w:tr w:rsidR="00B50223" w:rsidRPr="00B27B40" w14:paraId="20C11D69"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0C11D66" w14:textId="77777777" w:rsidR="00B50223" w:rsidRPr="00590E89" w:rsidRDefault="00B50223" w:rsidP="005738A8">
            <w:pPr>
              <w:rPr>
                <w:color w:val="000000"/>
              </w:rPr>
            </w:pPr>
            <w:r w:rsidRPr="00590E89">
              <w:rPr>
                <w:color w:val="000000"/>
              </w:rPr>
              <w:t>Greenwood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14:paraId="20C11D67" w14:textId="77777777" w:rsidR="00B50223" w:rsidRPr="00590E89" w:rsidRDefault="00B50223" w:rsidP="005738A8">
            <w:pPr>
              <w:ind w:right="279"/>
              <w:jc w:val="right"/>
              <w:rPr>
                <w:color w:val="000000"/>
              </w:rPr>
            </w:pPr>
            <w:r w:rsidRPr="00590E89">
              <w:rPr>
                <w:color w:val="000000"/>
              </w:rPr>
              <w:t xml:space="preserve">64,600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14:paraId="20C11D68" w14:textId="77777777" w:rsidR="00B50223" w:rsidRPr="00590E89" w:rsidRDefault="00B50223" w:rsidP="005738A8">
            <w:pPr>
              <w:ind w:right="357"/>
              <w:jc w:val="right"/>
              <w:rPr>
                <w:color w:val="000000"/>
              </w:rPr>
            </w:pPr>
            <w:r w:rsidRPr="00590E89">
              <w:rPr>
                <w:color w:val="000000"/>
              </w:rPr>
              <w:t xml:space="preserve">2,000 </w:t>
            </w:r>
          </w:p>
        </w:tc>
      </w:tr>
      <w:tr w:rsidR="00B50223" w:rsidRPr="00B27B40" w14:paraId="20C11D6D"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0C11D6A" w14:textId="77777777" w:rsidR="00B50223" w:rsidRPr="00590E89" w:rsidRDefault="00B50223" w:rsidP="005738A8">
            <w:pPr>
              <w:rPr>
                <w:color w:val="000000"/>
              </w:rPr>
            </w:pPr>
            <w:r w:rsidRPr="00590E89">
              <w:rPr>
                <w:color w:val="000000"/>
              </w:rPr>
              <w:t>Hampton County</w:t>
            </w:r>
          </w:p>
        </w:tc>
        <w:tc>
          <w:tcPr>
            <w:tcW w:w="3357" w:type="dxa"/>
            <w:tcBorders>
              <w:top w:val="nil"/>
              <w:left w:val="nil"/>
              <w:bottom w:val="single" w:sz="4" w:space="0" w:color="auto"/>
              <w:right w:val="single" w:sz="4" w:space="0" w:color="auto"/>
            </w:tcBorders>
            <w:shd w:val="clear" w:color="auto" w:fill="auto"/>
            <w:noWrap/>
            <w:vAlign w:val="bottom"/>
            <w:hideMark/>
          </w:tcPr>
          <w:p w14:paraId="20C11D6B" w14:textId="77777777" w:rsidR="00B50223" w:rsidRPr="00590E89" w:rsidRDefault="00B50223" w:rsidP="005738A8">
            <w:pPr>
              <w:ind w:right="279"/>
              <w:jc w:val="right"/>
              <w:rPr>
                <w:color w:val="000000"/>
              </w:rPr>
            </w:pPr>
            <w:r w:rsidRPr="00590E89">
              <w:rPr>
                <w:color w:val="000000"/>
              </w:rPr>
              <w:t xml:space="preserve">19,700 </w:t>
            </w:r>
          </w:p>
        </w:tc>
        <w:tc>
          <w:tcPr>
            <w:tcW w:w="3498" w:type="dxa"/>
            <w:tcBorders>
              <w:top w:val="nil"/>
              <w:left w:val="nil"/>
              <w:bottom w:val="single" w:sz="4" w:space="0" w:color="auto"/>
              <w:right w:val="single" w:sz="4" w:space="0" w:color="auto"/>
            </w:tcBorders>
            <w:shd w:val="clear" w:color="auto" w:fill="auto"/>
            <w:noWrap/>
            <w:vAlign w:val="bottom"/>
            <w:hideMark/>
          </w:tcPr>
          <w:p w14:paraId="20C11D6C" w14:textId="77777777" w:rsidR="00B50223" w:rsidRPr="00590E89" w:rsidRDefault="00B50223" w:rsidP="005738A8">
            <w:pPr>
              <w:ind w:right="357"/>
              <w:jc w:val="right"/>
              <w:rPr>
                <w:color w:val="000000"/>
              </w:rPr>
            </w:pPr>
            <w:r w:rsidRPr="00590E89">
              <w:rPr>
                <w:color w:val="000000"/>
              </w:rPr>
              <w:t xml:space="preserve">500 </w:t>
            </w:r>
          </w:p>
        </w:tc>
      </w:tr>
      <w:tr w:rsidR="00B50223" w:rsidRPr="00B27B40" w14:paraId="20C11D71"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0C11D6E" w14:textId="77777777" w:rsidR="00B50223" w:rsidRPr="00590E89" w:rsidRDefault="00B50223" w:rsidP="005738A8">
            <w:pPr>
              <w:rPr>
                <w:color w:val="000000"/>
              </w:rPr>
            </w:pPr>
            <w:r w:rsidRPr="00590E89">
              <w:rPr>
                <w:color w:val="000000"/>
              </w:rPr>
              <w:t>Horry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14:paraId="20C11D6F" w14:textId="77777777" w:rsidR="00B50223" w:rsidRPr="00590E89" w:rsidRDefault="00B50223" w:rsidP="005738A8">
            <w:pPr>
              <w:ind w:right="279"/>
              <w:jc w:val="right"/>
              <w:rPr>
                <w:color w:val="000000"/>
              </w:rPr>
            </w:pPr>
            <w:r w:rsidRPr="00590E89">
              <w:rPr>
                <w:color w:val="000000"/>
              </w:rPr>
              <w:t xml:space="preserve">250,000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14:paraId="20C11D70" w14:textId="77777777" w:rsidR="00B50223" w:rsidRPr="00590E89" w:rsidRDefault="00B50223" w:rsidP="005738A8">
            <w:pPr>
              <w:ind w:right="357"/>
              <w:jc w:val="right"/>
              <w:rPr>
                <w:color w:val="000000"/>
              </w:rPr>
            </w:pPr>
            <w:r w:rsidRPr="00590E89">
              <w:rPr>
                <w:color w:val="000000"/>
              </w:rPr>
              <w:t xml:space="preserve">11,000 </w:t>
            </w:r>
          </w:p>
        </w:tc>
      </w:tr>
      <w:tr w:rsidR="00B50223" w:rsidRPr="00B27B40" w14:paraId="20C11D75"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0C11D72" w14:textId="77777777" w:rsidR="00B50223" w:rsidRPr="00590E89" w:rsidRDefault="00B50223" w:rsidP="005738A8">
            <w:pPr>
              <w:rPr>
                <w:color w:val="000000"/>
              </w:rPr>
            </w:pPr>
            <w:r w:rsidRPr="00590E89">
              <w:rPr>
                <w:color w:val="000000"/>
              </w:rPr>
              <w:t>Jasper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14:paraId="20C11D73" w14:textId="77777777" w:rsidR="00B50223" w:rsidRPr="00590E89" w:rsidRDefault="00B50223" w:rsidP="005738A8">
            <w:pPr>
              <w:ind w:right="279"/>
              <w:jc w:val="right"/>
              <w:rPr>
                <w:color w:val="000000"/>
              </w:rPr>
            </w:pPr>
            <w:r w:rsidRPr="00590E89">
              <w:rPr>
                <w:color w:val="000000"/>
              </w:rPr>
              <w:t xml:space="preserve">22,300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14:paraId="20C11D74" w14:textId="77777777" w:rsidR="00B50223" w:rsidRPr="00590E89" w:rsidRDefault="00B50223" w:rsidP="005738A8">
            <w:pPr>
              <w:ind w:right="357"/>
              <w:jc w:val="right"/>
              <w:rPr>
                <w:color w:val="000000"/>
              </w:rPr>
            </w:pPr>
            <w:r w:rsidRPr="00590E89">
              <w:rPr>
                <w:color w:val="000000"/>
              </w:rPr>
              <w:t xml:space="preserve">1,600 </w:t>
            </w:r>
          </w:p>
        </w:tc>
      </w:tr>
      <w:tr w:rsidR="00B50223" w:rsidRPr="00B27B40" w14:paraId="20C11D79"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0C11D76" w14:textId="77777777" w:rsidR="00B50223" w:rsidRPr="00590E89" w:rsidRDefault="00B50223" w:rsidP="005738A8">
            <w:pPr>
              <w:rPr>
                <w:color w:val="000000"/>
              </w:rPr>
            </w:pPr>
            <w:r w:rsidRPr="00590E89">
              <w:rPr>
                <w:color w:val="000000"/>
              </w:rPr>
              <w:t>Kershaw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14:paraId="20C11D77" w14:textId="77777777" w:rsidR="00B50223" w:rsidRPr="00590E89" w:rsidRDefault="00B50223" w:rsidP="005738A8">
            <w:pPr>
              <w:ind w:right="279"/>
              <w:jc w:val="right"/>
              <w:rPr>
                <w:color w:val="000000"/>
              </w:rPr>
            </w:pPr>
            <w:r w:rsidRPr="00590E89">
              <w:rPr>
                <w:color w:val="000000"/>
              </w:rPr>
              <w:t xml:space="preserve">56,900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14:paraId="20C11D78" w14:textId="77777777" w:rsidR="00B50223" w:rsidRPr="00590E89" w:rsidRDefault="00B50223" w:rsidP="005738A8">
            <w:pPr>
              <w:ind w:right="357"/>
              <w:jc w:val="right"/>
              <w:rPr>
                <w:color w:val="000000"/>
              </w:rPr>
            </w:pPr>
            <w:r w:rsidRPr="00590E89">
              <w:rPr>
                <w:color w:val="000000"/>
              </w:rPr>
              <w:t xml:space="preserve">1,300 </w:t>
            </w:r>
          </w:p>
        </w:tc>
      </w:tr>
      <w:tr w:rsidR="00B50223" w:rsidRPr="00B27B40" w14:paraId="20C11D7D"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0C11D7A" w14:textId="77777777" w:rsidR="00B50223" w:rsidRPr="00B27B40" w:rsidRDefault="00B50223" w:rsidP="005738A8">
            <w:pPr>
              <w:rPr>
                <w:color w:val="000000"/>
              </w:rPr>
            </w:pPr>
            <w:r w:rsidRPr="00B27B40">
              <w:rPr>
                <w:color w:val="000000"/>
              </w:rPr>
              <w:t>Lancaster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14:paraId="20C11D7B" w14:textId="77777777" w:rsidR="00B50223" w:rsidRPr="00B27B40" w:rsidRDefault="00B50223" w:rsidP="005738A8">
            <w:pPr>
              <w:ind w:right="279"/>
              <w:jc w:val="right"/>
              <w:rPr>
                <w:color w:val="000000"/>
              </w:rPr>
            </w:pPr>
            <w:r w:rsidRPr="00B27B40">
              <w:rPr>
                <w:color w:val="000000"/>
              </w:rPr>
              <w:t xml:space="preserve">69,500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14:paraId="20C11D7C" w14:textId="77777777" w:rsidR="00B50223" w:rsidRPr="00B27B40" w:rsidRDefault="00B50223" w:rsidP="005738A8">
            <w:pPr>
              <w:ind w:right="357"/>
              <w:jc w:val="right"/>
              <w:rPr>
                <w:color w:val="000000"/>
              </w:rPr>
            </w:pPr>
            <w:r w:rsidRPr="00B27B40">
              <w:rPr>
                <w:color w:val="000000"/>
              </w:rPr>
              <w:t xml:space="preserve">1,400 </w:t>
            </w:r>
          </w:p>
        </w:tc>
      </w:tr>
      <w:tr w:rsidR="00B50223" w:rsidRPr="00B27B40" w14:paraId="20C11D81"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0C11D7E" w14:textId="77777777" w:rsidR="00B50223" w:rsidRPr="00B27B40" w:rsidRDefault="00B50223" w:rsidP="005738A8">
            <w:pPr>
              <w:rPr>
                <w:color w:val="000000"/>
              </w:rPr>
            </w:pPr>
            <w:r w:rsidRPr="00B27B40">
              <w:rPr>
                <w:color w:val="000000"/>
              </w:rPr>
              <w:t>Laurens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14:paraId="20C11D7F" w14:textId="77777777" w:rsidR="00B50223" w:rsidRPr="00B27B40" w:rsidRDefault="00B50223" w:rsidP="005738A8">
            <w:pPr>
              <w:ind w:right="279"/>
              <w:jc w:val="right"/>
              <w:rPr>
                <w:color w:val="000000"/>
              </w:rPr>
            </w:pPr>
            <w:r w:rsidRPr="00B27B40">
              <w:rPr>
                <w:color w:val="000000"/>
              </w:rPr>
              <w:t xml:space="preserve">62,600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14:paraId="20C11D80" w14:textId="77777777" w:rsidR="00B50223" w:rsidRPr="00B27B40" w:rsidRDefault="00B50223" w:rsidP="005738A8">
            <w:pPr>
              <w:ind w:right="357"/>
              <w:jc w:val="right"/>
              <w:rPr>
                <w:color w:val="000000"/>
              </w:rPr>
            </w:pPr>
            <w:r w:rsidRPr="00B27B40">
              <w:rPr>
                <w:color w:val="000000"/>
              </w:rPr>
              <w:t xml:space="preserve">1,300 </w:t>
            </w:r>
          </w:p>
        </w:tc>
      </w:tr>
      <w:tr w:rsidR="00B50223" w:rsidRPr="00B27B40" w14:paraId="20C11D85"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0C11D82" w14:textId="77777777" w:rsidR="00B50223" w:rsidRPr="00B27B40" w:rsidRDefault="00B50223" w:rsidP="005738A8">
            <w:pPr>
              <w:rPr>
                <w:color w:val="000000"/>
              </w:rPr>
            </w:pPr>
            <w:r w:rsidRPr="00B27B40">
              <w:rPr>
                <w:color w:val="000000"/>
              </w:rPr>
              <w:t>Lee County</w:t>
            </w:r>
          </w:p>
        </w:tc>
        <w:tc>
          <w:tcPr>
            <w:tcW w:w="3357" w:type="dxa"/>
            <w:tcBorders>
              <w:top w:val="nil"/>
              <w:left w:val="nil"/>
              <w:bottom w:val="single" w:sz="4" w:space="0" w:color="auto"/>
              <w:right w:val="single" w:sz="4" w:space="0" w:color="auto"/>
            </w:tcBorders>
            <w:shd w:val="clear" w:color="auto" w:fill="auto"/>
            <w:noWrap/>
            <w:vAlign w:val="bottom"/>
            <w:hideMark/>
          </w:tcPr>
          <w:p w14:paraId="20C11D83" w14:textId="77777777" w:rsidR="00B50223" w:rsidRPr="00B27B40" w:rsidRDefault="00B50223" w:rsidP="005738A8">
            <w:pPr>
              <w:ind w:right="279"/>
              <w:jc w:val="right"/>
              <w:rPr>
                <w:color w:val="000000"/>
              </w:rPr>
            </w:pPr>
            <w:r w:rsidRPr="00B27B40">
              <w:rPr>
                <w:color w:val="000000"/>
              </w:rPr>
              <w:t xml:space="preserve">18,300 </w:t>
            </w:r>
          </w:p>
        </w:tc>
        <w:tc>
          <w:tcPr>
            <w:tcW w:w="3498" w:type="dxa"/>
            <w:tcBorders>
              <w:top w:val="nil"/>
              <w:left w:val="nil"/>
              <w:bottom w:val="single" w:sz="4" w:space="0" w:color="auto"/>
              <w:right w:val="single" w:sz="4" w:space="0" w:color="auto"/>
            </w:tcBorders>
            <w:shd w:val="clear" w:color="auto" w:fill="auto"/>
            <w:noWrap/>
            <w:vAlign w:val="bottom"/>
            <w:hideMark/>
          </w:tcPr>
          <w:p w14:paraId="20C11D84" w14:textId="77777777" w:rsidR="00B50223" w:rsidRPr="00B27B40" w:rsidRDefault="00B50223" w:rsidP="005738A8">
            <w:pPr>
              <w:ind w:right="357"/>
              <w:jc w:val="right"/>
              <w:rPr>
                <w:color w:val="000000"/>
              </w:rPr>
            </w:pPr>
            <w:r w:rsidRPr="00B27B40">
              <w:rPr>
                <w:color w:val="000000"/>
              </w:rPr>
              <w:t xml:space="preserve">300 </w:t>
            </w:r>
          </w:p>
        </w:tc>
      </w:tr>
      <w:tr w:rsidR="00B50223" w:rsidRPr="00B27B40" w14:paraId="20C11D89" w14:textId="77777777" w:rsidTr="00AC5F36">
        <w:trPr>
          <w:trHeight w:val="300"/>
          <w:jc w:val="center"/>
        </w:trPr>
        <w:tc>
          <w:tcPr>
            <w:tcW w:w="253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0C11D86" w14:textId="77777777" w:rsidR="00B50223" w:rsidRPr="00B27B40" w:rsidRDefault="00B50223" w:rsidP="005738A8">
            <w:pPr>
              <w:rPr>
                <w:color w:val="000000"/>
              </w:rPr>
            </w:pPr>
            <w:r w:rsidRPr="00B27B40">
              <w:rPr>
                <w:color w:val="000000"/>
              </w:rPr>
              <w:t>Lexington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14:paraId="20C11D87" w14:textId="77777777" w:rsidR="00B50223" w:rsidRPr="00B27B40" w:rsidRDefault="00B50223" w:rsidP="005738A8">
            <w:pPr>
              <w:ind w:right="279"/>
              <w:jc w:val="right"/>
              <w:rPr>
                <w:color w:val="000000"/>
              </w:rPr>
            </w:pPr>
            <w:r w:rsidRPr="00B27B40">
              <w:rPr>
                <w:color w:val="000000"/>
              </w:rPr>
              <w:t xml:space="preserve">240,600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14:paraId="20C11D88" w14:textId="77777777" w:rsidR="00B50223" w:rsidRPr="00B27B40" w:rsidRDefault="00B50223" w:rsidP="005738A8">
            <w:pPr>
              <w:ind w:right="357"/>
              <w:jc w:val="right"/>
              <w:rPr>
                <w:color w:val="000000"/>
              </w:rPr>
            </w:pPr>
            <w:r w:rsidRPr="00B27B40">
              <w:rPr>
                <w:color w:val="000000"/>
              </w:rPr>
              <w:t xml:space="preserve">8,100 </w:t>
            </w:r>
          </w:p>
        </w:tc>
      </w:tr>
      <w:tr w:rsidR="00B50223" w:rsidRPr="00B27B40" w14:paraId="20C11D8D" w14:textId="77777777" w:rsidTr="00AC5F36">
        <w:trPr>
          <w:trHeight w:val="300"/>
          <w:jc w:val="center"/>
        </w:trPr>
        <w:tc>
          <w:tcPr>
            <w:tcW w:w="25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C11D8A" w14:textId="77777777" w:rsidR="00B50223" w:rsidRPr="00590E89" w:rsidRDefault="00B50223" w:rsidP="005738A8">
            <w:pPr>
              <w:rPr>
                <w:color w:val="000000"/>
              </w:rPr>
            </w:pPr>
            <w:r w:rsidRPr="00590E89">
              <w:rPr>
                <w:color w:val="000000"/>
              </w:rPr>
              <w:t>McCormick County</w:t>
            </w:r>
          </w:p>
        </w:tc>
        <w:tc>
          <w:tcPr>
            <w:tcW w:w="3357" w:type="dxa"/>
            <w:tcBorders>
              <w:top w:val="single" w:sz="4" w:space="0" w:color="auto"/>
              <w:left w:val="nil"/>
              <w:bottom w:val="single" w:sz="4" w:space="0" w:color="auto"/>
              <w:right w:val="single" w:sz="4" w:space="0" w:color="auto"/>
            </w:tcBorders>
            <w:shd w:val="clear" w:color="auto" w:fill="auto"/>
            <w:noWrap/>
            <w:vAlign w:val="bottom"/>
          </w:tcPr>
          <w:p w14:paraId="20C11D8B" w14:textId="77777777" w:rsidR="00B50223" w:rsidRPr="00590E89" w:rsidRDefault="00B50223" w:rsidP="005738A8">
            <w:pPr>
              <w:ind w:right="279"/>
              <w:jc w:val="right"/>
              <w:rPr>
                <w:color w:val="000000"/>
              </w:rPr>
            </w:pPr>
            <w:r w:rsidRPr="00590E89">
              <w:rPr>
                <w:color w:val="000000"/>
              </w:rPr>
              <w:t xml:space="preserve">9,800 </w:t>
            </w:r>
          </w:p>
        </w:tc>
        <w:tc>
          <w:tcPr>
            <w:tcW w:w="3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C11D8C" w14:textId="77777777" w:rsidR="00B50223" w:rsidRPr="00590E89" w:rsidRDefault="00B50223" w:rsidP="005738A8">
            <w:pPr>
              <w:ind w:right="357"/>
              <w:jc w:val="right"/>
              <w:rPr>
                <w:color w:val="000000"/>
              </w:rPr>
            </w:pPr>
            <w:r w:rsidRPr="00590E89">
              <w:rPr>
                <w:color w:val="000000"/>
              </w:rPr>
              <w:t xml:space="preserve">100 </w:t>
            </w:r>
          </w:p>
        </w:tc>
      </w:tr>
      <w:tr w:rsidR="00B50223" w:rsidRPr="00B27B40" w14:paraId="20C11D91" w14:textId="77777777" w:rsidTr="00AC5F36">
        <w:trPr>
          <w:trHeight w:val="300"/>
          <w:jc w:val="center"/>
        </w:trPr>
        <w:tc>
          <w:tcPr>
            <w:tcW w:w="25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C11D8E" w14:textId="77777777" w:rsidR="00B50223" w:rsidRPr="00590E89" w:rsidRDefault="00B50223" w:rsidP="005738A8">
            <w:pPr>
              <w:rPr>
                <w:color w:val="000000"/>
              </w:rPr>
            </w:pPr>
            <w:r w:rsidRPr="00590E89">
              <w:rPr>
                <w:color w:val="000000"/>
              </w:rPr>
              <w:t>Marion County</w:t>
            </w:r>
          </w:p>
        </w:tc>
        <w:tc>
          <w:tcPr>
            <w:tcW w:w="3357" w:type="dxa"/>
            <w:tcBorders>
              <w:top w:val="single" w:sz="4" w:space="0" w:color="auto"/>
              <w:left w:val="nil"/>
              <w:bottom w:val="single" w:sz="4" w:space="0" w:color="auto"/>
              <w:right w:val="single" w:sz="4" w:space="0" w:color="auto"/>
            </w:tcBorders>
            <w:shd w:val="clear" w:color="auto" w:fill="auto"/>
            <w:noWrap/>
            <w:vAlign w:val="bottom"/>
          </w:tcPr>
          <w:p w14:paraId="20C11D8F" w14:textId="77777777" w:rsidR="00B50223" w:rsidRPr="00590E89" w:rsidRDefault="00B50223" w:rsidP="005738A8">
            <w:pPr>
              <w:ind w:right="279"/>
              <w:jc w:val="right"/>
              <w:rPr>
                <w:color w:val="000000"/>
              </w:rPr>
            </w:pPr>
            <w:r w:rsidRPr="00590E89">
              <w:rPr>
                <w:color w:val="000000"/>
              </w:rPr>
              <w:t xml:space="preserve">31,100 </w:t>
            </w:r>
          </w:p>
        </w:tc>
        <w:tc>
          <w:tcPr>
            <w:tcW w:w="3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C11D90" w14:textId="77777777" w:rsidR="00B50223" w:rsidRPr="00590E89" w:rsidRDefault="00B50223" w:rsidP="005738A8">
            <w:pPr>
              <w:ind w:right="357"/>
              <w:jc w:val="right"/>
              <w:rPr>
                <w:color w:val="000000"/>
              </w:rPr>
            </w:pPr>
            <w:r w:rsidRPr="00590E89">
              <w:rPr>
                <w:color w:val="000000"/>
              </w:rPr>
              <w:t xml:space="preserve">500 </w:t>
            </w:r>
          </w:p>
        </w:tc>
      </w:tr>
      <w:tr w:rsidR="00B50223" w:rsidRPr="00B27B40" w14:paraId="20C11D95" w14:textId="77777777" w:rsidTr="00AC5F36">
        <w:trPr>
          <w:trHeight w:val="300"/>
          <w:jc w:val="center"/>
        </w:trPr>
        <w:tc>
          <w:tcPr>
            <w:tcW w:w="25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C11D92" w14:textId="77777777" w:rsidR="00B50223" w:rsidRPr="00590E89" w:rsidRDefault="00B50223" w:rsidP="005738A8">
            <w:pPr>
              <w:rPr>
                <w:color w:val="000000"/>
              </w:rPr>
            </w:pPr>
            <w:r w:rsidRPr="00590E89">
              <w:rPr>
                <w:color w:val="000000"/>
              </w:rPr>
              <w:t>Marlboro County</w:t>
            </w:r>
          </w:p>
        </w:tc>
        <w:tc>
          <w:tcPr>
            <w:tcW w:w="3357" w:type="dxa"/>
            <w:tcBorders>
              <w:top w:val="single" w:sz="4" w:space="0" w:color="auto"/>
              <w:left w:val="nil"/>
              <w:bottom w:val="single" w:sz="4" w:space="0" w:color="auto"/>
              <w:right w:val="single" w:sz="4" w:space="0" w:color="auto"/>
            </w:tcBorders>
            <w:shd w:val="clear" w:color="auto" w:fill="auto"/>
            <w:noWrap/>
            <w:vAlign w:val="bottom"/>
          </w:tcPr>
          <w:p w14:paraId="20C11D93" w14:textId="77777777" w:rsidR="00B50223" w:rsidRPr="00590E89" w:rsidRDefault="00B50223" w:rsidP="005738A8">
            <w:pPr>
              <w:ind w:right="279"/>
              <w:jc w:val="right"/>
              <w:rPr>
                <w:color w:val="000000"/>
              </w:rPr>
            </w:pPr>
            <w:r w:rsidRPr="00590E89">
              <w:rPr>
                <w:color w:val="000000"/>
              </w:rPr>
              <w:t xml:space="preserve">27,300 </w:t>
            </w:r>
          </w:p>
        </w:tc>
        <w:tc>
          <w:tcPr>
            <w:tcW w:w="3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C11D94" w14:textId="77777777" w:rsidR="00B50223" w:rsidRPr="00590E89" w:rsidRDefault="00B50223" w:rsidP="005738A8">
            <w:pPr>
              <w:ind w:right="357"/>
              <w:jc w:val="right"/>
              <w:rPr>
                <w:color w:val="000000"/>
              </w:rPr>
            </w:pPr>
            <w:r w:rsidRPr="00590E89">
              <w:rPr>
                <w:color w:val="000000"/>
              </w:rPr>
              <w:t xml:space="preserve">400 </w:t>
            </w:r>
          </w:p>
        </w:tc>
      </w:tr>
    </w:tbl>
    <w:p w14:paraId="02018CCB" w14:textId="77777777" w:rsidR="003C75E5" w:rsidRDefault="003C75E5">
      <w:r>
        <w:br w:type="page"/>
      </w:r>
    </w:p>
    <w:tbl>
      <w:tblPr>
        <w:tblW w:w="9390" w:type="dxa"/>
        <w:jc w:val="center"/>
        <w:tblLook w:val="04A0" w:firstRow="1" w:lastRow="0" w:firstColumn="1" w:lastColumn="0" w:noHBand="0" w:noVBand="1"/>
      </w:tblPr>
      <w:tblGrid>
        <w:gridCol w:w="15"/>
        <w:gridCol w:w="2520"/>
        <w:gridCol w:w="3357"/>
        <w:gridCol w:w="3498"/>
      </w:tblGrid>
      <w:tr w:rsidR="00B50223" w:rsidRPr="00B27B40" w14:paraId="20C11D99" w14:textId="77777777" w:rsidTr="00AC5F36">
        <w:trPr>
          <w:trHeight w:val="300"/>
          <w:jc w:val="center"/>
        </w:trPr>
        <w:tc>
          <w:tcPr>
            <w:tcW w:w="253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20C11D96" w14:textId="190C2559" w:rsidR="00B50223" w:rsidRPr="00590E89" w:rsidRDefault="00B50223" w:rsidP="005738A8">
            <w:pPr>
              <w:rPr>
                <w:color w:val="000000"/>
              </w:rPr>
            </w:pPr>
            <w:r w:rsidRPr="00590E89">
              <w:rPr>
                <w:color w:val="000000"/>
              </w:rPr>
              <w:t>Newberry County</w:t>
            </w:r>
          </w:p>
        </w:tc>
        <w:tc>
          <w:tcPr>
            <w:tcW w:w="3357"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14:paraId="20C11D97" w14:textId="77777777" w:rsidR="00B50223" w:rsidRPr="00590E89" w:rsidRDefault="00B50223" w:rsidP="005738A8">
            <w:pPr>
              <w:ind w:right="279"/>
              <w:jc w:val="right"/>
              <w:rPr>
                <w:color w:val="000000"/>
              </w:rPr>
            </w:pPr>
            <w:r w:rsidRPr="00590E89">
              <w:rPr>
                <w:color w:val="000000"/>
              </w:rPr>
              <w:t xml:space="preserve">34,900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20C11D98" w14:textId="77777777" w:rsidR="00B50223" w:rsidRPr="00590E89" w:rsidRDefault="00B50223" w:rsidP="005738A8">
            <w:pPr>
              <w:ind w:right="357"/>
              <w:jc w:val="right"/>
              <w:rPr>
                <w:color w:val="000000"/>
              </w:rPr>
            </w:pPr>
            <w:r w:rsidRPr="00590E89">
              <w:rPr>
                <w:color w:val="000000"/>
              </w:rPr>
              <w:t xml:space="preserve">1,400 </w:t>
            </w:r>
          </w:p>
        </w:tc>
      </w:tr>
      <w:tr w:rsidR="00B50223" w:rsidRPr="00B27B40" w14:paraId="20C11D9D" w14:textId="77777777" w:rsidTr="00AC5F36">
        <w:trPr>
          <w:trHeight w:val="300"/>
          <w:jc w:val="center"/>
        </w:trPr>
        <w:tc>
          <w:tcPr>
            <w:tcW w:w="253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20C11D9A" w14:textId="77777777" w:rsidR="00B50223" w:rsidRPr="00590E89" w:rsidRDefault="00B50223" w:rsidP="005738A8">
            <w:pPr>
              <w:rPr>
                <w:color w:val="000000"/>
              </w:rPr>
            </w:pPr>
            <w:r w:rsidRPr="00590E89">
              <w:rPr>
                <w:color w:val="000000"/>
              </w:rPr>
              <w:t>Oconee County</w:t>
            </w:r>
          </w:p>
        </w:tc>
        <w:tc>
          <w:tcPr>
            <w:tcW w:w="3357"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14:paraId="20C11D9B" w14:textId="77777777" w:rsidR="00B50223" w:rsidRPr="00590E89" w:rsidRDefault="00B50223" w:rsidP="005738A8">
            <w:pPr>
              <w:ind w:right="279"/>
              <w:jc w:val="right"/>
              <w:rPr>
                <w:color w:val="000000"/>
              </w:rPr>
            </w:pPr>
            <w:r w:rsidRPr="00590E89">
              <w:rPr>
                <w:color w:val="000000"/>
              </w:rPr>
              <w:t xml:space="preserve">69,500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20C11D9C" w14:textId="77777777" w:rsidR="00B50223" w:rsidRPr="00590E89" w:rsidRDefault="00B50223" w:rsidP="005738A8">
            <w:pPr>
              <w:ind w:right="357"/>
              <w:jc w:val="right"/>
              <w:rPr>
                <w:color w:val="000000"/>
              </w:rPr>
            </w:pPr>
            <w:r w:rsidRPr="00590E89">
              <w:rPr>
                <w:color w:val="000000"/>
              </w:rPr>
              <w:t xml:space="preserve">1,400 </w:t>
            </w:r>
          </w:p>
        </w:tc>
      </w:tr>
      <w:tr w:rsidR="00B50223" w:rsidRPr="00B27B40" w14:paraId="20C11DA1" w14:textId="77777777" w:rsidTr="00AC5F36">
        <w:trPr>
          <w:trHeight w:val="300"/>
          <w:jc w:val="center"/>
        </w:trPr>
        <w:tc>
          <w:tcPr>
            <w:tcW w:w="253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20C11D9E" w14:textId="77777777" w:rsidR="00B50223" w:rsidRPr="00590E89" w:rsidRDefault="00B50223" w:rsidP="005738A8">
            <w:pPr>
              <w:rPr>
                <w:color w:val="000000"/>
              </w:rPr>
            </w:pPr>
            <w:r w:rsidRPr="00590E89">
              <w:rPr>
                <w:color w:val="000000"/>
              </w:rPr>
              <w:t>Orangeburg County</w:t>
            </w:r>
          </w:p>
        </w:tc>
        <w:tc>
          <w:tcPr>
            <w:tcW w:w="3357"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14:paraId="20C11D9F" w14:textId="77777777" w:rsidR="00B50223" w:rsidRPr="00590E89" w:rsidRDefault="00B50223" w:rsidP="005738A8">
            <w:pPr>
              <w:ind w:right="279"/>
              <w:jc w:val="right"/>
              <w:rPr>
                <w:color w:val="000000"/>
              </w:rPr>
            </w:pPr>
            <w:r w:rsidRPr="00590E89">
              <w:rPr>
                <w:color w:val="000000"/>
              </w:rPr>
              <w:t xml:space="preserve">86,200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20C11DA0" w14:textId="77777777" w:rsidR="00B50223" w:rsidRPr="00590E89" w:rsidRDefault="00B50223" w:rsidP="005738A8">
            <w:pPr>
              <w:ind w:right="357"/>
              <w:jc w:val="right"/>
              <w:rPr>
                <w:color w:val="000000"/>
              </w:rPr>
            </w:pPr>
            <w:r w:rsidRPr="00590E89">
              <w:rPr>
                <w:color w:val="000000"/>
              </w:rPr>
              <w:t xml:space="preserve">1,200 </w:t>
            </w:r>
          </w:p>
        </w:tc>
      </w:tr>
      <w:tr w:rsidR="00B50223" w:rsidRPr="00B27B40" w14:paraId="20C11DA5" w14:textId="77777777" w:rsidTr="00AC5F36">
        <w:trPr>
          <w:trHeight w:val="300"/>
          <w:jc w:val="center"/>
        </w:trPr>
        <w:tc>
          <w:tcPr>
            <w:tcW w:w="253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20C11DA2" w14:textId="77777777" w:rsidR="00B50223" w:rsidRPr="00590E89" w:rsidRDefault="00B50223" w:rsidP="005738A8">
            <w:pPr>
              <w:rPr>
                <w:color w:val="000000"/>
              </w:rPr>
            </w:pPr>
            <w:r w:rsidRPr="00590E89">
              <w:rPr>
                <w:color w:val="000000"/>
              </w:rPr>
              <w:t>Pickens County</w:t>
            </w:r>
          </w:p>
        </w:tc>
        <w:tc>
          <w:tcPr>
            <w:tcW w:w="3357"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14:paraId="20C11DA3" w14:textId="77777777" w:rsidR="00B50223" w:rsidRPr="00590E89" w:rsidRDefault="00B50223" w:rsidP="005738A8">
            <w:pPr>
              <w:ind w:right="279"/>
              <w:jc w:val="right"/>
              <w:rPr>
                <w:color w:val="000000"/>
              </w:rPr>
            </w:pPr>
            <w:r w:rsidRPr="00590E89">
              <w:rPr>
                <w:color w:val="000000"/>
              </w:rPr>
              <w:t xml:space="preserve">112,100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20C11DA4" w14:textId="77777777" w:rsidR="00B50223" w:rsidRPr="00590E89" w:rsidRDefault="00B50223" w:rsidP="005738A8">
            <w:pPr>
              <w:ind w:right="357"/>
              <w:jc w:val="right"/>
              <w:rPr>
                <w:color w:val="000000"/>
              </w:rPr>
            </w:pPr>
            <w:r w:rsidRPr="00590E89">
              <w:rPr>
                <w:color w:val="000000"/>
              </w:rPr>
              <w:t xml:space="preserve">2,400 </w:t>
            </w:r>
          </w:p>
        </w:tc>
      </w:tr>
      <w:tr w:rsidR="00B50223" w:rsidRPr="00B27B40" w14:paraId="20C11DA9" w14:textId="77777777" w:rsidTr="00AC5F36">
        <w:trPr>
          <w:trHeight w:val="300"/>
          <w:jc w:val="center"/>
        </w:trPr>
        <w:tc>
          <w:tcPr>
            <w:tcW w:w="253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20C11DA6" w14:textId="77777777" w:rsidR="00B50223" w:rsidRPr="00590E89" w:rsidRDefault="00B50223" w:rsidP="005738A8">
            <w:pPr>
              <w:rPr>
                <w:color w:val="000000"/>
              </w:rPr>
            </w:pPr>
            <w:r w:rsidRPr="00590E89">
              <w:rPr>
                <w:color w:val="000000"/>
              </w:rPr>
              <w:t>Richland County</w:t>
            </w:r>
          </w:p>
        </w:tc>
        <w:tc>
          <w:tcPr>
            <w:tcW w:w="3357"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14:paraId="20C11DA7" w14:textId="77777777" w:rsidR="00B50223" w:rsidRPr="00590E89" w:rsidRDefault="00B50223" w:rsidP="005738A8">
            <w:pPr>
              <w:ind w:right="279"/>
              <w:jc w:val="right"/>
              <w:rPr>
                <w:color w:val="000000"/>
              </w:rPr>
            </w:pPr>
            <w:r w:rsidRPr="00590E89">
              <w:rPr>
                <w:color w:val="000000"/>
              </w:rPr>
              <w:t xml:space="preserve">354,700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20C11DA8" w14:textId="77777777" w:rsidR="00B50223" w:rsidRPr="00590E89" w:rsidRDefault="00B50223" w:rsidP="005738A8">
            <w:pPr>
              <w:ind w:right="357"/>
              <w:jc w:val="right"/>
              <w:rPr>
                <w:color w:val="000000"/>
              </w:rPr>
            </w:pPr>
            <w:r w:rsidRPr="00590E89">
              <w:rPr>
                <w:color w:val="000000"/>
              </w:rPr>
              <w:t xml:space="preserve">10,700 </w:t>
            </w:r>
          </w:p>
        </w:tc>
      </w:tr>
      <w:tr w:rsidR="00B50223" w:rsidRPr="00B27B40" w14:paraId="20C11DAD" w14:textId="77777777" w:rsidTr="00AC5F36">
        <w:trPr>
          <w:trHeight w:val="300"/>
          <w:jc w:val="center"/>
        </w:trPr>
        <w:tc>
          <w:tcPr>
            <w:tcW w:w="253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20C11DAA" w14:textId="77777777" w:rsidR="00B50223" w:rsidRPr="00590E89" w:rsidRDefault="00B50223" w:rsidP="005738A8">
            <w:pPr>
              <w:rPr>
                <w:color w:val="000000"/>
              </w:rPr>
            </w:pPr>
            <w:r w:rsidRPr="00590E89">
              <w:rPr>
                <w:color w:val="000000"/>
              </w:rPr>
              <w:t>Saluda County</w:t>
            </w:r>
          </w:p>
        </w:tc>
        <w:tc>
          <w:tcPr>
            <w:tcW w:w="3357"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14:paraId="20C11DAB" w14:textId="77777777" w:rsidR="00B50223" w:rsidRPr="00590E89" w:rsidRDefault="00B50223" w:rsidP="005738A8">
            <w:pPr>
              <w:ind w:right="279"/>
              <w:jc w:val="right"/>
              <w:rPr>
                <w:color w:val="000000"/>
              </w:rPr>
            </w:pPr>
            <w:r w:rsidRPr="00590E89">
              <w:rPr>
                <w:color w:val="000000"/>
              </w:rPr>
              <w:t xml:space="preserve">18,300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20C11DAC" w14:textId="77777777" w:rsidR="00B50223" w:rsidRPr="00590E89" w:rsidRDefault="00B50223" w:rsidP="005738A8">
            <w:pPr>
              <w:ind w:right="357"/>
              <w:jc w:val="right"/>
              <w:rPr>
                <w:color w:val="000000"/>
              </w:rPr>
            </w:pPr>
            <w:r w:rsidRPr="00590E89">
              <w:rPr>
                <w:color w:val="000000"/>
              </w:rPr>
              <w:t xml:space="preserve">1,300 </w:t>
            </w:r>
          </w:p>
        </w:tc>
      </w:tr>
      <w:tr w:rsidR="00B50223" w:rsidRPr="00B27B40" w14:paraId="20C11DB1" w14:textId="77777777" w:rsidTr="00AC5F36">
        <w:trPr>
          <w:trHeight w:val="300"/>
          <w:jc w:val="center"/>
        </w:trPr>
        <w:tc>
          <w:tcPr>
            <w:tcW w:w="253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20C11DAE" w14:textId="77777777" w:rsidR="00B50223" w:rsidRPr="00590E89" w:rsidRDefault="00B50223" w:rsidP="005738A8">
            <w:pPr>
              <w:rPr>
                <w:color w:val="000000"/>
              </w:rPr>
            </w:pPr>
            <w:r w:rsidRPr="00590E89">
              <w:rPr>
                <w:color w:val="000000"/>
              </w:rPr>
              <w:t>Spartanburg County</w:t>
            </w:r>
          </w:p>
        </w:tc>
        <w:tc>
          <w:tcPr>
            <w:tcW w:w="3357"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14:paraId="20C11DAF" w14:textId="77777777" w:rsidR="00B50223" w:rsidRPr="00590E89" w:rsidRDefault="00B50223" w:rsidP="005738A8">
            <w:pPr>
              <w:ind w:right="279"/>
              <w:jc w:val="right"/>
              <w:rPr>
                <w:color w:val="000000"/>
              </w:rPr>
            </w:pPr>
            <w:r w:rsidRPr="00590E89">
              <w:rPr>
                <w:color w:val="000000"/>
              </w:rPr>
              <w:t xml:space="preserve">262,800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20C11DB0" w14:textId="77777777" w:rsidR="00B50223" w:rsidRPr="00590E89" w:rsidRDefault="00B50223" w:rsidP="005738A8">
            <w:pPr>
              <w:ind w:right="357"/>
              <w:jc w:val="right"/>
              <w:rPr>
                <w:color w:val="000000"/>
              </w:rPr>
            </w:pPr>
            <w:r w:rsidRPr="00590E89">
              <w:rPr>
                <w:color w:val="000000"/>
              </w:rPr>
              <w:t xml:space="preserve">11,300 </w:t>
            </w:r>
          </w:p>
        </w:tc>
      </w:tr>
      <w:tr w:rsidR="00B50223" w:rsidRPr="00B27B40" w14:paraId="20C11DB5" w14:textId="77777777" w:rsidTr="00AC5F36">
        <w:trPr>
          <w:trHeight w:val="300"/>
          <w:jc w:val="center"/>
        </w:trPr>
        <w:tc>
          <w:tcPr>
            <w:tcW w:w="253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20C11DB2" w14:textId="77777777" w:rsidR="00B50223" w:rsidRPr="00590E89" w:rsidRDefault="00B50223" w:rsidP="005738A8">
            <w:pPr>
              <w:rPr>
                <w:color w:val="000000"/>
              </w:rPr>
            </w:pPr>
            <w:r w:rsidRPr="00590E89">
              <w:rPr>
                <w:color w:val="000000"/>
              </w:rPr>
              <w:t>Sumter County</w:t>
            </w:r>
          </w:p>
        </w:tc>
        <w:tc>
          <w:tcPr>
            <w:tcW w:w="3357"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14:paraId="20C11DB3" w14:textId="77777777" w:rsidR="00B50223" w:rsidRPr="00590E89" w:rsidRDefault="00B50223" w:rsidP="005738A8">
            <w:pPr>
              <w:ind w:right="279"/>
              <w:jc w:val="right"/>
              <w:rPr>
                <w:color w:val="000000"/>
              </w:rPr>
            </w:pPr>
            <w:r w:rsidRPr="00590E89">
              <w:rPr>
                <w:color w:val="000000"/>
              </w:rPr>
              <w:t xml:space="preserve">99,000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20C11DB4" w14:textId="77777777" w:rsidR="00B50223" w:rsidRPr="00590E89" w:rsidRDefault="00B50223" w:rsidP="005738A8">
            <w:pPr>
              <w:ind w:right="357"/>
              <w:jc w:val="right"/>
              <w:rPr>
                <w:color w:val="000000"/>
              </w:rPr>
            </w:pPr>
            <w:r w:rsidRPr="00590E89">
              <w:rPr>
                <w:color w:val="000000"/>
              </w:rPr>
              <w:t xml:space="preserve">1,900 </w:t>
            </w:r>
          </w:p>
        </w:tc>
      </w:tr>
      <w:tr w:rsidR="00B50223" w:rsidRPr="00B27B40" w14:paraId="20C11DB9" w14:textId="77777777" w:rsidTr="00AC5F36">
        <w:trPr>
          <w:trHeight w:val="300"/>
          <w:jc w:val="center"/>
        </w:trPr>
        <w:tc>
          <w:tcPr>
            <w:tcW w:w="25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C11DB6" w14:textId="77777777" w:rsidR="00B50223" w:rsidRPr="00590E89" w:rsidRDefault="00B50223" w:rsidP="005738A8">
            <w:pPr>
              <w:rPr>
                <w:color w:val="000000"/>
              </w:rPr>
            </w:pPr>
            <w:r w:rsidRPr="00590E89">
              <w:rPr>
                <w:color w:val="000000"/>
              </w:rPr>
              <w:t>Union County</w:t>
            </w:r>
          </w:p>
        </w:tc>
        <w:tc>
          <w:tcPr>
            <w:tcW w:w="3357" w:type="dxa"/>
            <w:tcBorders>
              <w:top w:val="single" w:sz="4" w:space="0" w:color="auto"/>
              <w:left w:val="nil"/>
              <w:bottom w:val="single" w:sz="4" w:space="0" w:color="auto"/>
              <w:right w:val="single" w:sz="4" w:space="0" w:color="auto"/>
            </w:tcBorders>
            <w:shd w:val="clear" w:color="auto" w:fill="auto"/>
            <w:noWrap/>
            <w:vAlign w:val="bottom"/>
          </w:tcPr>
          <w:p w14:paraId="20C11DB7" w14:textId="77777777" w:rsidR="00B50223" w:rsidRPr="00590E89" w:rsidRDefault="00B50223" w:rsidP="005738A8">
            <w:pPr>
              <w:ind w:right="279"/>
              <w:jc w:val="right"/>
              <w:rPr>
                <w:color w:val="000000"/>
              </w:rPr>
            </w:pPr>
            <w:r w:rsidRPr="00590E89">
              <w:rPr>
                <w:color w:val="000000"/>
              </w:rPr>
              <w:t xml:space="preserve">27,200 </w:t>
            </w:r>
          </w:p>
        </w:tc>
        <w:tc>
          <w:tcPr>
            <w:tcW w:w="3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C11DB8" w14:textId="77777777" w:rsidR="00B50223" w:rsidRPr="00590E89" w:rsidRDefault="00B50223" w:rsidP="005738A8">
            <w:pPr>
              <w:ind w:right="357"/>
              <w:jc w:val="right"/>
              <w:rPr>
                <w:color w:val="000000"/>
              </w:rPr>
            </w:pPr>
            <w:r w:rsidRPr="00590E89">
              <w:rPr>
                <w:color w:val="000000"/>
              </w:rPr>
              <w:t xml:space="preserve">200 </w:t>
            </w:r>
          </w:p>
        </w:tc>
      </w:tr>
      <w:tr w:rsidR="00B50223" w:rsidRPr="00B27B40" w14:paraId="20C11DBD" w14:textId="77777777" w:rsidTr="00AC5F36">
        <w:trPr>
          <w:trHeight w:val="300"/>
          <w:jc w:val="center"/>
        </w:trPr>
        <w:tc>
          <w:tcPr>
            <w:tcW w:w="25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C11DBA" w14:textId="77777777" w:rsidR="00B50223" w:rsidRPr="00590E89" w:rsidRDefault="00B50223" w:rsidP="005738A8">
            <w:pPr>
              <w:rPr>
                <w:color w:val="000000"/>
              </w:rPr>
            </w:pPr>
            <w:r w:rsidRPr="00590E89">
              <w:rPr>
                <w:color w:val="000000"/>
              </w:rPr>
              <w:t>Williamsburg County</w:t>
            </w:r>
          </w:p>
        </w:tc>
        <w:tc>
          <w:tcPr>
            <w:tcW w:w="3357" w:type="dxa"/>
            <w:tcBorders>
              <w:top w:val="single" w:sz="4" w:space="0" w:color="auto"/>
              <w:left w:val="nil"/>
              <w:bottom w:val="single" w:sz="4" w:space="0" w:color="auto"/>
              <w:right w:val="single" w:sz="4" w:space="0" w:color="auto"/>
            </w:tcBorders>
            <w:shd w:val="clear" w:color="auto" w:fill="auto"/>
            <w:noWrap/>
            <w:vAlign w:val="bottom"/>
          </w:tcPr>
          <w:p w14:paraId="20C11DBB" w14:textId="77777777" w:rsidR="00B50223" w:rsidRPr="00590E89" w:rsidRDefault="00B50223" w:rsidP="005738A8">
            <w:pPr>
              <w:ind w:right="279"/>
              <w:jc w:val="right"/>
              <w:rPr>
                <w:color w:val="000000"/>
              </w:rPr>
            </w:pPr>
            <w:r w:rsidRPr="00590E89">
              <w:rPr>
                <w:color w:val="000000"/>
              </w:rPr>
              <w:t xml:space="preserve">32,600 </w:t>
            </w:r>
          </w:p>
        </w:tc>
        <w:tc>
          <w:tcPr>
            <w:tcW w:w="3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C11DBC" w14:textId="77777777" w:rsidR="00B50223" w:rsidRPr="00590E89" w:rsidRDefault="00B50223" w:rsidP="005738A8">
            <w:pPr>
              <w:ind w:right="357"/>
              <w:jc w:val="right"/>
              <w:rPr>
                <w:color w:val="000000"/>
              </w:rPr>
            </w:pPr>
            <w:r w:rsidRPr="00590E89">
              <w:rPr>
                <w:color w:val="000000"/>
              </w:rPr>
              <w:t xml:space="preserve">400 </w:t>
            </w:r>
          </w:p>
        </w:tc>
      </w:tr>
      <w:tr w:rsidR="00B50223" w:rsidRPr="00B27B40" w14:paraId="20C11DC1" w14:textId="77777777" w:rsidTr="00AC5F36">
        <w:trPr>
          <w:trHeight w:val="300"/>
          <w:jc w:val="center"/>
        </w:trPr>
        <w:tc>
          <w:tcPr>
            <w:tcW w:w="253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20C11DBE" w14:textId="77777777" w:rsidR="00B50223" w:rsidRPr="00590E89" w:rsidRDefault="00B50223" w:rsidP="005738A8">
            <w:pPr>
              <w:rPr>
                <w:color w:val="000000"/>
              </w:rPr>
            </w:pPr>
            <w:r w:rsidRPr="00590E89">
              <w:rPr>
                <w:color w:val="000000"/>
              </w:rPr>
              <w:t>York County</w:t>
            </w:r>
          </w:p>
        </w:tc>
        <w:tc>
          <w:tcPr>
            <w:tcW w:w="3357"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14:paraId="20C11DBF" w14:textId="77777777" w:rsidR="00B50223" w:rsidRPr="00590E89" w:rsidRDefault="00B50223" w:rsidP="005738A8">
            <w:pPr>
              <w:ind w:right="279"/>
              <w:jc w:val="right"/>
              <w:rPr>
                <w:color w:val="000000"/>
              </w:rPr>
            </w:pPr>
            <w:r w:rsidRPr="00590E89">
              <w:rPr>
                <w:color w:val="000000"/>
              </w:rPr>
              <w:t xml:space="preserve">206,100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20C11DC0" w14:textId="77777777" w:rsidR="00B50223" w:rsidRPr="00590E89" w:rsidRDefault="00B50223" w:rsidP="005738A8">
            <w:pPr>
              <w:ind w:right="357"/>
              <w:jc w:val="right"/>
              <w:rPr>
                <w:color w:val="000000"/>
              </w:rPr>
            </w:pPr>
            <w:r w:rsidRPr="00590E89">
              <w:rPr>
                <w:color w:val="000000"/>
              </w:rPr>
              <w:t xml:space="preserve">5,000 </w:t>
            </w:r>
          </w:p>
        </w:tc>
      </w:tr>
      <w:tr w:rsidR="00B50223" w:rsidRPr="00B27B40" w14:paraId="20C11DC5" w14:textId="77777777" w:rsidTr="00AC5F36">
        <w:trPr>
          <w:gridBefore w:val="1"/>
          <w:wBefore w:w="15" w:type="dxa"/>
          <w:trHeight w:val="300"/>
          <w:jc w:val="center"/>
        </w:trPr>
        <w:tc>
          <w:tcPr>
            <w:tcW w:w="2520" w:type="dxa"/>
            <w:tcBorders>
              <w:top w:val="nil"/>
              <w:left w:val="nil"/>
              <w:bottom w:val="nil"/>
              <w:right w:val="nil"/>
            </w:tcBorders>
            <w:shd w:val="clear" w:color="auto" w:fill="auto"/>
            <w:noWrap/>
            <w:vAlign w:val="bottom"/>
            <w:hideMark/>
          </w:tcPr>
          <w:p w14:paraId="20C11DC2" w14:textId="77777777" w:rsidR="00B50223" w:rsidRPr="00B27B40" w:rsidRDefault="00B50223" w:rsidP="005738A8">
            <w:pPr>
              <w:rPr>
                <w:color w:val="000000"/>
              </w:rPr>
            </w:pPr>
          </w:p>
        </w:tc>
        <w:tc>
          <w:tcPr>
            <w:tcW w:w="3357" w:type="dxa"/>
            <w:tcBorders>
              <w:top w:val="nil"/>
              <w:left w:val="nil"/>
              <w:bottom w:val="nil"/>
              <w:right w:val="nil"/>
            </w:tcBorders>
            <w:shd w:val="clear" w:color="auto" w:fill="auto"/>
            <w:noWrap/>
            <w:vAlign w:val="bottom"/>
            <w:hideMark/>
          </w:tcPr>
          <w:p w14:paraId="20C11DC3" w14:textId="77777777" w:rsidR="00B50223" w:rsidRPr="00B27B40" w:rsidRDefault="00B50223" w:rsidP="005738A8">
            <w:pPr>
              <w:rPr>
                <w:color w:val="000000"/>
              </w:rPr>
            </w:pPr>
          </w:p>
        </w:tc>
        <w:tc>
          <w:tcPr>
            <w:tcW w:w="3498" w:type="dxa"/>
            <w:tcBorders>
              <w:top w:val="nil"/>
              <w:left w:val="nil"/>
              <w:bottom w:val="nil"/>
              <w:right w:val="nil"/>
            </w:tcBorders>
            <w:shd w:val="clear" w:color="auto" w:fill="auto"/>
            <w:noWrap/>
            <w:vAlign w:val="bottom"/>
            <w:hideMark/>
          </w:tcPr>
          <w:p w14:paraId="20C11DC4" w14:textId="77777777" w:rsidR="00B50223" w:rsidRPr="00B27B40" w:rsidRDefault="00B50223" w:rsidP="005738A8">
            <w:pPr>
              <w:rPr>
                <w:color w:val="000000"/>
              </w:rPr>
            </w:pPr>
          </w:p>
        </w:tc>
      </w:tr>
      <w:tr w:rsidR="00B50223" w:rsidRPr="00B27B40" w14:paraId="20C11DC8" w14:textId="77777777" w:rsidTr="00AC5F36">
        <w:trPr>
          <w:gridBefore w:val="1"/>
          <w:wBefore w:w="15" w:type="dxa"/>
          <w:trHeight w:val="300"/>
          <w:jc w:val="center"/>
        </w:trPr>
        <w:tc>
          <w:tcPr>
            <w:tcW w:w="9375" w:type="dxa"/>
            <w:gridSpan w:val="3"/>
            <w:tcBorders>
              <w:top w:val="nil"/>
              <w:left w:val="nil"/>
              <w:bottom w:val="nil"/>
              <w:right w:val="nil"/>
            </w:tcBorders>
            <w:shd w:val="clear" w:color="auto" w:fill="auto"/>
            <w:noWrap/>
            <w:vAlign w:val="bottom"/>
          </w:tcPr>
          <w:p w14:paraId="20C11DC6" w14:textId="77777777" w:rsidR="00B50223" w:rsidRDefault="00B50223" w:rsidP="005738A8">
            <w:pPr>
              <w:rPr>
                <w:rStyle w:val="Hyperlink"/>
              </w:rPr>
            </w:pPr>
            <w:r w:rsidRPr="00B27B40">
              <w:rPr>
                <w:color w:val="000000"/>
              </w:rPr>
              <w:t xml:space="preserve">Reference: Batalova, J., &amp; Whatley, M. (2013, July 25). </w:t>
            </w:r>
            <w:hyperlink r:id="rId152" w:history="1">
              <w:r w:rsidRPr="000E6B96">
                <w:rPr>
                  <w:rStyle w:val="Hyperlink"/>
                </w:rPr>
                <w:t>Limited English Proficient Population of the United States</w:t>
              </w:r>
            </w:hyperlink>
            <w:r w:rsidRPr="00B27B40">
              <w:rPr>
                <w:color w:val="000000"/>
              </w:rPr>
              <w:t xml:space="preserve">. Migration Policy Institute. </w:t>
            </w:r>
            <w:r>
              <w:rPr>
                <w:color w:val="000000"/>
              </w:rPr>
              <w:t>Retrieved October 6, 2017.</w:t>
            </w:r>
          </w:p>
          <w:p w14:paraId="20C11DC7" w14:textId="77777777" w:rsidR="00B50223" w:rsidRPr="00B27B40" w:rsidRDefault="00B50223" w:rsidP="005738A8">
            <w:pPr>
              <w:rPr>
                <w:color w:val="000000"/>
              </w:rPr>
            </w:pPr>
          </w:p>
        </w:tc>
      </w:tr>
      <w:tr w:rsidR="00B50223" w:rsidRPr="00B27B40" w14:paraId="20C11DCA" w14:textId="77777777" w:rsidTr="00AC5F36">
        <w:trPr>
          <w:gridBefore w:val="1"/>
          <w:wBefore w:w="15" w:type="dxa"/>
          <w:trHeight w:val="300"/>
          <w:jc w:val="center"/>
        </w:trPr>
        <w:tc>
          <w:tcPr>
            <w:tcW w:w="9375" w:type="dxa"/>
            <w:gridSpan w:val="3"/>
            <w:tcBorders>
              <w:top w:val="nil"/>
              <w:left w:val="nil"/>
              <w:bottom w:val="nil"/>
              <w:right w:val="nil"/>
            </w:tcBorders>
            <w:shd w:val="clear" w:color="auto" w:fill="auto"/>
            <w:noWrap/>
          </w:tcPr>
          <w:p w14:paraId="20C11DC9" w14:textId="77777777" w:rsidR="00B50223" w:rsidRDefault="00B50223" w:rsidP="005738A8">
            <w:r w:rsidRPr="001F4777">
              <w:rPr>
                <w:b/>
                <w:color w:val="000000"/>
                <w:szCs w:val="20"/>
              </w:rPr>
              <w:t>*</w:t>
            </w:r>
            <w:r w:rsidRPr="001F4777">
              <w:rPr>
                <w:color w:val="000000"/>
                <w:szCs w:val="20"/>
              </w:rPr>
              <w:t>Migration Policy Institute uses the term Limited English Proficient (LEP). LEP refers to any person age five (5) and older who reported speaking English “less than very well,” as classified by the US Census Bureau. Population estimates are for individuals age 5 and older.</w:t>
            </w:r>
          </w:p>
        </w:tc>
      </w:tr>
    </w:tbl>
    <w:p w14:paraId="20C11DCB" w14:textId="77777777" w:rsidR="00B50223" w:rsidRDefault="00B50223" w:rsidP="00B50223">
      <w:pPr>
        <w:rPr>
          <w:b/>
        </w:rPr>
      </w:pPr>
    </w:p>
    <w:p w14:paraId="20C11DCC" w14:textId="77777777" w:rsidR="00B50223" w:rsidRDefault="00B50223" w:rsidP="00B50223">
      <w:pPr>
        <w:rPr>
          <w:b/>
        </w:rPr>
      </w:pPr>
    </w:p>
    <w:p w14:paraId="20C11DCD" w14:textId="77777777" w:rsidR="00B50223" w:rsidRDefault="00B50223"/>
    <w:sectPr w:rsidR="00B50223" w:rsidSect="003C75E5">
      <w:headerReference w:type="default" r:id="rId153"/>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0ECF0" w14:textId="77777777" w:rsidR="000E2647" w:rsidRDefault="000E2647">
      <w:r>
        <w:separator/>
      </w:r>
    </w:p>
  </w:endnote>
  <w:endnote w:type="continuationSeparator" w:id="0">
    <w:p w14:paraId="3C6B3CA1" w14:textId="77777777" w:rsidR="000E2647" w:rsidRDefault="000E2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11E14" w14:textId="77777777" w:rsidR="000E2647" w:rsidRDefault="000E26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C11E15" w14:textId="77777777" w:rsidR="000E2647" w:rsidRDefault="000E26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11E16" w14:textId="77777777" w:rsidR="000E2647" w:rsidRDefault="000E2647">
    <w:pPr>
      <w:pStyle w:val="Footer"/>
      <w:framePr w:wrap="around" w:vAnchor="text" w:hAnchor="margin" w:xAlign="right" w:y="1"/>
      <w:rPr>
        <w:rStyle w:val="PageNumber"/>
      </w:rPr>
    </w:pPr>
  </w:p>
  <w:p w14:paraId="20C11E17" w14:textId="77777777" w:rsidR="000E2647" w:rsidRDefault="000E2647">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21565"/>
      <w:docPartObj>
        <w:docPartGallery w:val="Page Numbers (Bottom of Page)"/>
        <w:docPartUnique/>
      </w:docPartObj>
    </w:sdtPr>
    <w:sdtEndPr>
      <w:rPr>
        <w:noProof/>
      </w:rPr>
    </w:sdtEndPr>
    <w:sdtContent>
      <w:p w14:paraId="20C11E21" w14:textId="49538692" w:rsidR="000E2647" w:rsidRDefault="000E2647">
        <w:pPr>
          <w:pStyle w:val="Footer"/>
          <w:jc w:val="right"/>
        </w:pPr>
        <w:r>
          <w:fldChar w:fldCharType="begin"/>
        </w:r>
        <w:r>
          <w:instrText xml:space="preserve"> PAGE   \* MERGEFORMAT </w:instrText>
        </w:r>
        <w:r>
          <w:fldChar w:fldCharType="separate"/>
        </w:r>
        <w:r w:rsidR="00175842">
          <w:rPr>
            <w:noProof/>
          </w:rP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5B8D8" w14:textId="77777777" w:rsidR="000E2647" w:rsidRDefault="000E2647">
      <w:r>
        <w:separator/>
      </w:r>
    </w:p>
  </w:footnote>
  <w:footnote w:type="continuationSeparator" w:id="0">
    <w:p w14:paraId="0A282060" w14:textId="77777777" w:rsidR="000E2647" w:rsidRDefault="000E2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11E12" w14:textId="77777777" w:rsidR="000E2647" w:rsidRDefault="000E2647">
    <w:pPr>
      <w:pStyle w:val="Header"/>
    </w:pPr>
    <w:r>
      <w:t>[Type text]</w:t>
    </w:r>
  </w:p>
  <w:p w14:paraId="20C11E13" w14:textId="77777777" w:rsidR="000E2647" w:rsidRDefault="000E264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0"/>
      <w:gridCol w:w="6010"/>
    </w:tblGrid>
    <w:tr w:rsidR="000E2647" w14:paraId="20C11E4C" w14:textId="77777777" w:rsidTr="001505A9">
      <w:trPr>
        <w:cantSplit/>
      </w:trPr>
      <w:tc>
        <w:tcPr>
          <w:tcW w:w="3510" w:type="dxa"/>
          <w:vAlign w:val="center"/>
        </w:tcPr>
        <w:p w14:paraId="20C11E47" w14:textId="13850BDD" w:rsidR="000E2647" w:rsidRDefault="000E2647" w:rsidP="001505A9">
          <w:pPr>
            <w:pStyle w:val="Header"/>
            <w:jc w:val="center"/>
          </w:pPr>
          <w:r>
            <w:rPr>
              <w:noProof/>
            </w:rPr>
            <w:drawing>
              <wp:inline distT="0" distB="0" distL="0" distR="0" wp14:anchorId="7224E464" wp14:editId="0C5AB8A2">
                <wp:extent cx="2104839" cy="581891"/>
                <wp:effectExtent l="0" t="0" r="0" b="889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DE seal-with masthead.PNG"/>
                        <pic:cNvPicPr/>
                      </pic:nvPicPr>
                      <pic:blipFill rotWithShape="1">
                        <a:blip r:embed="rId1">
                          <a:extLst>
                            <a:ext uri="{28A0092B-C50C-407E-A947-70E740481C1C}">
                              <a14:useLocalDpi xmlns:a14="http://schemas.microsoft.com/office/drawing/2010/main" val="0"/>
                            </a:ext>
                          </a:extLst>
                        </a:blip>
                        <a:srcRect b="23556"/>
                        <a:stretch/>
                      </pic:blipFill>
                      <pic:spPr bwMode="auto">
                        <a:xfrm>
                          <a:off x="0" y="0"/>
                          <a:ext cx="2185268" cy="604126"/>
                        </a:xfrm>
                        <a:prstGeom prst="rect">
                          <a:avLst/>
                        </a:prstGeom>
                        <a:ln>
                          <a:noFill/>
                        </a:ln>
                        <a:extLst>
                          <a:ext uri="{53640926-AAD7-44D8-BBD7-CCE9431645EC}">
                            <a14:shadowObscured xmlns:a14="http://schemas.microsoft.com/office/drawing/2010/main"/>
                          </a:ext>
                        </a:extLst>
                      </pic:spPr>
                    </pic:pic>
                  </a:graphicData>
                </a:graphic>
              </wp:inline>
            </w:drawing>
          </w:r>
        </w:p>
      </w:tc>
      <w:tc>
        <w:tcPr>
          <w:tcW w:w="6030" w:type="dxa"/>
        </w:tcPr>
        <w:p w14:paraId="20C11E48" w14:textId="7DE4AF4A" w:rsidR="000E2647" w:rsidRPr="00CD6AC4" w:rsidRDefault="000E2647" w:rsidP="00884C5E">
          <w:pPr>
            <w:widowControl w:val="0"/>
            <w:jc w:val="center"/>
            <w:rPr>
              <w:b/>
              <w:bCs/>
              <w:sz w:val="22"/>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t>
          </w:r>
          <w:r>
            <w:rPr>
              <w:b/>
              <w:bCs/>
              <w:sz w:val="22"/>
            </w:rPr>
            <w:t xml:space="preserve">Integrated English Literacy and Civics Education </w:t>
          </w:r>
          <w:r w:rsidRPr="00CD6AC4">
            <w:rPr>
              <w:b/>
              <w:bCs/>
              <w:sz w:val="22"/>
            </w:rPr>
            <w:t>(</w:t>
          </w:r>
          <w:r>
            <w:rPr>
              <w:b/>
              <w:bCs/>
              <w:sz w:val="22"/>
            </w:rPr>
            <w:t>IEL/CE</w:t>
          </w:r>
          <w:r w:rsidRPr="00CD6AC4">
            <w:rPr>
              <w:b/>
              <w:bCs/>
              <w:sz w:val="22"/>
            </w:rPr>
            <w:t>)</w:t>
          </w:r>
        </w:p>
        <w:p w14:paraId="20C11E49" w14:textId="77777777" w:rsidR="000E2647" w:rsidRPr="008A38FF" w:rsidRDefault="000E2647" w:rsidP="00884C5E">
          <w:pPr>
            <w:widowControl w:val="0"/>
            <w:jc w:val="center"/>
            <w:rPr>
              <w:bCs/>
              <w:color w:val="FF00FF"/>
              <w:sz w:val="22"/>
            </w:rPr>
          </w:pPr>
          <w:r w:rsidRPr="008A38FF">
            <w:rPr>
              <w:bCs/>
              <w:sz w:val="22"/>
            </w:rPr>
            <w:t>Office of Adult Education</w:t>
          </w:r>
        </w:p>
        <w:p w14:paraId="20C11E4A" w14:textId="77777777" w:rsidR="000E2647" w:rsidRPr="00C458A4" w:rsidRDefault="000E2647" w:rsidP="007860D8">
          <w:pPr>
            <w:pStyle w:val="Header"/>
            <w:jc w:val="center"/>
          </w:pPr>
        </w:p>
        <w:p w14:paraId="20C11E4B" w14:textId="77777777" w:rsidR="000E2647" w:rsidRPr="00C01AE2" w:rsidRDefault="000E2647" w:rsidP="00D457A4">
          <w:pPr>
            <w:pStyle w:val="Header"/>
            <w:jc w:val="center"/>
            <w:rPr>
              <w:b/>
            </w:rPr>
          </w:pPr>
          <w:r>
            <w:t>Pre-Award Audit Questionnaire for LEAs and State Agencies</w:t>
          </w:r>
        </w:p>
      </w:tc>
    </w:tr>
  </w:tbl>
  <w:p w14:paraId="20C11E4D" w14:textId="77777777" w:rsidR="000E2647" w:rsidRPr="008F33FF" w:rsidRDefault="000E2647" w:rsidP="008F33F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0"/>
      <w:gridCol w:w="6010"/>
    </w:tblGrid>
    <w:tr w:rsidR="000E2647" w14:paraId="20C11E53" w14:textId="77777777" w:rsidTr="001505A9">
      <w:trPr>
        <w:cantSplit/>
      </w:trPr>
      <w:tc>
        <w:tcPr>
          <w:tcW w:w="3510" w:type="dxa"/>
          <w:vAlign w:val="center"/>
        </w:tcPr>
        <w:p w14:paraId="20C11E4E" w14:textId="7D53D91A" w:rsidR="000E2647" w:rsidRDefault="000E2647" w:rsidP="001505A9">
          <w:pPr>
            <w:pStyle w:val="Header"/>
            <w:jc w:val="center"/>
          </w:pPr>
          <w:r>
            <w:rPr>
              <w:noProof/>
            </w:rPr>
            <w:drawing>
              <wp:inline distT="0" distB="0" distL="0" distR="0" wp14:anchorId="14BCC477" wp14:editId="28C9D330">
                <wp:extent cx="2104839" cy="581891"/>
                <wp:effectExtent l="0" t="0" r="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DE seal-with masthead.PNG"/>
                        <pic:cNvPicPr/>
                      </pic:nvPicPr>
                      <pic:blipFill rotWithShape="1">
                        <a:blip r:embed="rId1">
                          <a:extLst>
                            <a:ext uri="{28A0092B-C50C-407E-A947-70E740481C1C}">
                              <a14:useLocalDpi xmlns:a14="http://schemas.microsoft.com/office/drawing/2010/main" val="0"/>
                            </a:ext>
                          </a:extLst>
                        </a:blip>
                        <a:srcRect b="23556"/>
                        <a:stretch/>
                      </pic:blipFill>
                      <pic:spPr bwMode="auto">
                        <a:xfrm>
                          <a:off x="0" y="0"/>
                          <a:ext cx="2185268" cy="604126"/>
                        </a:xfrm>
                        <a:prstGeom prst="rect">
                          <a:avLst/>
                        </a:prstGeom>
                        <a:ln>
                          <a:noFill/>
                        </a:ln>
                        <a:extLst>
                          <a:ext uri="{53640926-AAD7-44D8-BBD7-CCE9431645EC}">
                            <a14:shadowObscured xmlns:a14="http://schemas.microsoft.com/office/drawing/2010/main"/>
                          </a:ext>
                        </a:extLst>
                      </pic:spPr>
                    </pic:pic>
                  </a:graphicData>
                </a:graphic>
              </wp:inline>
            </w:drawing>
          </w:r>
        </w:p>
      </w:tc>
      <w:tc>
        <w:tcPr>
          <w:tcW w:w="6030" w:type="dxa"/>
        </w:tcPr>
        <w:p w14:paraId="20C11E4F" w14:textId="698E0299" w:rsidR="000E2647" w:rsidRPr="00CD6AC4" w:rsidRDefault="000E2647" w:rsidP="00884C5E">
          <w:pPr>
            <w:widowControl w:val="0"/>
            <w:jc w:val="center"/>
            <w:rPr>
              <w:b/>
              <w:bCs/>
              <w:sz w:val="22"/>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t>
          </w:r>
          <w:r>
            <w:rPr>
              <w:b/>
              <w:bCs/>
              <w:sz w:val="22"/>
            </w:rPr>
            <w:t xml:space="preserve">Integrated English Literacy and Civics Education </w:t>
          </w:r>
          <w:r w:rsidRPr="00CD6AC4">
            <w:rPr>
              <w:b/>
              <w:bCs/>
              <w:sz w:val="22"/>
            </w:rPr>
            <w:t>(</w:t>
          </w:r>
          <w:r>
            <w:rPr>
              <w:b/>
              <w:bCs/>
              <w:sz w:val="22"/>
            </w:rPr>
            <w:t>IEL/CE</w:t>
          </w:r>
          <w:r w:rsidRPr="00CD6AC4">
            <w:rPr>
              <w:b/>
              <w:bCs/>
              <w:sz w:val="22"/>
            </w:rPr>
            <w:t>)</w:t>
          </w:r>
        </w:p>
        <w:p w14:paraId="20C11E50" w14:textId="77777777" w:rsidR="000E2647" w:rsidRPr="008A38FF" w:rsidRDefault="000E2647" w:rsidP="00884C5E">
          <w:pPr>
            <w:widowControl w:val="0"/>
            <w:jc w:val="center"/>
            <w:rPr>
              <w:bCs/>
              <w:color w:val="FF00FF"/>
              <w:sz w:val="22"/>
            </w:rPr>
          </w:pPr>
          <w:r w:rsidRPr="008A38FF">
            <w:rPr>
              <w:bCs/>
              <w:sz w:val="22"/>
            </w:rPr>
            <w:t>Office of Adult Education</w:t>
          </w:r>
        </w:p>
        <w:p w14:paraId="20C11E51" w14:textId="77777777" w:rsidR="000E2647" w:rsidRPr="00C458A4" w:rsidRDefault="000E2647" w:rsidP="007860D8">
          <w:pPr>
            <w:pStyle w:val="Header"/>
            <w:jc w:val="center"/>
          </w:pPr>
        </w:p>
        <w:p w14:paraId="20C11E52" w14:textId="77777777" w:rsidR="000E2647" w:rsidRPr="00C01AE2" w:rsidRDefault="000E2647" w:rsidP="000115A7">
          <w:pPr>
            <w:pStyle w:val="Header"/>
            <w:jc w:val="center"/>
            <w:rPr>
              <w:b/>
            </w:rPr>
          </w:pPr>
          <w:r>
            <w:t>Pre-Award Audit Questionnaire for Non-LEAs</w:t>
          </w:r>
        </w:p>
      </w:tc>
    </w:tr>
  </w:tbl>
  <w:p w14:paraId="20C11E54" w14:textId="77777777" w:rsidR="000E2647" w:rsidRPr="008F33FF" w:rsidRDefault="000E2647" w:rsidP="008F33F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0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0"/>
      <w:gridCol w:w="9520"/>
    </w:tblGrid>
    <w:tr w:rsidR="000E2647" w14:paraId="20C11E5A" w14:textId="77777777" w:rsidTr="001505A9">
      <w:trPr>
        <w:cantSplit/>
      </w:trPr>
      <w:tc>
        <w:tcPr>
          <w:tcW w:w="3510" w:type="dxa"/>
          <w:vAlign w:val="center"/>
        </w:tcPr>
        <w:p w14:paraId="20C11E55" w14:textId="6D5A2540" w:rsidR="000E2647" w:rsidRDefault="000E2647" w:rsidP="001505A9">
          <w:pPr>
            <w:pStyle w:val="Header"/>
            <w:jc w:val="center"/>
          </w:pPr>
          <w:r>
            <w:rPr>
              <w:noProof/>
            </w:rPr>
            <w:drawing>
              <wp:inline distT="0" distB="0" distL="0" distR="0" wp14:anchorId="36540A54" wp14:editId="511CF894">
                <wp:extent cx="2104839" cy="581891"/>
                <wp:effectExtent l="0" t="0" r="0" b="889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DE seal-with masthead.PNG"/>
                        <pic:cNvPicPr/>
                      </pic:nvPicPr>
                      <pic:blipFill rotWithShape="1">
                        <a:blip r:embed="rId1">
                          <a:extLst>
                            <a:ext uri="{28A0092B-C50C-407E-A947-70E740481C1C}">
                              <a14:useLocalDpi xmlns:a14="http://schemas.microsoft.com/office/drawing/2010/main" val="0"/>
                            </a:ext>
                          </a:extLst>
                        </a:blip>
                        <a:srcRect b="23556"/>
                        <a:stretch/>
                      </pic:blipFill>
                      <pic:spPr bwMode="auto">
                        <a:xfrm>
                          <a:off x="0" y="0"/>
                          <a:ext cx="2185268" cy="604126"/>
                        </a:xfrm>
                        <a:prstGeom prst="rect">
                          <a:avLst/>
                        </a:prstGeom>
                        <a:ln>
                          <a:noFill/>
                        </a:ln>
                        <a:extLst>
                          <a:ext uri="{53640926-AAD7-44D8-BBD7-CCE9431645EC}">
                            <a14:shadowObscured xmlns:a14="http://schemas.microsoft.com/office/drawing/2010/main"/>
                          </a:ext>
                        </a:extLst>
                      </pic:spPr>
                    </pic:pic>
                  </a:graphicData>
                </a:graphic>
              </wp:inline>
            </w:drawing>
          </w:r>
        </w:p>
      </w:tc>
      <w:tc>
        <w:tcPr>
          <w:tcW w:w="9540" w:type="dxa"/>
        </w:tcPr>
        <w:p w14:paraId="20C11E56" w14:textId="17314839" w:rsidR="000E2647" w:rsidRPr="00CD6AC4" w:rsidRDefault="000E2647" w:rsidP="00884C5E">
          <w:pPr>
            <w:widowControl w:val="0"/>
            <w:jc w:val="center"/>
            <w:rPr>
              <w:b/>
              <w:bCs/>
              <w:sz w:val="22"/>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t>
          </w:r>
          <w:r>
            <w:rPr>
              <w:b/>
              <w:bCs/>
              <w:sz w:val="22"/>
            </w:rPr>
            <w:t xml:space="preserve">Integrated English Literacy and Civics Education </w:t>
          </w:r>
          <w:r w:rsidRPr="00CD6AC4">
            <w:rPr>
              <w:b/>
              <w:bCs/>
              <w:sz w:val="22"/>
            </w:rPr>
            <w:t>(</w:t>
          </w:r>
          <w:r>
            <w:rPr>
              <w:b/>
              <w:bCs/>
              <w:sz w:val="22"/>
            </w:rPr>
            <w:t>IEL/CE</w:t>
          </w:r>
          <w:r w:rsidRPr="00CD6AC4">
            <w:rPr>
              <w:b/>
              <w:bCs/>
              <w:sz w:val="22"/>
            </w:rPr>
            <w:t>)</w:t>
          </w:r>
        </w:p>
        <w:p w14:paraId="20C11E57" w14:textId="77777777" w:rsidR="000E2647" w:rsidRPr="008A38FF" w:rsidRDefault="000E2647" w:rsidP="00884C5E">
          <w:pPr>
            <w:widowControl w:val="0"/>
            <w:jc w:val="center"/>
            <w:rPr>
              <w:bCs/>
              <w:color w:val="FF00FF"/>
              <w:sz w:val="22"/>
            </w:rPr>
          </w:pPr>
          <w:r w:rsidRPr="008A38FF">
            <w:rPr>
              <w:bCs/>
              <w:sz w:val="22"/>
            </w:rPr>
            <w:t>Office of Adult Education</w:t>
          </w:r>
        </w:p>
        <w:p w14:paraId="20C11E58" w14:textId="77777777" w:rsidR="000E2647" w:rsidRPr="00C458A4" w:rsidRDefault="000E2647" w:rsidP="007860D8">
          <w:pPr>
            <w:pStyle w:val="Header"/>
            <w:jc w:val="center"/>
          </w:pPr>
        </w:p>
        <w:p w14:paraId="20C11E59" w14:textId="77777777" w:rsidR="000E2647" w:rsidRPr="00C01AE2" w:rsidRDefault="000E2647" w:rsidP="000115A7">
          <w:pPr>
            <w:pStyle w:val="Header"/>
            <w:jc w:val="center"/>
            <w:rPr>
              <w:b/>
            </w:rPr>
          </w:pPr>
          <w:r w:rsidRPr="00DD39EA">
            <w:t>Recruitment and Retention Action Plan—Year 1</w:t>
          </w:r>
        </w:p>
      </w:tc>
    </w:tr>
  </w:tbl>
  <w:p w14:paraId="20C11E5B" w14:textId="77777777" w:rsidR="000E2647" w:rsidRPr="008F33FF" w:rsidRDefault="000E2647" w:rsidP="008F33F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5940"/>
    </w:tblGrid>
    <w:tr w:rsidR="000E2647" w:rsidRPr="00217F3D" w14:paraId="20C11E62" w14:textId="77777777" w:rsidTr="00884C5E">
      <w:tc>
        <w:tcPr>
          <w:tcW w:w="3870" w:type="dxa"/>
          <w:vAlign w:val="center"/>
        </w:tcPr>
        <w:p w14:paraId="20C11E5C" w14:textId="73D82405" w:rsidR="000E2647" w:rsidRPr="00217F3D" w:rsidRDefault="000E2647" w:rsidP="00217F3D">
          <w:pPr>
            <w:pStyle w:val="Header"/>
          </w:pPr>
          <w:r>
            <w:rPr>
              <w:noProof/>
            </w:rPr>
            <w:drawing>
              <wp:inline distT="0" distB="0" distL="0" distR="0" wp14:anchorId="45EAD212" wp14:editId="5C89D8ED">
                <wp:extent cx="2104839" cy="581891"/>
                <wp:effectExtent l="0" t="0" r="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DE seal-with masthead.PNG"/>
                        <pic:cNvPicPr/>
                      </pic:nvPicPr>
                      <pic:blipFill rotWithShape="1">
                        <a:blip r:embed="rId1">
                          <a:extLst>
                            <a:ext uri="{28A0092B-C50C-407E-A947-70E740481C1C}">
                              <a14:useLocalDpi xmlns:a14="http://schemas.microsoft.com/office/drawing/2010/main" val="0"/>
                            </a:ext>
                          </a:extLst>
                        </a:blip>
                        <a:srcRect b="23556"/>
                        <a:stretch/>
                      </pic:blipFill>
                      <pic:spPr bwMode="auto">
                        <a:xfrm>
                          <a:off x="0" y="0"/>
                          <a:ext cx="2185268" cy="604126"/>
                        </a:xfrm>
                        <a:prstGeom prst="rect">
                          <a:avLst/>
                        </a:prstGeom>
                        <a:ln>
                          <a:noFill/>
                        </a:ln>
                        <a:extLst>
                          <a:ext uri="{53640926-AAD7-44D8-BBD7-CCE9431645EC}">
                            <a14:shadowObscured xmlns:a14="http://schemas.microsoft.com/office/drawing/2010/main"/>
                          </a:ext>
                        </a:extLst>
                      </pic:spPr>
                    </pic:pic>
                  </a:graphicData>
                </a:graphic>
              </wp:inline>
            </w:drawing>
          </w:r>
        </w:p>
      </w:tc>
      <w:tc>
        <w:tcPr>
          <w:tcW w:w="5940" w:type="dxa"/>
        </w:tcPr>
        <w:p w14:paraId="20C11E5E" w14:textId="15402348" w:rsidR="000E2647" w:rsidRPr="007064E8" w:rsidRDefault="000E2647" w:rsidP="00884C5E">
          <w:pPr>
            <w:widowControl w:val="0"/>
            <w:ind w:right="821"/>
            <w:jc w:val="center"/>
            <w:rPr>
              <w:b/>
              <w:bCs/>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t>
          </w:r>
          <w:r>
            <w:rPr>
              <w:b/>
              <w:bCs/>
              <w:sz w:val="22"/>
            </w:rPr>
            <w:t xml:space="preserve">Integrated English Literacy and Civics Education </w:t>
          </w:r>
          <w:r w:rsidRPr="00CD6AC4">
            <w:rPr>
              <w:b/>
              <w:bCs/>
              <w:sz w:val="22"/>
            </w:rPr>
            <w:t>(</w:t>
          </w:r>
          <w:r>
            <w:rPr>
              <w:b/>
              <w:bCs/>
              <w:sz w:val="22"/>
            </w:rPr>
            <w:t>IEL/CE</w:t>
          </w:r>
          <w:r w:rsidRPr="00CD6AC4">
            <w:rPr>
              <w:b/>
              <w:bCs/>
              <w:sz w:val="22"/>
            </w:rPr>
            <w:t>)</w:t>
          </w:r>
        </w:p>
        <w:p w14:paraId="20C11E5F" w14:textId="77777777" w:rsidR="000E2647" w:rsidRPr="00217F3D" w:rsidRDefault="000E2647" w:rsidP="00884C5E">
          <w:pPr>
            <w:ind w:right="821"/>
            <w:jc w:val="center"/>
          </w:pPr>
          <w:r>
            <w:t>Competitive Subg</w:t>
          </w:r>
          <w:r w:rsidRPr="00217F3D">
            <w:t>rant Program</w:t>
          </w:r>
        </w:p>
        <w:p w14:paraId="20C11E60" w14:textId="77777777" w:rsidR="000E2647" w:rsidRPr="00217F3D" w:rsidRDefault="000E2647" w:rsidP="00884C5E">
          <w:pPr>
            <w:widowControl w:val="0"/>
            <w:ind w:right="821"/>
            <w:jc w:val="center"/>
          </w:pPr>
        </w:p>
        <w:p w14:paraId="20C11E61" w14:textId="77777777" w:rsidR="000E2647" w:rsidRPr="00217F3D" w:rsidRDefault="000E2647" w:rsidP="00884C5E">
          <w:pPr>
            <w:pStyle w:val="Header"/>
            <w:ind w:right="821"/>
            <w:jc w:val="center"/>
          </w:pPr>
          <w:r>
            <w:rPr>
              <w:rFonts w:eastAsiaTheme="majorEastAsia"/>
              <w:b/>
              <w:color w:val="000000" w:themeColor="text1"/>
              <w:spacing w:val="5"/>
              <w:kern w:val="28"/>
            </w:rPr>
            <w:t>Past Effectiveness Chart</w:t>
          </w:r>
        </w:p>
      </w:tc>
    </w:tr>
  </w:tbl>
  <w:p w14:paraId="20C11E63" w14:textId="77777777" w:rsidR="000E2647" w:rsidRDefault="000E264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5940"/>
    </w:tblGrid>
    <w:tr w:rsidR="000E2647" w:rsidRPr="00217F3D" w14:paraId="20C11E6A" w14:textId="77777777" w:rsidTr="00884C5E">
      <w:tc>
        <w:tcPr>
          <w:tcW w:w="3870" w:type="dxa"/>
          <w:vAlign w:val="center"/>
        </w:tcPr>
        <w:p w14:paraId="20C11E64" w14:textId="674ECC4E" w:rsidR="000E2647" w:rsidRPr="00217F3D" w:rsidRDefault="000E2647" w:rsidP="00217F3D">
          <w:pPr>
            <w:pStyle w:val="Header"/>
          </w:pPr>
          <w:r>
            <w:rPr>
              <w:noProof/>
            </w:rPr>
            <w:drawing>
              <wp:inline distT="0" distB="0" distL="0" distR="0" wp14:anchorId="5500C798" wp14:editId="07F482BD">
                <wp:extent cx="2233703" cy="617516"/>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DE seal-with masthead.PNG"/>
                        <pic:cNvPicPr/>
                      </pic:nvPicPr>
                      <pic:blipFill rotWithShape="1">
                        <a:blip r:embed="rId1">
                          <a:extLst>
                            <a:ext uri="{28A0092B-C50C-407E-A947-70E740481C1C}">
                              <a14:useLocalDpi xmlns:a14="http://schemas.microsoft.com/office/drawing/2010/main" val="0"/>
                            </a:ext>
                          </a:extLst>
                        </a:blip>
                        <a:srcRect b="23556"/>
                        <a:stretch/>
                      </pic:blipFill>
                      <pic:spPr bwMode="auto">
                        <a:xfrm>
                          <a:off x="0" y="0"/>
                          <a:ext cx="2325165" cy="642801"/>
                        </a:xfrm>
                        <a:prstGeom prst="rect">
                          <a:avLst/>
                        </a:prstGeom>
                        <a:ln>
                          <a:noFill/>
                        </a:ln>
                        <a:extLst>
                          <a:ext uri="{53640926-AAD7-44D8-BBD7-CCE9431645EC}">
                            <a14:shadowObscured xmlns:a14="http://schemas.microsoft.com/office/drawing/2010/main"/>
                          </a:ext>
                        </a:extLst>
                      </pic:spPr>
                    </pic:pic>
                  </a:graphicData>
                </a:graphic>
              </wp:inline>
            </w:drawing>
          </w:r>
        </w:p>
      </w:tc>
      <w:tc>
        <w:tcPr>
          <w:tcW w:w="5940" w:type="dxa"/>
        </w:tcPr>
        <w:p w14:paraId="305B4AA5" w14:textId="77777777" w:rsidR="000E2647" w:rsidRDefault="000E2647" w:rsidP="004C10E4">
          <w:pPr>
            <w:ind w:right="72"/>
            <w:jc w:val="center"/>
            <w:rPr>
              <w:b/>
              <w:bCs/>
              <w:sz w:val="22"/>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t>
          </w:r>
          <w:r>
            <w:rPr>
              <w:b/>
              <w:bCs/>
              <w:sz w:val="22"/>
            </w:rPr>
            <w:t xml:space="preserve">Integrated English Literacy and Civics Education </w:t>
          </w:r>
          <w:r w:rsidRPr="00CD6AC4">
            <w:rPr>
              <w:b/>
              <w:bCs/>
              <w:sz w:val="22"/>
            </w:rPr>
            <w:t>(</w:t>
          </w:r>
          <w:r>
            <w:rPr>
              <w:b/>
              <w:bCs/>
              <w:sz w:val="22"/>
            </w:rPr>
            <w:t>IEL/CE</w:t>
          </w:r>
          <w:r w:rsidRPr="00CD6AC4">
            <w:rPr>
              <w:b/>
              <w:bCs/>
              <w:sz w:val="22"/>
            </w:rPr>
            <w:t>)</w:t>
          </w:r>
        </w:p>
        <w:p w14:paraId="20C11E67" w14:textId="394B72C9" w:rsidR="000E2647" w:rsidRPr="00217F3D" w:rsidRDefault="000E2647" w:rsidP="004C10E4">
          <w:pPr>
            <w:ind w:right="72"/>
            <w:jc w:val="center"/>
          </w:pPr>
          <w:r>
            <w:t>Competitive Subg</w:t>
          </w:r>
          <w:r w:rsidRPr="00217F3D">
            <w:t>rant Program</w:t>
          </w:r>
        </w:p>
        <w:p w14:paraId="20C11E68" w14:textId="77777777" w:rsidR="000E2647" w:rsidRPr="00217F3D" w:rsidRDefault="000E2647" w:rsidP="004C10E4">
          <w:pPr>
            <w:widowControl w:val="0"/>
            <w:ind w:right="72"/>
            <w:jc w:val="center"/>
          </w:pPr>
        </w:p>
        <w:p w14:paraId="20C11E69" w14:textId="77777777" w:rsidR="000E2647" w:rsidRPr="00217F3D" w:rsidRDefault="000E2647" w:rsidP="004C10E4">
          <w:pPr>
            <w:pStyle w:val="Header"/>
            <w:ind w:right="72"/>
            <w:jc w:val="center"/>
          </w:pPr>
          <w:r>
            <w:rPr>
              <w:rFonts w:eastAsiaTheme="majorEastAsia"/>
              <w:b/>
              <w:color w:val="000000" w:themeColor="text1"/>
              <w:spacing w:val="5"/>
              <w:kern w:val="28"/>
            </w:rPr>
            <w:t>Program Budget Planning Form and Budget Narrative Template Guidance</w:t>
          </w:r>
        </w:p>
      </w:tc>
    </w:tr>
  </w:tbl>
  <w:p w14:paraId="20C11E6B" w14:textId="77777777" w:rsidR="000E2647" w:rsidRDefault="000E264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23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9090"/>
    </w:tblGrid>
    <w:tr w:rsidR="000E2647" w:rsidRPr="00217F3D" w14:paraId="20C11E71" w14:textId="77777777" w:rsidTr="004C10E4">
      <w:tc>
        <w:tcPr>
          <w:tcW w:w="4140" w:type="dxa"/>
          <w:vAlign w:val="center"/>
        </w:tcPr>
        <w:p w14:paraId="20C11E6C" w14:textId="19B0A072" w:rsidR="000E2647" w:rsidRPr="00217F3D" w:rsidRDefault="000E2647" w:rsidP="00217F3D">
          <w:pPr>
            <w:pStyle w:val="Header"/>
          </w:pPr>
          <w:r>
            <w:rPr>
              <w:noProof/>
            </w:rPr>
            <w:drawing>
              <wp:inline distT="0" distB="0" distL="0" distR="0" wp14:anchorId="2807FD46" wp14:editId="558C2153">
                <wp:extent cx="2104839" cy="581891"/>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DE seal-with masthead.PNG"/>
                        <pic:cNvPicPr/>
                      </pic:nvPicPr>
                      <pic:blipFill rotWithShape="1">
                        <a:blip r:embed="rId1">
                          <a:extLst>
                            <a:ext uri="{28A0092B-C50C-407E-A947-70E740481C1C}">
                              <a14:useLocalDpi xmlns:a14="http://schemas.microsoft.com/office/drawing/2010/main" val="0"/>
                            </a:ext>
                          </a:extLst>
                        </a:blip>
                        <a:srcRect b="23556"/>
                        <a:stretch/>
                      </pic:blipFill>
                      <pic:spPr bwMode="auto">
                        <a:xfrm>
                          <a:off x="0" y="0"/>
                          <a:ext cx="2185268" cy="604126"/>
                        </a:xfrm>
                        <a:prstGeom prst="rect">
                          <a:avLst/>
                        </a:prstGeom>
                        <a:ln>
                          <a:noFill/>
                        </a:ln>
                        <a:extLst>
                          <a:ext uri="{53640926-AAD7-44D8-BBD7-CCE9431645EC}">
                            <a14:shadowObscured xmlns:a14="http://schemas.microsoft.com/office/drawing/2010/main"/>
                          </a:ext>
                        </a:extLst>
                      </pic:spPr>
                    </pic:pic>
                  </a:graphicData>
                </a:graphic>
              </wp:inline>
            </w:drawing>
          </w:r>
        </w:p>
      </w:tc>
      <w:tc>
        <w:tcPr>
          <w:tcW w:w="9090" w:type="dxa"/>
        </w:tcPr>
        <w:p w14:paraId="20C11E6D" w14:textId="5E5BDA3A" w:rsidR="000E2647" w:rsidRPr="007064E8" w:rsidRDefault="000E2647" w:rsidP="00E66AA4">
          <w:pPr>
            <w:widowControl w:val="0"/>
            <w:jc w:val="center"/>
            <w:rPr>
              <w:b/>
              <w:bCs/>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t>
          </w:r>
          <w:r>
            <w:rPr>
              <w:b/>
              <w:bCs/>
              <w:sz w:val="22"/>
            </w:rPr>
            <w:t xml:space="preserve">Integrated English Literacy and Civics Education </w:t>
          </w:r>
          <w:r w:rsidRPr="00CD6AC4">
            <w:rPr>
              <w:b/>
              <w:bCs/>
              <w:sz w:val="22"/>
            </w:rPr>
            <w:t>(</w:t>
          </w:r>
          <w:r>
            <w:rPr>
              <w:b/>
              <w:bCs/>
              <w:sz w:val="22"/>
            </w:rPr>
            <w:t>IEL/CE</w:t>
          </w:r>
          <w:r w:rsidRPr="00CD6AC4">
            <w:rPr>
              <w:b/>
              <w:bCs/>
              <w:sz w:val="22"/>
            </w:rPr>
            <w:t>)</w:t>
          </w:r>
        </w:p>
        <w:p w14:paraId="20C11E6E" w14:textId="77777777" w:rsidR="000E2647" w:rsidRPr="00217F3D" w:rsidRDefault="000E2647" w:rsidP="00E66AA4">
          <w:pPr>
            <w:jc w:val="center"/>
          </w:pPr>
          <w:r>
            <w:t>Competitive Subg</w:t>
          </w:r>
          <w:r w:rsidRPr="00217F3D">
            <w:t>rant Program</w:t>
          </w:r>
        </w:p>
        <w:p w14:paraId="20C11E6F" w14:textId="77777777" w:rsidR="000E2647" w:rsidRPr="00217F3D" w:rsidRDefault="000E2647" w:rsidP="00E66AA4">
          <w:pPr>
            <w:widowControl w:val="0"/>
            <w:jc w:val="center"/>
          </w:pPr>
        </w:p>
        <w:p w14:paraId="20C11E70" w14:textId="4C36833B" w:rsidR="000E2647" w:rsidRPr="00217F3D" w:rsidRDefault="000E2647" w:rsidP="00884C5E">
          <w:pPr>
            <w:pStyle w:val="Header"/>
            <w:jc w:val="center"/>
          </w:pPr>
          <w:r>
            <w:rPr>
              <w:rFonts w:eastAsiaTheme="majorEastAsia"/>
              <w:b/>
              <w:color w:val="000000" w:themeColor="text1"/>
              <w:spacing w:val="5"/>
              <w:kern w:val="28"/>
            </w:rPr>
            <w:t>IEL/CE Partners and Partnership Coordination</w:t>
          </w:r>
        </w:p>
      </w:tc>
    </w:tr>
  </w:tbl>
  <w:p w14:paraId="20C11E72" w14:textId="77777777" w:rsidR="000E2647" w:rsidRDefault="000E264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2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9270"/>
    </w:tblGrid>
    <w:tr w:rsidR="000E2647" w:rsidRPr="008A2426" w14:paraId="20C11E78" w14:textId="77777777" w:rsidTr="004C10E4">
      <w:tc>
        <w:tcPr>
          <w:tcW w:w="3960" w:type="dxa"/>
          <w:vAlign w:val="center"/>
        </w:tcPr>
        <w:p w14:paraId="20C11E73" w14:textId="70C53A6E" w:rsidR="000E2647" w:rsidRPr="008A2426" w:rsidRDefault="000E2647" w:rsidP="00217F3D">
          <w:pPr>
            <w:pStyle w:val="Header"/>
            <w:rPr>
              <w:b/>
            </w:rPr>
          </w:pPr>
          <w:r>
            <w:rPr>
              <w:noProof/>
            </w:rPr>
            <w:drawing>
              <wp:inline distT="0" distB="0" distL="0" distR="0" wp14:anchorId="595F75E3" wp14:editId="3E3A5CE8">
                <wp:extent cx="2104839" cy="581891"/>
                <wp:effectExtent l="0" t="0" r="0" b="889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DE seal-with masthead.PNG"/>
                        <pic:cNvPicPr/>
                      </pic:nvPicPr>
                      <pic:blipFill rotWithShape="1">
                        <a:blip r:embed="rId1">
                          <a:extLst>
                            <a:ext uri="{28A0092B-C50C-407E-A947-70E740481C1C}">
                              <a14:useLocalDpi xmlns:a14="http://schemas.microsoft.com/office/drawing/2010/main" val="0"/>
                            </a:ext>
                          </a:extLst>
                        </a:blip>
                        <a:srcRect b="23556"/>
                        <a:stretch/>
                      </pic:blipFill>
                      <pic:spPr bwMode="auto">
                        <a:xfrm>
                          <a:off x="0" y="0"/>
                          <a:ext cx="2185268" cy="604126"/>
                        </a:xfrm>
                        <a:prstGeom prst="rect">
                          <a:avLst/>
                        </a:prstGeom>
                        <a:ln>
                          <a:noFill/>
                        </a:ln>
                        <a:extLst>
                          <a:ext uri="{53640926-AAD7-44D8-BBD7-CCE9431645EC}">
                            <a14:shadowObscured xmlns:a14="http://schemas.microsoft.com/office/drawing/2010/main"/>
                          </a:ext>
                        </a:extLst>
                      </pic:spPr>
                    </pic:pic>
                  </a:graphicData>
                </a:graphic>
              </wp:inline>
            </w:drawing>
          </w:r>
        </w:p>
      </w:tc>
      <w:tc>
        <w:tcPr>
          <w:tcW w:w="9270" w:type="dxa"/>
        </w:tcPr>
        <w:p w14:paraId="20C11E74" w14:textId="21AD3BD1" w:rsidR="000E2647" w:rsidRPr="008A2426" w:rsidRDefault="000E2647" w:rsidP="00E66AA4">
          <w:pPr>
            <w:widowControl w:val="0"/>
            <w:jc w:val="center"/>
            <w:rPr>
              <w:b/>
              <w:bCs/>
              <w:sz w:val="22"/>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t>
          </w:r>
          <w:r>
            <w:rPr>
              <w:b/>
              <w:bCs/>
              <w:sz w:val="22"/>
            </w:rPr>
            <w:t xml:space="preserve">Integrated English Literacy and Civics Education </w:t>
          </w:r>
          <w:r w:rsidRPr="00CD6AC4">
            <w:rPr>
              <w:b/>
              <w:bCs/>
              <w:sz w:val="22"/>
            </w:rPr>
            <w:t>(</w:t>
          </w:r>
          <w:r>
            <w:rPr>
              <w:b/>
              <w:bCs/>
              <w:sz w:val="22"/>
            </w:rPr>
            <w:t>IEL/CE</w:t>
          </w:r>
          <w:r w:rsidRPr="00CD6AC4">
            <w:rPr>
              <w:b/>
              <w:bCs/>
              <w:sz w:val="22"/>
            </w:rPr>
            <w:t>)</w:t>
          </w:r>
        </w:p>
        <w:p w14:paraId="20C11E75" w14:textId="77777777" w:rsidR="000E2647" w:rsidRPr="007039B8" w:rsidRDefault="000E2647" w:rsidP="00E66AA4">
          <w:pPr>
            <w:jc w:val="center"/>
            <w:rPr>
              <w:sz w:val="22"/>
            </w:rPr>
          </w:pPr>
          <w:r w:rsidRPr="007039B8">
            <w:rPr>
              <w:sz w:val="22"/>
            </w:rPr>
            <w:t>Competitive Subgrant Program</w:t>
          </w:r>
        </w:p>
        <w:p w14:paraId="20C11E76" w14:textId="77777777" w:rsidR="000E2647" w:rsidRPr="008A2426" w:rsidRDefault="000E2647" w:rsidP="00E66AA4">
          <w:pPr>
            <w:widowControl w:val="0"/>
            <w:jc w:val="center"/>
            <w:rPr>
              <w:b/>
              <w:sz w:val="22"/>
            </w:rPr>
          </w:pPr>
        </w:p>
        <w:p w14:paraId="20C11E77" w14:textId="77777777" w:rsidR="000E2647" w:rsidRPr="008A2426" w:rsidRDefault="000E2647" w:rsidP="00884C5E">
          <w:pPr>
            <w:pStyle w:val="Header"/>
            <w:jc w:val="center"/>
            <w:rPr>
              <w:b/>
            </w:rPr>
          </w:pPr>
          <w:r w:rsidRPr="008A2426">
            <w:rPr>
              <w:rFonts w:eastAsiaTheme="majorEastAsia"/>
              <w:b/>
              <w:color w:val="000000" w:themeColor="text1"/>
              <w:spacing w:val="5"/>
              <w:kern w:val="28"/>
              <w:sz w:val="22"/>
            </w:rPr>
            <w:t>Weekly Schedule</w:t>
          </w:r>
        </w:p>
      </w:tc>
    </w:tr>
  </w:tbl>
  <w:p w14:paraId="20C11E79" w14:textId="77777777" w:rsidR="000E2647" w:rsidRDefault="000E264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8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978"/>
    </w:tblGrid>
    <w:tr w:rsidR="000E2647" w:rsidRPr="00217F3D" w14:paraId="20C11E80" w14:textId="77777777" w:rsidTr="00AC676B">
      <w:trPr>
        <w:trHeight w:val="1340"/>
      </w:trPr>
      <w:tc>
        <w:tcPr>
          <w:tcW w:w="3510" w:type="dxa"/>
          <w:vAlign w:val="center"/>
        </w:tcPr>
        <w:p w14:paraId="20C11E7A" w14:textId="1D897781" w:rsidR="000E2647" w:rsidRPr="00217F3D" w:rsidRDefault="000E2647" w:rsidP="00217F3D">
          <w:pPr>
            <w:pStyle w:val="Header"/>
          </w:pPr>
          <w:r>
            <w:rPr>
              <w:noProof/>
            </w:rPr>
            <w:drawing>
              <wp:inline distT="0" distB="0" distL="0" distR="0" wp14:anchorId="3DBA43A4" wp14:editId="2DC1B1C3">
                <wp:extent cx="2104839" cy="581891"/>
                <wp:effectExtent l="0" t="0" r="0" b="889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DE seal-with masthead.PNG"/>
                        <pic:cNvPicPr/>
                      </pic:nvPicPr>
                      <pic:blipFill rotWithShape="1">
                        <a:blip r:embed="rId1">
                          <a:extLst>
                            <a:ext uri="{28A0092B-C50C-407E-A947-70E740481C1C}">
                              <a14:useLocalDpi xmlns:a14="http://schemas.microsoft.com/office/drawing/2010/main" val="0"/>
                            </a:ext>
                          </a:extLst>
                        </a:blip>
                        <a:srcRect b="23556"/>
                        <a:stretch/>
                      </pic:blipFill>
                      <pic:spPr bwMode="auto">
                        <a:xfrm>
                          <a:off x="0" y="0"/>
                          <a:ext cx="2185268" cy="604126"/>
                        </a:xfrm>
                        <a:prstGeom prst="rect">
                          <a:avLst/>
                        </a:prstGeom>
                        <a:ln>
                          <a:noFill/>
                        </a:ln>
                        <a:extLst>
                          <a:ext uri="{53640926-AAD7-44D8-BBD7-CCE9431645EC}">
                            <a14:shadowObscured xmlns:a14="http://schemas.microsoft.com/office/drawing/2010/main"/>
                          </a:ext>
                        </a:extLst>
                      </pic:spPr>
                    </pic:pic>
                  </a:graphicData>
                </a:graphic>
              </wp:inline>
            </w:drawing>
          </w:r>
        </w:p>
      </w:tc>
      <w:tc>
        <w:tcPr>
          <w:tcW w:w="5978" w:type="dxa"/>
        </w:tcPr>
        <w:p w14:paraId="386273CB" w14:textId="77777777" w:rsidR="000E2647" w:rsidRDefault="000E2647" w:rsidP="00E66AA4">
          <w:pPr>
            <w:jc w:val="center"/>
            <w:rPr>
              <w:b/>
              <w:bCs/>
              <w:sz w:val="22"/>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t>
          </w:r>
          <w:r>
            <w:rPr>
              <w:b/>
              <w:bCs/>
              <w:sz w:val="22"/>
            </w:rPr>
            <w:t xml:space="preserve">Integrated English Literacy and Civics Education </w:t>
          </w:r>
          <w:r w:rsidRPr="00CD6AC4">
            <w:rPr>
              <w:b/>
              <w:bCs/>
              <w:sz w:val="22"/>
            </w:rPr>
            <w:t>(</w:t>
          </w:r>
          <w:r>
            <w:rPr>
              <w:b/>
              <w:bCs/>
              <w:sz w:val="22"/>
            </w:rPr>
            <w:t>IEL/CE</w:t>
          </w:r>
          <w:r w:rsidRPr="00CD6AC4">
            <w:rPr>
              <w:b/>
              <w:bCs/>
              <w:sz w:val="22"/>
            </w:rPr>
            <w:t>)</w:t>
          </w:r>
        </w:p>
        <w:p w14:paraId="20C11E7D" w14:textId="340100D3" w:rsidR="000E2647" w:rsidRPr="008A2426" w:rsidRDefault="000E2647" w:rsidP="00E66AA4">
          <w:pPr>
            <w:jc w:val="center"/>
            <w:rPr>
              <w:sz w:val="22"/>
            </w:rPr>
          </w:pPr>
          <w:r w:rsidRPr="008A2426">
            <w:rPr>
              <w:sz w:val="22"/>
            </w:rPr>
            <w:t>Competitive Subgrant Program</w:t>
          </w:r>
        </w:p>
        <w:p w14:paraId="20C11E7E" w14:textId="77777777" w:rsidR="000E2647" w:rsidRPr="008A2426" w:rsidRDefault="000E2647" w:rsidP="00E66AA4">
          <w:pPr>
            <w:widowControl w:val="0"/>
            <w:jc w:val="center"/>
            <w:rPr>
              <w:sz w:val="22"/>
            </w:rPr>
          </w:pPr>
        </w:p>
        <w:p w14:paraId="20C11E7F" w14:textId="77777777" w:rsidR="000E2647" w:rsidRPr="008A2426" w:rsidRDefault="000E2647" w:rsidP="00884C5E">
          <w:pPr>
            <w:pStyle w:val="Header"/>
            <w:jc w:val="center"/>
            <w:rPr>
              <w:sz w:val="22"/>
            </w:rPr>
          </w:pPr>
          <w:r>
            <w:rPr>
              <w:rFonts w:eastAsiaTheme="majorEastAsia"/>
              <w:b/>
              <w:color w:val="000000" w:themeColor="text1"/>
              <w:spacing w:val="5"/>
              <w:kern w:val="28"/>
              <w:sz w:val="22"/>
            </w:rPr>
            <w:t>Certification Signature Page</w:t>
          </w:r>
        </w:p>
      </w:tc>
    </w:tr>
  </w:tbl>
  <w:p w14:paraId="20C11E81" w14:textId="77777777" w:rsidR="000E2647" w:rsidRDefault="000E264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8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7"/>
      <w:gridCol w:w="6001"/>
    </w:tblGrid>
    <w:tr w:rsidR="000E2647" w:rsidRPr="00217F3D" w14:paraId="20C11E88" w14:textId="77777777" w:rsidTr="00FE1775">
      <w:trPr>
        <w:trHeight w:val="1250"/>
      </w:trPr>
      <w:tc>
        <w:tcPr>
          <w:tcW w:w="3487" w:type="dxa"/>
          <w:vAlign w:val="center"/>
        </w:tcPr>
        <w:p w14:paraId="20C11E82" w14:textId="34ADA2BB" w:rsidR="000E2647" w:rsidRPr="00217F3D" w:rsidRDefault="000E2647" w:rsidP="001505A9">
          <w:pPr>
            <w:pStyle w:val="Header"/>
            <w:jc w:val="center"/>
          </w:pPr>
          <w:r>
            <w:rPr>
              <w:noProof/>
            </w:rPr>
            <w:drawing>
              <wp:inline distT="0" distB="0" distL="0" distR="0" wp14:anchorId="0448A3AC" wp14:editId="726F467C">
                <wp:extent cx="2104838" cy="581891"/>
                <wp:effectExtent l="0" t="0" r="0" b="8890"/>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DE seal-with masthead.PNG"/>
                        <pic:cNvPicPr/>
                      </pic:nvPicPr>
                      <pic:blipFill rotWithShape="1">
                        <a:blip r:embed="rId1">
                          <a:extLst>
                            <a:ext uri="{28A0092B-C50C-407E-A947-70E740481C1C}">
                              <a14:useLocalDpi xmlns:a14="http://schemas.microsoft.com/office/drawing/2010/main" val="0"/>
                            </a:ext>
                          </a:extLst>
                        </a:blip>
                        <a:srcRect b="23556"/>
                        <a:stretch/>
                      </pic:blipFill>
                      <pic:spPr bwMode="auto">
                        <a:xfrm>
                          <a:off x="0" y="0"/>
                          <a:ext cx="2265663" cy="626352"/>
                        </a:xfrm>
                        <a:prstGeom prst="rect">
                          <a:avLst/>
                        </a:prstGeom>
                        <a:ln>
                          <a:noFill/>
                        </a:ln>
                        <a:extLst>
                          <a:ext uri="{53640926-AAD7-44D8-BBD7-CCE9431645EC}">
                            <a14:shadowObscured xmlns:a14="http://schemas.microsoft.com/office/drawing/2010/main"/>
                          </a:ext>
                        </a:extLst>
                      </pic:spPr>
                    </pic:pic>
                  </a:graphicData>
                </a:graphic>
              </wp:inline>
            </w:drawing>
          </w:r>
        </w:p>
      </w:tc>
      <w:tc>
        <w:tcPr>
          <w:tcW w:w="6001" w:type="dxa"/>
        </w:tcPr>
        <w:p w14:paraId="7BFE5C0D" w14:textId="12D0A83B" w:rsidR="000E2647" w:rsidRPr="00CD6AC4" w:rsidRDefault="000E2647" w:rsidP="007039B8">
          <w:pPr>
            <w:widowControl w:val="0"/>
            <w:jc w:val="center"/>
            <w:rPr>
              <w:b/>
              <w:bCs/>
              <w:sz w:val="22"/>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t>
          </w:r>
          <w:r>
            <w:rPr>
              <w:b/>
              <w:bCs/>
              <w:sz w:val="22"/>
            </w:rPr>
            <w:t>Integrated English Literacy and Civics Education</w:t>
          </w:r>
        </w:p>
        <w:p w14:paraId="20C11E84" w14:textId="77777777" w:rsidR="000E2647" w:rsidRPr="008A2426" w:rsidRDefault="000E2647" w:rsidP="00E66AA4">
          <w:pPr>
            <w:jc w:val="center"/>
            <w:rPr>
              <w:sz w:val="22"/>
            </w:rPr>
          </w:pPr>
          <w:r w:rsidRPr="008A2426">
            <w:rPr>
              <w:sz w:val="22"/>
            </w:rPr>
            <w:t>Competitive Subgrant Program</w:t>
          </w:r>
        </w:p>
        <w:p w14:paraId="20C11E85" w14:textId="77777777" w:rsidR="000E2647" w:rsidRPr="001634DE" w:rsidRDefault="000E2647" w:rsidP="00E66AA4">
          <w:pPr>
            <w:widowControl w:val="0"/>
            <w:jc w:val="center"/>
            <w:rPr>
              <w:sz w:val="16"/>
            </w:rPr>
          </w:pPr>
        </w:p>
        <w:p w14:paraId="20C11E86" w14:textId="77777777" w:rsidR="000E2647" w:rsidRDefault="000E2647" w:rsidP="00884C5E">
          <w:pPr>
            <w:pStyle w:val="Header"/>
            <w:jc w:val="center"/>
            <w:rPr>
              <w:rFonts w:eastAsiaTheme="majorEastAsia"/>
              <w:b/>
              <w:color w:val="000000" w:themeColor="text1"/>
              <w:spacing w:val="5"/>
              <w:kern w:val="28"/>
              <w:sz w:val="22"/>
            </w:rPr>
          </w:pPr>
          <w:r>
            <w:rPr>
              <w:rFonts w:eastAsiaTheme="majorEastAsia"/>
              <w:b/>
              <w:color w:val="000000" w:themeColor="text1"/>
              <w:spacing w:val="5"/>
              <w:kern w:val="28"/>
              <w:sz w:val="22"/>
            </w:rPr>
            <w:t>Assurances and Terms and Conditions for Federal Subawards</w:t>
          </w:r>
        </w:p>
        <w:p w14:paraId="20C11E87" w14:textId="77777777" w:rsidR="000E2647" w:rsidRPr="001D66B5" w:rsidRDefault="000E2647" w:rsidP="00884C5E">
          <w:pPr>
            <w:pStyle w:val="Header"/>
            <w:jc w:val="center"/>
            <w:rPr>
              <w:sz w:val="22"/>
            </w:rPr>
          </w:pPr>
          <w:r w:rsidRPr="001D66B5">
            <w:rPr>
              <w:rFonts w:eastAsiaTheme="majorEastAsia"/>
              <w:color w:val="000000" w:themeColor="text1"/>
              <w:spacing w:val="5"/>
              <w:kern w:val="28"/>
              <w:sz w:val="22"/>
            </w:rPr>
            <w:t>Effective date: 1/2/18</w:t>
          </w:r>
        </w:p>
      </w:tc>
    </w:tr>
  </w:tbl>
  <w:p w14:paraId="20C11E89" w14:textId="77777777" w:rsidR="000E2647" w:rsidRDefault="000E264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5400"/>
    </w:tblGrid>
    <w:tr w:rsidR="000E2647" w14:paraId="20C11E8F" w14:textId="77777777" w:rsidTr="00FE1775">
      <w:trPr>
        <w:cantSplit/>
        <w:trHeight w:val="1070"/>
      </w:trPr>
      <w:tc>
        <w:tcPr>
          <w:tcW w:w="4050" w:type="dxa"/>
          <w:vAlign w:val="center"/>
        </w:tcPr>
        <w:p w14:paraId="20C11E8A" w14:textId="575D5D11" w:rsidR="000E2647" w:rsidRDefault="000E2647" w:rsidP="00FE1775">
          <w:pPr>
            <w:pStyle w:val="Header"/>
            <w:jc w:val="center"/>
          </w:pPr>
          <w:r>
            <w:rPr>
              <w:noProof/>
            </w:rPr>
            <w:drawing>
              <wp:inline distT="0" distB="0" distL="0" distR="0" wp14:anchorId="33C83E73" wp14:editId="2410A37C">
                <wp:extent cx="2104839" cy="581891"/>
                <wp:effectExtent l="0" t="0" r="0" b="889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DE seal-with masthead.PNG"/>
                        <pic:cNvPicPr/>
                      </pic:nvPicPr>
                      <pic:blipFill rotWithShape="1">
                        <a:blip r:embed="rId1">
                          <a:extLst>
                            <a:ext uri="{28A0092B-C50C-407E-A947-70E740481C1C}">
                              <a14:useLocalDpi xmlns:a14="http://schemas.microsoft.com/office/drawing/2010/main" val="0"/>
                            </a:ext>
                          </a:extLst>
                        </a:blip>
                        <a:srcRect b="23556"/>
                        <a:stretch/>
                      </pic:blipFill>
                      <pic:spPr bwMode="auto">
                        <a:xfrm>
                          <a:off x="0" y="0"/>
                          <a:ext cx="2185268" cy="604126"/>
                        </a:xfrm>
                        <a:prstGeom prst="rect">
                          <a:avLst/>
                        </a:prstGeom>
                        <a:ln>
                          <a:noFill/>
                        </a:ln>
                        <a:extLst>
                          <a:ext uri="{53640926-AAD7-44D8-BBD7-CCE9431645EC}">
                            <a14:shadowObscured xmlns:a14="http://schemas.microsoft.com/office/drawing/2010/main"/>
                          </a:ext>
                        </a:extLst>
                      </pic:spPr>
                    </pic:pic>
                  </a:graphicData>
                </a:graphic>
              </wp:inline>
            </w:drawing>
          </w:r>
        </w:p>
      </w:tc>
      <w:tc>
        <w:tcPr>
          <w:tcW w:w="5400" w:type="dxa"/>
        </w:tcPr>
        <w:p w14:paraId="20C11E8B" w14:textId="3CD8BDB7" w:rsidR="000E2647" w:rsidRPr="00CD6AC4" w:rsidRDefault="000E2647" w:rsidP="00884C5E">
          <w:pPr>
            <w:widowControl w:val="0"/>
            <w:jc w:val="center"/>
            <w:rPr>
              <w:b/>
              <w:bCs/>
              <w:sz w:val="22"/>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t>
          </w:r>
          <w:r>
            <w:rPr>
              <w:b/>
              <w:bCs/>
              <w:sz w:val="22"/>
            </w:rPr>
            <w:t xml:space="preserve">Integrated English Literacy and Civics Education </w:t>
          </w:r>
          <w:r w:rsidRPr="00CD6AC4">
            <w:rPr>
              <w:b/>
              <w:bCs/>
              <w:sz w:val="22"/>
            </w:rPr>
            <w:t>(</w:t>
          </w:r>
          <w:r>
            <w:rPr>
              <w:b/>
              <w:bCs/>
              <w:sz w:val="22"/>
            </w:rPr>
            <w:t>IEL/CE</w:t>
          </w:r>
          <w:r w:rsidRPr="00CD6AC4">
            <w:rPr>
              <w:b/>
              <w:bCs/>
              <w:sz w:val="22"/>
            </w:rPr>
            <w:t>)</w:t>
          </w:r>
        </w:p>
        <w:p w14:paraId="20C11E8C" w14:textId="77777777" w:rsidR="000E2647" w:rsidRPr="008A38FF" w:rsidRDefault="000E2647" w:rsidP="00884C5E">
          <w:pPr>
            <w:widowControl w:val="0"/>
            <w:jc w:val="center"/>
            <w:rPr>
              <w:bCs/>
              <w:color w:val="FF00FF"/>
              <w:sz w:val="22"/>
            </w:rPr>
          </w:pPr>
          <w:r w:rsidRPr="008A38FF">
            <w:rPr>
              <w:bCs/>
              <w:sz w:val="22"/>
            </w:rPr>
            <w:t>Office of Adult Education</w:t>
          </w:r>
        </w:p>
        <w:p w14:paraId="20C11E8D" w14:textId="77777777" w:rsidR="000E2647" w:rsidRPr="008A2426" w:rsidRDefault="000E2647" w:rsidP="007860D8">
          <w:pPr>
            <w:pStyle w:val="Header"/>
            <w:jc w:val="center"/>
            <w:rPr>
              <w:sz w:val="22"/>
            </w:rPr>
          </w:pPr>
        </w:p>
        <w:p w14:paraId="20C11E8E" w14:textId="77777777" w:rsidR="000E2647" w:rsidRPr="00380EDB" w:rsidRDefault="000E2647" w:rsidP="00380EDB">
          <w:pPr>
            <w:pStyle w:val="Heading2"/>
            <w:numPr>
              <w:ilvl w:val="0"/>
              <w:numId w:val="0"/>
            </w:numPr>
            <w:jc w:val="center"/>
            <w:rPr>
              <w:szCs w:val="24"/>
            </w:rPr>
          </w:pPr>
          <w:r w:rsidRPr="008A2426">
            <w:rPr>
              <w:sz w:val="22"/>
              <w:szCs w:val="24"/>
            </w:rPr>
            <w:t>GEPA: Notice to All Applicants</w:t>
          </w:r>
        </w:p>
      </w:tc>
    </w:tr>
  </w:tbl>
  <w:p w14:paraId="20C11E90" w14:textId="77777777" w:rsidR="000E2647" w:rsidRPr="008A2426" w:rsidRDefault="000E2647" w:rsidP="00884C5E">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11E18" w14:textId="77777777" w:rsidR="000E2647" w:rsidRDefault="000E2647" w:rsidP="00262D44">
    <w:pPr>
      <w:widowControl w:val="0"/>
      <w:jc w:val="center"/>
      <w:rPr>
        <w:b/>
        <w:bCs/>
        <w:i/>
        <w:smallCaps/>
        <w:color w:val="000080"/>
        <w:sz w:val="32"/>
        <w:szCs w:val="32"/>
      </w:rPr>
    </w:pPr>
    <w:r>
      <w:rPr>
        <w:noProof/>
      </w:rPr>
      <w:drawing>
        <wp:anchor distT="36576" distB="36576" distL="36576" distR="36576" simplePos="0" relativeHeight="251660288" behindDoc="0" locked="0" layoutInCell="1" allowOverlap="1" wp14:anchorId="20C11EA0" wp14:editId="20C11EA1">
          <wp:simplePos x="0" y="0"/>
          <wp:positionH relativeFrom="column">
            <wp:posOffset>2506345</wp:posOffset>
          </wp:positionH>
          <wp:positionV relativeFrom="paragraph">
            <wp:posOffset>-205740</wp:posOffset>
          </wp:positionV>
          <wp:extent cx="923290" cy="877570"/>
          <wp:effectExtent l="0" t="0" r="0" b="0"/>
          <wp:wrapNone/>
          <wp:docPr id="20" name="Picture 12" descr="scde seal-no_text-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de seal-no_text-6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290" cy="877570"/>
                  </a:xfrm>
                  <a:prstGeom prst="rect">
                    <a:avLst/>
                  </a:prstGeom>
                  <a:noFill/>
                </pic:spPr>
              </pic:pic>
            </a:graphicData>
          </a:graphic>
          <wp14:sizeRelH relativeFrom="page">
            <wp14:pctWidth>0</wp14:pctWidth>
          </wp14:sizeRelH>
          <wp14:sizeRelV relativeFrom="page">
            <wp14:pctHeight>0</wp14:pctHeight>
          </wp14:sizeRelV>
        </wp:anchor>
      </w:drawing>
    </w:r>
  </w:p>
  <w:p w14:paraId="20C11E19" w14:textId="77777777" w:rsidR="000E2647" w:rsidRDefault="000E2647" w:rsidP="00262D44">
    <w:pPr>
      <w:widowControl w:val="0"/>
      <w:jc w:val="center"/>
      <w:rPr>
        <w:b/>
        <w:bCs/>
        <w:i/>
        <w:smallCaps/>
        <w:color w:val="000080"/>
        <w:sz w:val="32"/>
        <w:szCs w:val="32"/>
      </w:rPr>
    </w:pPr>
  </w:p>
  <w:p w14:paraId="20C11E1A" w14:textId="77777777" w:rsidR="000E2647" w:rsidRDefault="000E2647" w:rsidP="00262D44">
    <w:pPr>
      <w:widowControl w:val="0"/>
      <w:jc w:val="center"/>
      <w:rPr>
        <w:b/>
        <w:bCs/>
        <w:i/>
        <w:smallCaps/>
        <w:color w:val="000080"/>
        <w:sz w:val="32"/>
        <w:szCs w:val="32"/>
      </w:rPr>
    </w:pPr>
  </w:p>
  <w:p w14:paraId="20C11E1B" w14:textId="77777777" w:rsidR="000E2647" w:rsidRPr="00262D44" w:rsidRDefault="000E2647" w:rsidP="00262D44">
    <w:pPr>
      <w:widowControl w:val="0"/>
      <w:jc w:val="center"/>
      <w:rPr>
        <w:b/>
        <w:bCs/>
        <w:smallCaps/>
        <w:color w:val="000000"/>
        <w:sz w:val="32"/>
        <w:szCs w:val="32"/>
      </w:rPr>
    </w:pPr>
    <w:r w:rsidRPr="00262D44">
      <w:rPr>
        <w:b/>
        <w:bCs/>
        <w:smallCaps/>
        <w:color w:val="000000"/>
        <w:sz w:val="32"/>
        <w:szCs w:val="32"/>
      </w:rPr>
      <w:t>State of South Carolina</w:t>
    </w:r>
  </w:p>
  <w:p w14:paraId="20C11E1C" w14:textId="77777777" w:rsidR="000E2647" w:rsidRPr="00262D44" w:rsidRDefault="000E2647" w:rsidP="00262D44">
    <w:pPr>
      <w:widowControl w:val="0"/>
      <w:spacing w:after="120"/>
      <w:jc w:val="center"/>
      <w:rPr>
        <w:b/>
        <w:bCs/>
        <w:smallCaps/>
        <w:color w:val="000000"/>
        <w:sz w:val="32"/>
        <w:szCs w:val="32"/>
      </w:rPr>
    </w:pPr>
    <w:r w:rsidRPr="00262D44">
      <w:rPr>
        <w:b/>
        <w:bCs/>
        <w:smallCaps/>
        <w:color w:val="000000"/>
        <w:sz w:val="32"/>
        <w:szCs w:val="32"/>
      </w:rPr>
      <w:t>DEPARTMENT OF EDUCATION</w:t>
    </w:r>
  </w:p>
  <w:p w14:paraId="20C11E1D" w14:textId="77777777" w:rsidR="000E2647" w:rsidRPr="00262D44" w:rsidRDefault="000E2647" w:rsidP="00262D44">
    <w:pPr>
      <w:widowControl w:val="0"/>
      <w:jc w:val="center"/>
      <w:rPr>
        <w:b/>
        <w:bCs/>
        <w:smallCaps/>
        <w:color w:val="000000"/>
        <w:sz w:val="20"/>
        <w:szCs w:val="20"/>
      </w:rPr>
    </w:pPr>
    <w:r w:rsidRPr="00262D44">
      <w:rPr>
        <w:b/>
        <w:smallCaps/>
        <w:color w:val="000000"/>
        <w:sz w:val="20"/>
        <w:szCs w:val="20"/>
      </w:rPr>
      <w:t>Molly M. Spearman</w:t>
    </w:r>
  </w:p>
  <w:p w14:paraId="20C11E1E" w14:textId="77777777" w:rsidR="000E2647" w:rsidRPr="00262D44" w:rsidRDefault="000E2647" w:rsidP="00262D44">
    <w:pPr>
      <w:jc w:val="center"/>
      <w:rPr>
        <w:i/>
        <w:smallCaps/>
        <w:color w:val="000000"/>
      </w:rPr>
    </w:pPr>
    <w:r w:rsidRPr="00262D44">
      <w:rPr>
        <w:i/>
        <w:smallCaps/>
        <w:color w:val="000000"/>
      </w:rPr>
      <w:t>State Superintendent of Education</w:t>
    </w:r>
  </w:p>
  <w:p w14:paraId="20C11E1F" w14:textId="77777777" w:rsidR="000E2647" w:rsidRDefault="000E264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5400"/>
    </w:tblGrid>
    <w:tr w:rsidR="000E2647" w14:paraId="20C11E96" w14:textId="77777777" w:rsidTr="00FE1775">
      <w:trPr>
        <w:cantSplit/>
        <w:trHeight w:val="1070"/>
      </w:trPr>
      <w:tc>
        <w:tcPr>
          <w:tcW w:w="4050" w:type="dxa"/>
          <w:vAlign w:val="center"/>
        </w:tcPr>
        <w:p w14:paraId="20C11E91" w14:textId="19EDA7D2" w:rsidR="000E2647" w:rsidRDefault="000E2647" w:rsidP="00FE1775">
          <w:pPr>
            <w:pStyle w:val="Header"/>
            <w:jc w:val="center"/>
          </w:pPr>
          <w:r>
            <w:rPr>
              <w:noProof/>
            </w:rPr>
            <w:drawing>
              <wp:inline distT="0" distB="0" distL="0" distR="0" wp14:anchorId="4D4BF4BD" wp14:editId="75F8C8CC">
                <wp:extent cx="2104839" cy="581891"/>
                <wp:effectExtent l="0" t="0" r="0" b="8890"/>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DE seal-with masthead.PNG"/>
                        <pic:cNvPicPr/>
                      </pic:nvPicPr>
                      <pic:blipFill rotWithShape="1">
                        <a:blip r:embed="rId1">
                          <a:extLst>
                            <a:ext uri="{28A0092B-C50C-407E-A947-70E740481C1C}">
                              <a14:useLocalDpi xmlns:a14="http://schemas.microsoft.com/office/drawing/2010/main" val="0"/>
                            </a:ext>
                          </a:extLst>
                        </a:blip>
                        <a:srcRect b="23556"/>
                        <a:stretch/>
                      </pic:blipFill>
                      <pic:spPr bwMode="auto">
                        <a:xfrm>
                          <a:off x="0" y="0"/>
                          <a:ext cx="2185268" cy="604126"/>
                        </a:xfrm>
                        <a:prstGeom prst="rect">
                          <a:avLst/>
                        </a:prstGeom>
                        <a:ln>
                          <a:noFill/>
                        </a:ln>
                        <a:extLst>
                          <a:ext uri="{53640926-AAD7-44D8-BBD7-CCE9431645EC}">
                            <a14:shadowObscured xmlns:a14="http://schemas.microsoft.com/office/drawing/2010/main"/>
                          </a:ext>
                        </a:extLst>
                      </pic:spPr>
                    </pic:pic>
                  </a:graphicData>
                </a:graphic>
              </wp:inline>
            </w:drawing>
          </w:r>
        </w:p>
      </w:tc>
      <w:tc>
        <w:tcPr>
          <w:tcW w:w="5400" w:type="dxa"/>
        </w:tcPr>
        <w:p w14:paraId="3E69BEC2" w14:textId="77777777" w:rsidR="000E2647" w:rsidRDefault="000E2647" w:rsidP="00884C5E">
          <w:pPr>
            <w:widowControl w:val="0"/>
            <w:jc w:val="center"/>
            <w:rPr>
              <w:b/>
              <w:bCs/>
              <w:sz w:val="22"/>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t>
          </w:r>
          <w:r>
            <w:rPr>
              <w:b/>
              <w:bCs/>
              <w:sz w:val="22"/>
            </w:rPr>
            <w:t xml:space="preserve">Integrated English Literacy and Civics Education </w:t>
          </w:r>
          <w:r w:rsidRPr="00CD6AC4">
            <w:rPr>
              <w:b/>
              <w:bCs/>
              <w:sz w:val="22"/>
            </w:rPr>
            <w:t>(</w:t>
          </w:r>
          <w:r>
            <w:rPr>
              <w:b/>
              <w:bCs/>
              <w:sz w:val="22"/>
            </w:rPr>
            <w:t>IEL/CE</w:t>
          </w:r>
          <w:r w:rsidRPr="00CD6AC4">
            <w:rPr>
              <w:b/>
              <w:bCs/>
              <w:sz w:val="22"/>
            </w:rPr>
            <w:t>)</w:t>
          </w:r>
        </w:p>
        <w:p w14:paraId="20C11E93" w14:textId="79C7E008" w:rsidR="000E2647" w:rsidRPr="008A38FF" w:rsidRDefault="000E2647" w:rsidP="00884C5E">
          <w:pPr>
            <w:widowControl w:val="0"/>
            <w:jc w:val="center"/>
            <w:rPr>
              <w:bCs/>
              <w:color w:val="FF00FF"/>
              <w:sz w:val="22"/>
            </w:rPr>
          </w:pPr>
          <w:r w:rsidRPr="008A38FF">
            <w:rPr>
              <w:bCs/>
              <w:sz w:val="22"/>
            </w:rPr>
            <w:t>Office of Adult Education</w:t>
          </w:r>
        </w:p>
        <w:p w14:paraId="20C11E94" w14:textId="77777777" w:rsidR="000E2647" w:rsidRPr="008A2426" w:rsidRDefault="000E2647" w:rsidP="007860D8">
          <w:pPr>
            <w:pStyle w:val="Header"/>
            <w:jc w:val="center"/>
            <w:rPr>
              <w:sz w:val="22"/>
            </w:rPr>
          </w:pPr>
        </w:p>
        <w:p w14:paraId="20C11E95" w14:textId="77777777" w:rsidR="000E2647" w:rsidRPr="00380EDB" w:rsidRDefault="000E2647" w:rsidP="00380EDB">
          <w:pPr>
            <w:pStyle w:val="Heading2"/>
            <w:numPr>
              <w:ilvl w:val="0"/>
              <w:numId w:val="0"/>
            </w:numPr>
            <w:jc w:val="center"/>
            <w:rPr>
              <w:szCs w:val="24"/>
            </w:rPr>
          </w:pPr>
          <w:r>
            <w:rPr>
              <w:sz w:val="22"/>
              <w:szCs w:val="24"/>
            </w:rPr>
            <w:t>Partner Identification and Funding Request Form</w:t>
          </w:r>
        </w:p>
      </w:tc>
    </w:tr>
  </w:tbl>
  <w:p w14:paraId="20C11E97" w14:textId="77777777" w:rsidR="000E2647" w:rsidRPr="008A2426" w:rsidRDefault="000E2647" w:rsidP="00884C5E">
    <w:pPr>
      <w:pStyle w:val="Header"/>
      <w:rPr>
        <w:sz w:val="20"/>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1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9090"/>
    </w:tblGrid>
    <w:tr w:rsidR="000E2647" w14:paraId="20C11E9D" w14:textId="77777777" w:rsidTr="00FE1775">
      <w:trPr>
        <w:cantSplit/>
        <w:trHeight w:val="1070"/>
      </w:trPr>
      <w:tc>
        <w:tcPr>
          <w:tcW w:w="4050" w:type="dxa"/>
          <w:vAlign w:val="center"/>
        </w:tcPr>
        <w:p w14:paraId="20C11E98" w14:textId="527CC366" w:rsidR="000E2647" w:rsidRDefault="000E2647" w:rsidP="00FE1775">
          <w:pPr>
            <w:pStyle w:val="Header"/>
            <w:jc w:val="center"/>
          </w:pPr>
          <w:r>
            <w:rPr>
              <w:noProof/>
            </w:rPr>
            <w:drawing>
              <wp:inline distT="0" distB="0" distL="0" distR="0" wp14:anchorId="176103B6" wp14:editId="7FD826EB">
                <wp:extent cx="2104839" cy="581891"/>
                <wp:effectExtent l="0" t="0" r="0" b="889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DE seal-with masthead.PNG"/>
                        <pic:cNvPicPr/>
                      </pic:nvPicPr>
                      <pic:blipFill rotWithShape="1">
                        <a:blip r:embed="rId1">
                          <a:extLst>
                            <a:ext uri="{28A0092B-C50C-407E-A947-70E740481C1C}">
                              <a14:useLocalDpi xmlns:a14="http://schemas.microsoft.com/office/drawing/2010/main" val="0"/>
                            </a:ext>
                          </a:extLst>
                        </a:blip>
                        <a:srcRect b="23556"/>
                        <a:stretch/>
                      </pic:blipFill>
                      <pic:spPr bwMode="auto">
                        <a:xfrm>
                          <a:off x="0" y="0"/>
                          <a:ext cx="2185268" cy="604126"/>
                        </a:xfrm>
                        <a:prstGeom prst="rect">
                          <a:avLst/>
                        </a:prstGeom>
                        <a:ln>
                          <a:noFill/>
                        </a:ln>
                        <a:extLst>
                          <a:ext uri="{53640926-AAD7-44D8-BBD7-CCE9431645EC}">
                            <a14:shadowObscured xmlns:a14="http://schemas.microsoft.com/office/drawing/2010/main"/>
                          </a:ext>
                        </a:extLst>
                      </pic:spPr>
                    </pic:pic>
                  </a:graphicData>
                </a:graphic>
              </wp:inline>
            </w:drawing>
          </w:r>
        </w:p>
      </w:tc>
      <w:tc>
        <w:tcPr>
          <w:tcW w:w="9090" w:type="dxa"/>
        </w:tcPr>
        <w:p w14:paraId="3051046C" w14:textId="5609AE26" w:rsidR="000E2647" w:rsidRPr="00CD6AC4" w:rsidRDefault="000E2647" w:rsidP="007039B8">
          <w:pPr>
            <w:widowControl w:val="0"/>
            <w:jc w:val="center"/>
            <w:rPr>
              <w:b/>
              <w:bCs/>
              <w:sz w:val="22"/>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t>
          </w:r>
          <w:r>
            <w:rPr>
              <w:b/>
              <w:bCs/>
              <w:sz w:val="22"/>
            </w:rPr>
            <w:t xml:space="preserve">Integrated English Literacy and Civics Education </w:t>
          </w:r>
          <w:r w:rsidRPr="00CD6AC4">
            <w:rPr>
              <w:b/>
              <w:bCs/>
              <w:sz w:val="22"/>
            </w:rPr>
            <w:t>(</w:t>
          </w:r>
          <w:r>
            <w:rPr>
              <w:b/>
              <w:bCs/>
              <w:sz w:val="22"/>
            </w:rPr>
            <w:t>IEL/CE</w:t>
          </w:r>
          <w:r w:rsidRPr="00CD6AC4">
            <w:rPr>
              <w:b/>
              <w:bCs/>
              <w:sz w:val="22"/>
            </w:rPr>
            <w:t>)</w:t>
          </w:r>
        </w:p>
        <w:p w14:paraId="20C11E9A" w14:textId="77777777" w:rsidR="000E2647" w:rsidRPr="008A38FF" w:rsidRDefault="000E2647" w:rsidP="00884C5E">
          <w:pPr>
            <w:widowControl w:val="0"/>
            <w:jc w:val="center"/>
            <w:rPr>
              <w:bCs/>
              <w:color w:val="FF00FF"/>
              <w:sz w:val="22"/>
            </w:rPr>
          </w:pPr>
          <w:r w:rsidRPr="008A38FF">
            <w:rPr>
              <w:bCs/>
              <w:sz w:val="22"/>
            </w:rPr>
            <w:t>Office of Adult Education</w:t>
          </w:r>
        </w:p>
        <w:p w14:paraId="20C11E9B" w14:textId="77777777" w:rsidR="000E2647" w:rsidRPr="008A2426" w:rsidRDefault="000E2647" w:rsidP="007860D8">
          <w:pPr>
            <w:pStyle w:val="Header"/>
            <w:jc w:val="center"/>
            <w:rPr>
              <w:sz w:val="22"/>
            </w:rPr>
          </w:pPr>
        </w:p>
        <w:p w14:paraId="20C11E9C" w14:textId="77777777" w:rsidR="000E2647" w:rsidRPr="00380EDB" w:rsidRDefault="000E2647" w:rsidP="00380EDB">
          <w:pPr>
            <w:pStyle w:val="Heading2"/>
            <w:numPr>
              <w:ilvl w:val="0"/>
              <w:numId w:val="0"/>
            </w:numPr>
            <w:jc w:val="center"/>
            <w:rPr>
              <w:szCs w:val="24"/>
            </w:rPr>
          </w:pPr>
          <w:r>
            <w:rPr>
              <w:sz w:val="22"/>
              <w:szCs w:val="24"/>
            </w:rPr>
            <w:t>Program Personnel Schedule</w:t>
          </w:r>
        </w:p>
      </w:tc>
    </w:tr>
  </w:tbl>
  <w:p w14:paraId="20C11E9E" w14:textId="77777777" w:rsidR="000E2647" w:rsidRPr="008A2426" w:rsidRDefault="000E2647" w:rsidP="00884C5E">
    <w:pPr>
      <w:pStyle w:val="Header"/>
      <w:rPr>
        <w:sz w:val="20"/>
      </w:rP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11E9F" w14:textId="77777777" w:rsidR="000E2647" w:rsidRPr="00B42207" w:rsidRDefault="000E2647" w:rsidP="00B422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11E20" w14:textId="77777777" w:rsidR="000E2647" w:rsidRPr="00383C6A" w:rsidRDefault="000E2647" w:rsidP="00383C6A">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11E22" w14:textId="77777777" w:rsidR="000E2647" w:rsidRDefault="000E2647" w:rsidP="00DF0952">
    <w:pPr>
      <w:pStyle w:val="Header"/>
      <w:tabs>
        <w:tab w:val="clear" w:pos="4320"/>
        <w:tab w:val="clear" w:pos="8640"/>
        <w:tab w:val="left" w:pos="1402"/>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0"/>
      <w:gridCol w:w="6640"/>
    </w:tblGrid>
    <w:tr w:rsidR="000E2647" w14:paraId="20C11E28" w14:textId="77777777" w:rsidTr="001505A9">
      <w:trPr>
        <w:cantSplit/>
      </w:trPr>
      <w:tc>
        <w:tcPr>
          <w:tcW w:w="3510" w:type="dxa"/>
          <w:vAlign w:val="center"/>
        </w:tcPr>
        <w:p w14:paraId="20C11E23" w14:textId="1C9CB4ED" w:rsidR="000E2647" w:rsidRDefault="000E2647" w:rsidP="001505A9">
          <w:pPr>
            <w:pStyle w:val="Header"/>
            <w:jc w:val="center"/>
          </w:pPr>
          <w:r>
            <w:rPr>
              <w:noProof/>
            </w:rPr>
            <w:drawing>
              <wp:inline distT="0" distB="0" distL="0" distR="0" wp14:anchorId="42D5A2C4" wp14:editId="081315CD">
                <wp:extent cx="2104839" cy="581891"/>
                <wp:effectExtent l="0" t="0" r="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DE seal-with masthead.PNG"/>
                        <pic:cNvPicPr/>
                      </pic:nvPicPr>
                      <pic:blipFill rotWithShape="1">
                        <a:blip r:embed="rId1">
                          <a:extLst>
                            <a:ext uri="{28A0092B-C50C-407E-A947-70E740481C1C}">
                              <a14:useLocalDpi xmlns:a14="http://schemas.microsoft.com/office/drawing/2010/main" val="0"/>
                            </a:ext>
                          </a:extLst>
                        </a:blip>
                        <a:srcRect b="23556"/>
                        <a:stretch/>
                      </pic:blipFill>
                      <pic:spPr bwMode="auto">
                        <a:xfrm>
                          <a:off x="0" y="0"/>
                          <a:ext cx="2185268" cy="604126"/>
                        </a:xfrm>
                        <a:prstGeom prst="rect">
                          <a:avLst/>
                        </a:prstGeom>
                        <a:ln>
                          <a:noFill/>
                        </a:ln>
                        <a:extLst>
                          <a:ext uri="{53640926-AAD7-44D8-BBD7-CCE9431645EC}">
                            <a14:shadowObscured xmlns:a14="http://schemas.microsoft.com/office/drawing/2010/main"/>
                          </a:ext>
                        </a:extLst>
                      </pic:spPr>
                    </pic:pic>
                  </a:graphicData>
                </a:graphic>
              </wp:inline>
            </w:drawing>
          </w:r>
        </w:p>
      </w:tc>
      <w:tc>
        <w:tcPr>
          <w:tcW w:w="6660" w:type="dxa"/>
        </w:tcPr>
        <w:p w14:paraId="20C11E24" w14:textId="4974B7D1" w:rsidR="000E2647" w:rsidRPr="00CD6AC4" w:rsidRDefault="000E2647" w:rsidP="00884C5E">
          <w:pPr>
            <w:widowControl w:val="0"/>
            <w:jc w:val="center"/>
            <w:rPr>
              <w:b/>
              <w:bCs/>
              <w:sz w:val="22"/>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t>
          </w:r>
          <w:r>
            <w:rPr>
              <w:b/>
              <w:bCs/>
              <w:sz w:val="22"/>
            </w:rPr>
            <w:t xml:space="preserve">Integrated English Literacy and Civics Education </w:t>
          </w:r>
          <w:r w:rsidRPr="00CD6AC4">
            <w:rPr>
              <w:b/>
              <w:bCs/>
              <w:sz w:val="22"/>
            </w:rPr>
            <w:t>(</w:t>
          </w:r>
          <w:r>
            <w:rPr>
              <w:b/>
              <w:bCs/>
              <w:sz w:val="22"/>
            </w:rPr>
            <w:t>IEL/CE</w:t>
          </w:r>
          <w:r w:rsidRPr="00CD6AC4">
            <w:rPr>
              <w:b/>
              <w:bCs/>
              <w:sz w:val="22"/>
            </w:rPr>
            <w:t>)</w:t>
          </w:r>
        </w:p>
        <w:p w14:paraId="20C11E25" w14:textId="77777777" w:rsidR="000E2647" w:rsidRPr="008A38FF" w:rsidRDefault="000E2647" w:rsidP="00884C5E">
          <w:pPr>
            <w:widowControl w:val="0"/>
            <w:jc w:val="center"/>
            <w:rPr>
              <w:bCs/>
              <w:color w:val="FF00FF"/>
              <w:sz w:val="22"/>
            </w:rPr>
          </w:pPr>
          <w:r w:rsidRPr="008A38FF">
            <w:rPr>
              <w:bCs/>
              <w:sz w:val="22"/>
            </w:rPr>
            <w:t>Office of Adult Education</w:t>
          </w:r>
        </w:p>
        <w:p w14:paraId="20C11E26" w14:textId="77777777" w:rsidR="000E2647" w:rsidRPr="00C458A4" w:rsidRDefault="000E2647" w:rsidP="007860D8">
          <w:pPr>
            <w:pStyle w:val="Header"/>
            <w:jc w:val="center"/>
          </w:pPr>
        </w:p>
        <w:p w14:paraId="20C11E27" w14:textId="629DB6FB" w:rsidR="000E2647" w:rsidRPr="00C01AE2" w:rsidRDefault="000E2647" w:rsidP="00A272CF">
          <w:pPr>
            <w:pStyle w:val="Header"/>
            <w:jc w:val="center"/>
            <w:rPr>
              <w:b/>
            </w:rPr>
          </w:pPr>
          <w:r w:rsidRPr="00094A05">
            <w:t xml:space="preserve">South Carolina Performance Measures for </w:t>
          </w:r>
          <w:r>
            <w:t>AEFLA</w:t>
          </w:r>
        </w:p>
      </w:tc>
    </w:tr>
  </w:tbl>
  <w:p w14:paraId="20C11E29" w14:textId="77777777" w:rsidR="000E2647" w:rsidRPr="008F33FF" w:rsidRDefault="000E2647" w:rsidP="008F33F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0"/>
      <w:gridCol w:w="6640"/>
    </w:tblGrid>
    <w:tr w:rsidR="000E2647" w14:paraId="20C11E2F" w14:textId="77777777" w:rsidTr="007A7BA7">
      <w:trPr>
        <w:cantSplit/>
      </w:trPr>
      <w:tc>
        <w:tcPr>
          <w:tcW w:w="3510" w:type="dxa"/>
        </w:tcPr>
        <w:p w14:paraId="20C11E2A" w14:textId="48E9592F" w:rsidR="000E2647" w:rsidRDefault="000E2647" w:rsidP="007A7BA7">
          <w:pPr>
            <w:pStyle w:val="Header"/>
          </w:pPr>
          <w:r>
            <w:rPr>
              <w:noProof/>
            </w:rPr>
            <w:drawing>
              <wp:anchor distT="0" distB="0" distL="114300" distR="114300" simplePos="0" relativeHeight="251701248" behindDoc="1" locked="0" layoutInCell="1" allowOverlap="1" wp14:anchorId="138C268D" wp14:editId="12D804BC">
                <wp:simplePos x="0" y="0"/>
                <wp:positionH relativeFrom="margin">
                  <wp:posOffset>-10795</wp:posOffset>
                </wp:positionH>
                <wp:positionV relativeFrom="margin">
                  <wp:posOffset>106045</wp:posOffset>
                </wp:positionV>
                <wp:extent cx="2104390" cy="581660"/>
                <wp:effectExtent l="0" t="0" r="0" b="8890"/>
                <wp:wrapTight wrapText="bothSides">
                  <wp:wrapPolygon edited="0">
                    <wp:start x="0" y="0"/>
                    <wp:lineTo x="0" y="21223"/>
                    <wp:lineTo x="21313" y="21223"/>
                    <wp:lineTo x="21313"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DE seal-with masthead.PNG"/>
                        <pic:cNvPicPr/>
                      </pic:nvPicPr>
                      <pic:blipFill rotWithShape="1">
                        <a:blip r:embed="rId1" cstate="print">
                          <a:extLst>
                            <a:ext uri="{28A0092B-C50C-407E-A947-70E740481C1C}">
                              <a14:useLocalDpi xmlns:a14="http://schemas.microsoft.com/office/drawing/2010/main" val="0"/>
                            </a:ext>
                          </a:extLst>
                        </a:blip>
                        <a:srcRect b="23556"/>
                        <a:stretch/>
                      </pic:blipFill>
                      <pic:spPr bwMode="auto">
                        <a:xfrm>
                          <a:off x="0" y="0"/>
                          <a:ext cx="2104390" cy="581660"/>
                        </a:xfrm>
                        <a:prstGeom prst="rect">
                          <a:avLst/>
                        </a:prstGeom>
                        <a:ln>
                          <a:noFill/>
                        </a:ln>
                        <a:extLst>
                          <a:ext uri="{53640926-AAD7-44D8-BBD7-CCE9431645EC}">
                            <a14:shadowObscured xmlns:a14="http://schemas.microsoft.com/office/drawing/2010/main"/>
                          </a:ext>
                        </a:extLst>
                      </pic:spPr>
                    </pic:pic>
                  </a:graphicData>
                </a:graphic>
              </wp:anchor>
            </w:drawing>
          </w:r>
        </w:p>
      </w:tc>
      <w:tc>
        <w:tcPr>
          <w:tcW w:w="6660" w:type="dxa"/>
        </w:tcPr>
        <w:p w14:paraId="20C11E2B" w14:textId="0A272A64" w:rsidR="000E2647" w:rsidRPr="00CD6AC4" w:rsidRDefault="000E2647" w:rsidP="00884C5E">
          <w:pPr>
            <w:widowControl w:val="0"/>
            <w:jc w:val="center"/>
            <w:rPr>
              <w:b/>
              <w:bCs/>
              <w:sz w:val="22"/>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t>
          </w:r>
          <w:r>
            <w:rPr>
              <w:b/>
              <w:bCs/>
              <w:sz w:val="22"/>
            </w:rPr>
            <w:t xml:space="preserve">Integrated English Literacy and Civics Education </w:t>
          </w:r>
          <w:r w:rsidRPr="00CD6AC4">
            <w:rPr>
              <w:b/>
              <w:bCs/>
              <w:sz w:val="22"/>
            </w:rPr>
            <w:t>(</w:t>
          </w:r>
          <w:r>
            <w:rPr>
              <w:b/>
              <w:bCs/>
              <w:sz w:val="22"/>
            </w:rPr>
            <w:t>IEL/CE</w:t>
          </w:r>
          <w:r w:rsidRPr="00CD6AC4">
            <w:rPr>
              <w:b/>
              <w:bCs/>
              <w:sz w:val="22"/>
            </w:rPr>
            <w:t>)</w:t>
          </w:r>
        </w:p>
        <w:p w14:paraId="20C11E2C" w14:textId="77777777" w:rsidR="000E2647" w:rsidRPr="008A38FF" w:rsidRDefault="000E2647" w:rsidP="00884C5E">
          <w:pPr>
            <w:widowControl w:val="0"/>
            <w:jc w:val="center"/>
            <w:rPr>
              <w:bCs/>
              <w:color w:val="FF00FF"/>
              <w:sz w:val="22"/>
            </w:rPr>
          </w:pPr>
          <w:r w:rsidRPr="008A38FF">
            <w:rPr>
              <w:bCs/>
              <w:sz w:val="22"/>
            </w:rPr>
            <w:t>Office of Adult Education</w:t>
          </w:r>
        </w:p>
        <w:p w14:paraId="20C11E2D" w14:textId="77777777" w:rsidR="000E2647" w:rsidRPr="00C458A4" w:rsidRDefault="000E2647" w:rsidP="007860D8">
          <w:pPr>
            <w:pStyle w:val="Header"/>
            <w:jc w:val="center"/>
          </w:pPr>
        </w:p>
        <w:p w14:paraId="20C11E2E" w14:textId="77777777" w:rsidR="000E2647" w:rsidRPr="00C01AE2" w:rsidRDefault="000E2647" w:rsidP="000C1D03">
          <w:pPr>
            <w:pStyle w:val="Header"/>
            <w:jc w:val="center"/>
            <w:rPr>
              <w:b/>
            </w:rPr>
          </w:pPr>
          <w:r>
            <w:t>Measurable Skill Gains</w:t>
          </w:r>
        </w:p>
      </w:tc>
    </w:tr>
  </w:tbl>
  <w:p w14:paraId="20C11E30" w14:textId="77777777" w:rsidR="000E2647" w:rsidRPr="008F33FF" w:rsidRDefault="000E2647" w:rsidP="008F33F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0"/>
      <w:gridCol w:w="6640"/>
    </w:tblGrid>
    <w:tr w:rsidR="000E2647" w14:paraId="20C11E36" w14:textId="77777777" w:rsidTr="001505A9">
      <w:trPr>
        <w:cantSplit/>
      </w:trPr>
      <w:tc>
        <w:tcPr>
          <w:tcW w:w="3510" w:type="dxa"/>
          <w:vAlign w:val="center"/>
        </w:tcPr>
        <w:p w14:paraId="20C11E31" w14:textId="35CC9D2B" w:rsidR="000E2647" w:rsidRDefault="000E2647" w:rsidP="001505A9">
          <w:pPr>
            <w:pStyle w:val="Header"/>
            <w:jc w:val="center"/>
          </w:pPr>
          <w:r>
            <w:rPr>
              <w:noProof/>
            </w:rPr>
            <w:drawing>
              <wp:inline distT="0" distB="0" distL="0" distR="0" wp14:anchorId="05B63C0A" wp14:editId="3B29EEB3">
                <wp:extent cx="2104839" cy="581891"/>
                <wp:effectExtent l="0" t="0" r="0"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DE seal-with masthead.PNG"/>
                        <pic:cNvPicPr/>
                      </pic:nvPicPr>
                      <pic:blipFill rotWithShape="1">
                        <a:blip r:embed="rId1">
                          <a:extLst>
                            <a:ext uri="{28A0092B-C50C-407E-A947-70E740481C1C}">
                              <a14:useLocalDpi xmlns:a14="http://schemas.microsoft.com/office/drawing/2010/main" val="0"/>
                            </a:ext>
                          </a:extLst>
                        </a:blip>
                        <a:srcRect b="23556"/>
                        <a:stretch/>
                      </pic:blipFill>
                      <pic:spPr bwMode="auto">
                        <a:xfrm>
                          <a:off x="0" y="0"/>
                          <a:ext cx="2185268" cy="604126"/>
                        </a:xfrm>
                        <a:prstGeom prst="rect">
                          <a:avLst/>
                        </a:prstGeom>
                        <a:ln>
                          <a:noFill/>
                        </a:ln>
                        <a:extLst>
                          <a:ext uri="{53640926-AAD7-44D8-BBD7-CCE9431645EC}">
                            <a14:shadowObscured xmlns:a14="http://schemas.microsoft.com/office/drawing/2010/main"/>
                          </a:ext>
                        </a:extLst>
                      </pic:spPr>
                    </pic:pic>
                  </a:graphicData>
                </a:graphic>
              </wp:inline>
            </w:drawing>
          </w:r>
        </w:p>
      </w:tc>
      <w:tc>
        <w:tcPr>
          <w:tcW w:w="6660" w:type="dxa"/>
        </w:tcPr>
        <w:p w14:paraId="20C11E32" w14:textId="2DF22DD4" w:rsidR="000E2647" w:rsidRPr="00CD6AC4" w:rsidRDefault="000E2647" w:rsidP="00884C5E">
          <w:pPr>
            <w:widowControl w:val="0"/>
            <w:jc w:val="center"/>
            <w:rPr>
              <w:b/>
              <w:bCs/>
              <w:sz w:val="22"/>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t>
          </w:r>
          <w:r>
            <w:rPr>
              <w:b/>
              <w:bCs/>
              <w:sz w:val="22"/>
            </w:rPr>
            <w:t xml:space="preserve">Integrated English Literacy and Civics Education </w:t>
          </w:r>
          <w:r w:rsidRPr="00CD6AC4">
            <w:rPr>
              <w:b/>
              <w:bCs/>
              <w:sz w:val="22"/>
            </w:rPr>
            <w:t>(</w:t>
          </w:r>
          <w:r>
            <w:rPr>
              <w:b/>
              <w:bCs/>
              <w:sz w:val="22"/>
            </w:rPr>
            <w:t>IEL/CE</w:t>
          </w:r>
          <w:r w:rsidRPr="00CD6AC4">
            <w:rPr>
              <w:b/>
              <w:bCs/>
              <w:sz w:val="22"/>
            </w:rPr>
            <w:t>)</w:t>
          </w:r>
        </w:p>
        <w:p w14:paraId="20C11E33" w14:textId="77777777" w:rsidR="000E2647" w:rsidRPr="008A38FF" w:rsidRDefault="000E2647" w:rsidP="00884C5E">
          <w:pPr>
            <w:widowControl w:val="0"/>
            <w:jc w:val="center"/>
            <w:rPr>
              <w:bCs/>
              <w:color w:val="FF00FF"/>
              <w:sz w:val="22"/>
            </w:rPr>
          </w:pPr>
          <w:r w:rsidRPr="008A38FF">
            <w:rPr>
              <w:bCs/>
              <w:sz w:val="22"/>
            </w:rPr>
            <w:t>Office of Adult Education</w:t>
          </w:r>
        </w:p>
        <w:p w14:paraId="20C11E34" w14:textId="77777777" w:rsidR="000E2647" w:rsidRPr="00C458A4" w:rsidRDefault="000E2647" w:rsidP="007860D8">
          <w:pPr>
            <w:pStyle w:val="Header"/>
            <w:jc w:val="center"/>
          </w:pPr>
        </w:p>
        <w:p w14:paraId="20C11E35" w14:textId="77777777" w:rsidR="000E2647" w:rsidRPr="00C01AE2" w:rsidRDefault="000E2647" w:rsidP="000C1D03">
          <w:pPr>
            <w:pStyle w:val="Header"/>
            <w:jc w:val="center"/>
            <w:rPr>
              <w:b/>
            </w:rPr>
          </w:pPr>
          <w:r>
            <w:t>Types of Adult Education Measurable Skill Gains Under WIOA</w:t>
          </w:r>
        </w:p>
      </w:tc>
    </w:tr>
  </w:tbl>
  <w:p w14:paraId="20C11E37" w14:textId="77777777" w:rsidR="000E2647" w:rsidRPr="008F33FF" w:rsidRDefault="000E2647" w:rsidP="008F33F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0"/>
      <w:gridCol w:w="6640"/>
    </w:tblGrid>
    <w:tr w:rsidR="000E2647" w14:paraId="20C11E3E" w14:textId="77777777" w:rsidTr="001505A9">
      <w:trPr>
        <w:cantSplit/>
      </w:trPr>
      <w:tc>
        <w:tcPr>
          <w:tcW w:w="3510" w:type="dxa"/>
          <w:vAlign w:val="center"/>
        </w:tcPr>
        <w:p w14:paraId="20C11E38" w14:textId="12CFBF85" w:rsidR="000E2647" w:rsidRDefault="000E2647" w:rsidP="001505A9">
          <w:pPr>
            <w:pStyle w:val="Header"/>
            <w:jc w:val="center"/>
          </w:pPr>
          <w:r>
            <w:rPr>
              <w:noProof/>
            </w:rPr>
            <w:drawing>
              <wp:inline distT="0" distB="0" distL="0" distR="0" wp14:anchorId="46F3120E" wp14:editId="76087A86">
                <wp:extent cx="2104839" cy="581891"/>
                <wp:effectExtent l="0" t="0" r="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DE seal-with masthead.PNG"/>
                        <pic:cNvPicPr/>
                      </pic:nvPicPr>
                      <pic:blipFill rotWithShape="1">
                        <a:blip r:embed="rId1">
                          <a:extLst>
                            <a:ext uri="{28A0092B-C50C-407E-A947-70E740481C1C}">
                              <a14:useLocalDpi xmlns:a14="http://schemas.microsoft.com/office/drawing/2010/main" val="0"/>
                            </a:ext>
                          </a:extLst>
                        </a:blip>
                        <a:srcRect b="23556"/>
                        <a:stretch/>
                      </pic:blipFill>
                      <pic:spPr bwMode="auto">
                        <a:xfrm>
                          <a:off x="0" y="0"/>
                          <a:ext cx="2185268" cy="604126"/>
                        </a:xfrm>
                        <a:prstGeom prst="rect">
                          <a:avLst/>
                        </a:prstGeom>
                        <a:ln>
                          <a:noFill/>
                        </a:ln>
                        <a:extLst>
                          <a:ext uri="{53640926-AAD7-44D8-BBD7-CCE9431645EC}">
                            <a14:shadowObscured xmlns:a14="http://schemas.microsoft.com/office/drawing/2010/main"/>
                          </a:ext>
                        </a:extLst>
                      </pic:spPr>
                    </pic:pic>
                  </a:graphicData>
                </a:graphic>
              </wp:inline>
            </w:drawing>
          </w:r>
        </w:p>
      </w:tc>
      <w:tc>
        <w:tcPr>
          <w:tcW w:w="6660" w:type="dxa"/>
        </w:tcPr>
        <w:p w14:paraId="20C11E39" w14:textId="6AF89E6A" w:rsidR="000E2647" w:rsidRPr="00CD6AC4" w:rsidRDefault="000E2647" w:rsidP="00884C5E">
          <w:pPr>
            <w:widowControl w:val="0"/>
            <w:jc w:val="center"/>
            <w:rPr>
              <w:b/>
              <w:bCs/>
              <w:sz w:val="22"/>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t>
          </w:r>
          <w:r>
            <w:rPr>
              <w:b/>
              <w:bCs/>
              <w:sz w:val="22"/>
            </w:rPr>
            <w:t xml:space="preserve">Integrated English Literacy and Civics Education </w:t>
          </w:r>
          <w:r w:rsidRPr="00CD6AC4">
            <w:rPr>
              <w:b/>
              <w:bCs/>
              <w:sz w:val="22"/>
            </w:rPr>
            <w:t>(</w:t>
          </w:r>
          <w:r>
            <w:rPr>
              <w:b/>
              <w:bCs/>
              <w:sz w:val="22"/>
            </w:rPr>
            <w:t>IEL/CE</w:t>
          </w:r>
          <w:r w:rsidRPr="00CD6AC4">
            <w:rPr>
              <w:b/>
              <w:bCs/>
              <w:sz w:val="22"/>
            </w:rPr>
            <w:t>)</w:t>
          </w:r>
        </w:p>
        <w:p w14:paraId="20C11E3A" w14:textId="77777777" w:rsidR="000E2647" w:rsidRPr="008A38FF" w:rsidRDefault="000E2647" w:rsidP="00884C5E">
          <w:pPr>
            <w:widowControl w:val="0"/>
            <w:jc w:val="center"/>
            <w:rPr>
              <w:bCs/>
              <w:color w:val="FF00FF"/>
              <w:sz w:val="22"/>
            </w:rPr>
          </w:pPr>
          <w:r w:rsidRPr="008A38FF">
            <w:rPr>
              <w:bCs/>
              <w:sz w:val="22"/>
            </w:rPr>
            <w:t>Office of Adult Education</w:t>
          </w:r>
        </w:p>
        <w:p w14:paraId="20C11E3B" w14:textId="77777777" w:rsidR="000E2647" w:rsidRPr="00C458A4" w:rsidRDefault="000E2647" w:rsidP="007860D8">
          <w:pPr>
            <w:pStyle w:val="Header"/>
            <w:jc w:val="center"/>
          </w:pPr>
        </w:p>
        <w:p w14:paraId="20C11E3C" w14:textId="4AE2B880" w:rsidR="000E2647" w:rsidRDefault="000E2647" w:rsidP="000C1D03">
          <w:pPr>
            <w:pStyle w:val="Header"/>
            <w:jc w:val="center"/>
            <w:rPr>
              <w:b/>
            </w:rPr>
          </w:pPr>
          <w:r>
            <w:rPr>
              <w:b/>
            </w:rPr>
            <w:t xml:space="preserve">IEL/CE </w:t>
          </w:r>
          <w:r w:rsidRPr="009663E6">
            <w:rPr>
              <w:b/>
            </w:rPr>
            <w:t xml:space="preserve">College and Career Navigator </w:t>
          </w:r>
        </w:p>
        <w:p w14:paraId="20C11E3D" w14:textId="77777777" w:rsidR="000E2647" w:rsidRPr="009663E6" w:rsidRDefault="000E2647" w:rsidP="000C1D03">
          <w:pPr>
            <w:pStyle w:val="Header"/>
            <w:jc w:val="center"/>
            <w:rPr>
              <w:b/>
            </w:rPr>
          </w:pPr>
          <w:r w:rsidRPr="009663E6">
            <w:rPr>
              <w:b/>
            </w:rPr>
            <w:t>Job Description</w:t>
          </w:r>
        </w:p>
      </w:tc>
    </w:tr>
  </w:tbl>
  <w:p w14:paraId="20C11E3F" w14:textId="77777777" w:rsidR="000E2647" w:rsidRPr="008F33FF" w:rsidRDefault="000E2647" w:rsidP="008F33F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0"/>
      <w:gridCol w:w="6640"/>
    </w:tblGrid>
    <w:tr w:rsidR="000E2647" w14:paraId="20C11E45" w14:textId="77777777" w:rsidTr="001505A9">
      <w:trPr>
        <w:cantSplit/>
      </w:trPr>
      <w:tc>
        <w:tcPr>
          <w:tcW w:w="3510" w:type="dxa"/>
          <w:vAlign w:val="center"/>
        </w:tcPr>
        <w:p w14:paraId="20C11E40" w14:textId="193828E1" w:rsidR="000E2647" w:rsidRDefault="000E2647" w:rsidP="001505A9">
          <w:pPr>
            <w:pStyle w:val="Header"/>
            <w:jc w:val="center"/>
          </w:pPr>
          <w:r>
            <w:rPr>
              <w:noProof/>
            </w:rPr>
            <w:drawing>
              <wp:inline distT="0" distB="0" distL="0" distR="0" wp14:anchorId="1A850101" wp14:editId="7B843EDA">
                <wp:extent cx="2104839" cy="581891"/>
                <wp:effectExtent l="0" t="0" r="0"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DE seal-with masthead.PNG"/>
                        <pic:cNvPicPr/>
                      </pic:nvPicPr>
                      <pic:blipFill rotWithShape="1">
                        <a:blip r:embed="rId1">
                          <a:extLst>
                            <a:ext uri="{28A0092B-C50C-407E-A947-70E740481C1C}">
                              <a14:useLocalDpi xmlns:a14="http://schemas.microsoft.com/office/drawing/2010/main" val="0"/>
                            </a:ext>
                          </a:extLst>
                        </a:blip>
                        <a:srcRect b="23556"/>
                        <a:stretch/>
                      </pic:blipFill>
                      <pic:spPr bwMode="auto">
                        <a:xfrm>
                          <a:off x="0" y="0"/>
                          <a:ext cx="2185268" cy="604126"/>
                        </a:xfrm>
                        <a:prstGeom prst="rect">
                          <a:avLst/>
                        </a:prstGeom>
                        <a:ln>
                          <a:noFill/>
                        </a:ln>
                        <a:extLst>
                          <a:ext uri="{53640926-AAD7-44D8-BBD7-CCE9431645EC}">
                            <a14:shadowObscured xmlns:a14="http://schemas.microsoft.com/office/drawing/2010/main"/>
                          </a:ext>
                        </a:extLst>
                      </pic:spPr>
                    </pic:pic>
                  </a:graphicData>
                </a:graphic>
              </wp:inline>
            </w:drawing>
          </w:r>
        </w:p>
      </w:tc>
      <w:tc>
        <w:tcPr>
          <w:tcW w:w="6660" w:type="dxa"/>
        </w:tcPr>
        <w:p w14:paraId="20C11E41" w14:textId="441D899F" w:rsidR="000E2647" w:rsidRPr="00CD6AC4" w:rsidRDefault="000E2647" w:rsidP="00884C5E">
          <w:pPr>
            <w:widowControl w:val="0"/>
            <w:jc w:val="center"/>
            <w:rPr>
              <w:b/>
              <w:bCs/>
              <w:sz w:val="22"/>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t>
          </w:r>
          <w:r>
            <w:rPr>
              <w:b/>
              <w:bCs/>
              <w:sz w:val="22"/>
            </w:rPr>
            <w:t xml:space="preserve">Integrated English Literacy and Civics Education </w:t>
          </w:r>
          <w:r w:rsidRPr="00CD6AC4">
            <w:rPr>
              <w:b/>
              <w:bCs/>
              <w:sz w:val="22"/>
            </w:rPr>
            <w:t>(</w:t>
          </w:r>
          <w:r>
            <w:rPr>
              <w:b/>
              <w:bCs/>
              <w:sz w:val="22"/>
            </w:rPr>
            <w:t>IEL/CE</w:t>
          </w:r>
          <w:r w:rsidRPr="00CD6AC4">
            <w:rPr>
              <w:b/>
              <w:bCs/>
              <w:sz w:val="22"/>
            </w:rPr>
            <w:t>)</w:t>
          </w:r>
        </w:p>
        <w:p w14:paraId="20C11E42" w14:textId="77777777" w:rsidR="000E2647" w:rsidRPr="008A38FF" w:rsidRDefault="000E2647" w:rsidP="00884C5E">
          <w:pPr>
            <w:widowControl w:val="0"/>
            <w:jc w:val="center"/>
            <w:rPr>
              <w:bCs/>
              <w:color w:val="FF00FF"/>
              <w:sz w:val="22"/>
            </w:rPr>
          </w:pPr>
          <w:r w:rsidRPr="008A38FF">
            <w:rPr>
              <w:bCs/>
              <w:sz w:val="22"/>
            </w:rPr>
            <w:t>Office of Adult Education</w:t>
          </w:r>
        </w:p>
        <w:p w14:paraId="20C11E43" w14:textId="77777777" w:rsidR="000E2647" w:rsidRPr="00C458A4" w:rsidRDefault="000E2647" w:rsidP="007860D8">
          <w:pPr>
            <w:pStyle w:val="Header"/>
            <w:jc w:val="center"/>
          </w:pPr>
        </w:p>
        <w:p w14:paraId="20C11E44" w14:textId="77777777" w:rsidR="000E2647" w:rsidRPr="00C01AE2" w:rsidRDefault="000E2647" w:rsidP="00D457A4">
          <w:pPr>
            <w:pStyle w:val="Header"/>
            <w:jc w:val="center"/>
            <w:rPr>
              <w:b/>
            </w:rPr>
          </w:pPr>
          <w:r>
            <w:t>Request for Taxpayer Identification Number and Certification</w:t>
          </w:r>
        </w:p>
      </w:tc>
    </w:tr>
  </w:tbl>
  <w:p w14:paraId="20C11E46" w14:textId="77777777" w:rsidR="000E2647" w:rsidRPr="008F33FF" w:rsidRDefault="000E2647" w:rsidP="008F33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571D"/>
    <w:multiLevelType w:val="hybridMultilevel"/>
    <w:tmpl w:val="4F34E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02CE2"/>
    <w:multiLevelType w:val="hybridMultilevel"/>
    <w:tmpl w:val="233899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1C3B81"/>
    <w:multiLevelType w:val="hybridMultilevel"/>
    <w:tmpl w:val="CA441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C7430"/>
    <w:multiLevelType w:val="hybridMultilevel"/>
    <w:tmpl w:val="3EAA6CB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AE3468"/>
    <w:multiLevelType w:val="hybridMultilevel"/>
    <w:tmpl w:val="8EFC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CB7D47"/>
    <w:multiLevelType w:val="hybridMultilevel"/>
    <w:tmpl w:val="A95C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040B95"/>
    <w:multiLevelType w:val="hybridMultilevel"/>
    <w:tmpl w:val="0E3EC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6D0EF2"/>
    <w:multiLevelType w:val="hybridMultilevel"/>
    <w:tmpl w:val="E5BE5CBA"/>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4006B5"/>
    <w:multiLevelType w:val="hybridMultilevel"/>
    <w:tmpl w:val="843A2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D30319"/>
    <w:multiLevelType w:val="hybridMultilevel"/>
    <w:tmpl w:val="1E4A84A8"/>
    <w:lvl w:ilvl="0" w:tplc="04090001">
      <w:start w:val="1"/>
      <w:numFmt w:val="bullet"/>
      <w:lvlText w:val=""/>
      <w:lvlJc w:val="left"/>
      <w:pPr>
        <w:ind w:left="1193" w:hanging="360"/>
      </w:pPr>
      <w:rPr>
        <w:rFonts w:ascii="Symbol" w:hAnsi="Symbol" w:hint="default"/>
      </w:rPr>
    </w:lvl>
    <w:lvl w:ilvl="1" w:tplc="04090003" w:tentative="1">
      <w:start w:val="1"/>
      <w:numFmt w:val="bullet"/>
      <w:lvlText w:val="o"/>
      <w:lvlJc w:val="left"/>
      <w:pPr>
        <w:ind w:left="1913" w:hanging="360"/>
      </w:pPr>
      <w:rPr>
        <w:rFonts w:ascii="Courier New" w:hAnsi="Courier New" w:cs="Courier New" w:hint="default"/>
      </w:rPr>
    </w:lvl>
    <w:lvl w:ilvl="2" w:tplc="04090005" w:tentative="1">
      <w:start w:val="1"/>
      <w:numFmt w:val="bullet"/>
      <w:lvlText w:val=""/>
      <w:lvlJc w:val="left"/>
      <w:pPr>
        <w:ind w:left="2633" w:hanging="360"/>
      </w:pPr>
      <w:rPr>
        <w:rFonts w:ascii="Wingdings" w:hAnsi="Wingdings" w:hint="default"/>
      </w:rPr>
    </w:lvl>
    <w:lvl w:ilvl="3" w:tplc="04090001" w:tentative="1">
      <w:start w:val="1"/>
      <w:numFmt w:val="bullet"/>
      <w:lvlText w:val=""/>
      <w:lvlJc w:val="left"/>
      <w:pPr>
        <w:ind w:left="3353" w:hanging="360"/>
      </w:pPr>
      <w:rPr>
        <w:rFonts w:ascii="Symbol" w:hAnsi="Symbol" w:hint="default"/>
      </w:rPr>
    </w:lvl>
    <w:lvl w:ilvl="4" w:tplc="04090003" w:tentative="1">
      <w:start w:val="1"/>
      <w:numFmt w:val="bullet"/>
      <w:lvlText w:val="o"/>
      <w:lvlJc w:val="left"/>
      <w:pPr>
        <w:ind w:left="4073" w:hanging="360"/>
      </w:pPr>
      <w:rPr>
        <w:rFonts w:ascii="Courier New" w:hAnsi="Courier New" w:cs="Courier New" w:hint="default"/>
      </w:rPr>
    </w:lvl>
    <w:lvl w:ilvl="5" w:tplc="04090005" w:tentative="1">
      <w:start w:val="1"/>
      <w:numFmt w:val="bullet"/>
      <w:lvlText w:val=""/>
      <w:lvlJc w:val="left"/>
      <w:pPr>
        <w:ind w:left="4793" w:hanging="360"/>
      </w:pPr>
      <w:rPr>
        <w:rFonts w:ascii="Wingdings" w:hAnsi="Wingdings" w:hint="default"/>
      </w:rPr>
    </w:lvl>
    <w:lvl w:ilvl="6" w:tplc="04090001" w:tentative="1">
      <w:start w:val="1"/>
      <w:numFmt w:val="bullet"/>
      <w:lvlText w:val=""/>
      <w:lvlJc w:val="left"/>
      <w:pPr>
        <w:ind w:left="5513" w:hanging="360"/>
      </w:pPr>
      <w:rPr>
        <w:rFonts w:ascii="Symbol" w:hAnsi="Symbol" w:hint="default"/>
      </w:rPr>
    </w:lvl>
    <w:lvl w:ilvl="7" w:tplc="04090003" w:tentative="1">
      <w:start w:val="1"/>
      <w:numFmt w:val="bullet"/>
      <w:lvlText w:val="o"/>
      <w:lvlJc w:val="left"/>
      <w:pPr>
        <w:ind w:left="6233" w:hanging="360"/>
      </w:pPr>
      <w:rPr>
        <w:rFonts w:ascii="Courier New" w:hAnsi="Courier New" w:cs="Courier New" w:hint="default"/>
      </w:rPr>
    </w:lvl>
    <w:lvl w:ilvl="8" w:tplc="04090005" w:tentative="1">
      <w:start w:val="1"/>
      <w:numFmt w:val="bullet"/>
      <w:lvlText w:val=""/>
      <w:lvlJc w:val="left"/>
      <w:pPr>
        <w:ind w:left="6953" w:hanging="360"/>
      </w:pPr>
      <w:rPr>
        <w:rFonts w:ascii="Wingdings" w:hAnsi="Wingdings" w:hint="default"/>
      </w:rPr>
    </w:lvl>
  </w:abstractNum>
  <w:abstractNum w:abstractNumId="10" w15:restartNumberingAfterBreak="0">
    <w:nsid w:val="0B4622D1"/>
    <w:multiLevelType w:val="hybridMultilevel"/>
    <w:tmpl w:val="66B23960"/>
    <w:lvl w:ilvl="0" w:tplc="04090019">
      <w:start w:val="1"/>
      <w:numFmt w:val="lowerLetter"/>
      <w:lvlText w:val="%1."/>
      <w:lvlJc w:val="left"/>
      <w:pPr>
        <w:ind w:left="720" w:hanging="360"/>
      </w:pPr>
    </w:lvl>
    <w:lvl w:ilvl="1" w:tplc="04090017">
      <w:start w:val="1"/>
      <w:numFmt w:val="lowerLetter"/>
      <w:lvlText w:val="%2)"/>
      <w:lvlJc w:val="left"/>
      <w:pPr>
        <w:ind w:left="1440" w:hanging="360"/>
      </w:pPr>
    </w:lvl>
    <w:lvl w:ilvl="2" w:tplc="7986737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4014F9"/>
    <w:multiLevelType w:val="hybridMultilevel"/>
    <w:tmpl w:val="9342BDD0"/>
    <w:lvl w:ilvl="0" w:tplc="601EE5C4">
      <w:start w:val="1"/>
      <w:numFmt w:val="lowerLetter"/>
      <w:lvlText w:val="%1)"/>
      <w:lvlJc w:val="left"/>
      <w:pPr>
        <w:ind w:left="1200" w:hanging="360"/>
      </w:pPr>
      <w:rPr>
        <w:rFonts w:ascii="Times New Roman" w:hAnsi="Times New Roman" w:cs="Times New Roman" w:hint="default"/>
        <w:sz w:val="24"/>
        <w:szCs w:val="24"/>
      </w:r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17">
      <w:start w:val="1"/>
      <w:numFmt w:val="lowerLetter"/>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2" w15:restartNumberingAfterBreak="0">
    <w:nsid w:val="0C5A0472"/>
    <w:multiLevelType w:val="hybridMultilevel"/>
    <w:tmpl w:val="6DAAA192"/>
    <w:lvl w:ilvl="0" w:tplc="762E3978">
      <w:start w:val="1"/>
      <w:numFmt w:val="bullet"/>
      <w:lvlText w:val=""/>
      <w:lvlJc w:val="left"/>
      <w:pPr>
        <w:ind w:left="1080" w:hanging="360"/>
      </w:pPr>
      <w:rPr>
        <w:rFonts w:ascii="Symbol" w:hAnsi="Symbol" w:hint="default"/>
        <w:b w:val="0"/>
        <w:i w:val="0"/>
        <w:color w:val="auto"/>
        <w:sz w:val="24"/>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E254949"/>
    <w:multiLevelType w:val="hybridMultilevel"/>
    <w:tmpl w:val="6336A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3B7649"/>
    <w:multiLevelType w:val="hybridMultilevel"/>
    <w:tmpl w:val="FF5023D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10037B54"/>
    <w:multiLevelType w:val="hybridMultilevel"/>
    <w:tmpl w:val="420C4E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DE3614"/>
    <w:multiLevelType w:val="hybridMultilevel"/>
    <w:tmpl w:val="F4445682"/>
    <w:lvl w:ilvl="0" w:tplc="8C6A626C">
      <w:start w:val="1"/>
      <w:numFmt w:val="lowerLetter"/>
      <w:lvlText w:val="%1."/>
      <w:lvlJc w:val="left"/>
      <w:pPr>
        <w:ind w:left="720" w:hanging="360"/>
      </w:pPr>
      <w:rPr>
        <w:rFonts w:hint="default"/>
      </w:rPr>
    </w:lvl>
    <w:lvl w:ilvl="1" w:tplc="8640AE8E">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2C824D9"/>
    <w:multiLevelType w:val="hybridMultilevel"/>
    <w:tmpl w:val="F458633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4E30B56"/>
    <w:multiLevelType w:val="hybridMultilevel"/>
    <w:tmpl w:val="0E46D304"/>
    <w:lvl w:ilvl="0" w:tplc="B376507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1C6E5C"/>
    <w:multiLevelType w:val="hybridMultilevel"/>
    <w:tmpl w:val="278CA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3111AF"/>
    <w:multiLevelType w:val="hybridMultilevel"/>
    <w:tmpl w:val="54104A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18034EDC"/>
    <w:multiLevelType w:val="hybridMultilevel"/>
    <w:tmpl w:val="07221298"/>
    <w:lvl w:ilvl="0" w:tplc="04090011">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24" w15:restartNumberingAfterBreak="0">
    <w:nsid w:val="198C4EA4"/>
    <w:multiLevelType w:val="hybridMultilevel"/>
    <w:tmpl w:val="043A753C"/>
    <w:lvl w:ilvl="0" w:tplc="0409001B">
      <w:start w:val="1"/>
      <w:numFmt w:val="lowerRoman"/>
      <w:lvlText w:val="%1."/>
      <w:lvlJc w:val="right"/>
      <w:pPr>
        <w:ind w:left="1890" w:hanging="360"/>
      </w:pPr>
    </w:lvl>
    <w:lvl w:ilvl="1" w:tplc="0409001B">
      <w:start w:val="1"/>
      <w:numFmt w:val="lowerRoman"/>
      <w:lvlText w:val="%2."/>
      <w:lvlJc w:val="righ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5"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AAF5C67"/>
    <w:multiLevelType w:val="hybridMultilevel"/>
    <w:tmpl w:val="46D25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B7333B1"/>
    <w:multiLevelType w:val="hybridMultilevel"/>
    <w:tmpl w:val="C1EE5BC4"/>
    <w:lvl w:ilvl="0" w:tplc="FFFFFFFF">
      <w:start w:val="1"/>
      <w:numFmt w:val="bullet"/>
      <w:lvlText w:val=""/>
      <w:lvlJc w:val="left"/>
      <w:pPr>
        <w:tabs>
          <w:tab w:val="num" w:pos="360"/>
        </w:tabs>
        <w:ind w:left="36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CED69DA"/>
    <w:multiLevelType w:val="hybridMultilevel"/>
    <w:tmpl w:val="45B209DE"/>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9" w15:restartNumberingAfterBreak="0">
    <w:nsid w:val="1DA16544"/>
    <w:multiLevelType w:val="hybridMultilevel"/>
    <w:tmpl w:val="08EC8120"/>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1F472712"/>
    <w:multiLevelType w:val="hybridMultilevel"/>
    <w:tmpl w:val="15DAD308"/>
    <w:lvl w:ilvl="0" w:tplc="FFFFFFFF">
      <w:start w:val="1"/>
      <w:numFmt w:val="bullet"/>
      <w:lvlText w:val=""/>
      <w:lvlJc w:val="left"/>
      <w:pPr>
        <w:ind w:left="720" w:hanging="360"/>
      </w:pPr>
      <w:rPr>
        <w:rFonts w:ascii="Wingdings" w:hAnsi="Wingdings" w:hint="default"/>
        <w:sz w:val="28"/>
        <w:szCs w:val="28"/>
      </w:rPr>
    </w:lvl>
    <w:lvl w:ilvl="1" w:tplc="B376507E">
      <w:start w:val="1"/>
      <w:numFmt w:val="bullet"/>
      <w:lvlText w:val=""/>
      <w:lvlJc w:val="left"/>
      <w:pPr>
        <w:ind w:left="1440" w:hanging="360"/>
      </w:pPr>
      <w:rPr>
        <w:rFonts w:ascii="Symbol" w:hAnsi="Symbol"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00C1582"/>
    <w:multiLevelType w:val="hybridMultilevel"/>
    <w:tmpl w:val="9AD083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202A14E1"/>
    <w:multiLevelType w:val="hybridMultilevel"/>
    <w:tmpl w:val="675CB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0592D85"/>
    <w:multiLevelType w:val="hybridMultilevel"/>
    <w:tmpl w:val="E1865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11731FB"/>
    <w:multiLevelType w:val="hybridMultilevel"/>
    <w:tmpl w:val="F1BE9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273614E"/>
    <w:multiLevelType w:val="hybridMultilevel"/>
    <w:tmpl w:val="4B406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2FB35D6"/>
    <w:multiLevelType w:val="hybridMultilevel"/>
    <w:tmpl w:val="E02E03E6"/>
    <w:lvl w:ilvl="0" w:tplc="04090019">
      <w:start w:val="1"/>
      <w:numFmt w:val="low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39D049A"/>
    <w:multiLevelType w:val="hybridMultilevel"/>
    <w:tmpl w:val="56768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23E36271"/>
    <w:multiLevelType w:val="hybridMultilevel"/>
    <w:tmpl w:val="9A065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3EB273D"/>
    <w:multiLevelType w:val="hybridMultilevel"/>
    <w:tmpl w:val="BCDE4436"/>
    <w:lvl w:ilvl="0" w:tplc="04090019">
      <w:start w:val="1"/>
      <w:numFmt w:val="lowerLetter"/>
      <w:lvlText w:val="%1."/>
      <w:lvlJc w:val="left"/>
      <w:pPr>
        <w:ind w:left="1440" w:hanging="360"/>
      </w:pPr>
    </w:lvl>
    <w:lvl w:ilvl="1" w:tplc="21E49F72">
      <w:start w:val="1"/>
      <w:numFmt w:val="lowerRoman"/>
      <w:lvlText w:val="(%2)"/>
      <w:lvlJc w:val="left"/>
      <w:pPr>
        <w:ind w:left="2520" w:hanging="720"/>
      </w:pPr>
      <w:rPr>
        <w:rFonts w:hint="default"/>
      </w:rPr>
    </w:lvl>
    <w:lvl w:ilvl="2" w:tplc="583C61A6">
      <w:start w:val="1"/>
      <w:numFmt w:val="lowerLetter"/>
      <w:lvlText w:val="(%3)"/>
      <w:lvlJc w:val="left"/>
      <w:pPr>
        <w:ind w:left="3060" w:hanging="360"/>
      </w:pPr>
      <w:rPr>
        <w:rFonts w:hint="default"/>
        <w:b/>
      </w:rPr>
    </w:lvl>
    <w:lvl w:ilvl="3" w:tplc="1F265666">
      <w:start w:val="1"/>
      <w:numFmt w:val="decimal"/>
      <w:lvlText w:val="(%4)"/>
      <w:lvlJc w:val="left"/>
      <w:pPr>
        <w:ind w:left="3600" w:hanging="360"/>
      </w:pPr>
      <w:rPr>
        <w:rFonts w:hint="default"/>
        <w:b/>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25A73E5E"/>
    <w:multiLevelType w:val="hybridMultilevel"/>
    <w:tmpl w:val="D5E0AF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6026098"/>
    <w:multiLevelType w:val="hybridMultilevel"/>
    <w:tmpl w:val="EFC4DDBE"/>
    <w:lvl w:ilvl="0" w:tplc="8C6A62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73F4D65"/>
    <w:multiLevelType w:val="hybridMultilevel"/>
    <w:tmpl w:val="B6A09F9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86739A7"/>
    <w:multiLevelType w:val="hybridMultilevel"/>
    <w:tmpl w:val="093A62F2"/>
    <w:lvl w:ilvl="0" w:tplc="B376507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8FC7DDD"/>
    <w:multiLevelType w:val="hybridMultilevel"/>
    <w:tmpl w:val="254E67F0"/>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29AF5CDA"/>
    <w:multiLevelType w:val="hybridMultilevel"/>
    <w:tmpl w:val="07A0F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A3A317E"/>
    <w:multiLevelType w:val="hybridMultilevel"/>
    <w:tmpl w:val="E1D8C2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A885BC8"/>
    <w:multiLevelType w:val="hybridMultilevel"/>
    <w:tmpl w:val="9822E2E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 w15:restartNumberingAfterBreak="0">
    <w:nsid w:val="2B773087"/>
    <w:multiLevelType w:val="hybridMultilevel"/>
    <w:tmpl w:val="13E0C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50" w15:restartNumberingAfterBreak="0">
    <w:nsid w:val="2BF34D5D"/>
    <w:multiLevelType w:val="hybridMultilevel"/>
    <w:tmpl w:val="CB1C7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CD36589"/>
    <w:multiLevelType w:val="hybridMultilevel"/>
    <w:tmpl w:val="F80EE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DC472D0"/>
    <w:multiLevelType w:val="hybridMultilevel"/>
    <w:tmpl w:val="588C6514"/>
    <w:lvl w:ilvl="0" w:tplc="13A02EB6">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DB10B112">
      <w:start w:val="1"/>
      <w:numFmt w:val="upperLetter"/>
      <w:lvlText w:val="(%3)"/>
      <w:lvlJc w:val="left"/>
      <w:pPr>
        <w:ind w:left="2376" w:hanging="396"/>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2EFD50C4"/>
    <w:multiLevelType w:val="hybridMultilevel"/>
    <w:tmpl w:val="55B46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FBD34EB"/>
    <w:multiLevelType w:val="hybridMultilevel"/>
    <w:tmpl w:val="D800065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FED4797"/>
    <w:multiLevelType w:val="hybridMultilevel"/>
    <w:tmpl w:val="996A0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FFF1823"/>
    <w:multiLevelType w:val="hybridMultilevel"/>
    <w:tmpl w:val="0A42E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0C837B8"/>
    <w:multiLevelType w:val="hybridMultilevel"/>
    <w:tmpl w:val="99106A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1DB69A1"/>
    <w:multiLevelType w:val="hybridMultilevel"/>
    <w:tmpl w:val="4692BACA"/>
    <w:lvl w:ilvl="0" w:tplc="F7B8E0A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2297EC2"/>
    <w:multiLevelType w:val="hybridMultilevel"/>
    <w:tmpl w:val="17C68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29A70C0"/>
    <w:multiLevelType w:val="hybridMultilevel"/>
    <w:tmpl w:val="784C925E"/>
    <w:lvl w:ilvl="0" w:tplc="B376507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2A05F14"/>
    <w:multiLevelType w:val="hybridMultilevel"/>
    <w:tmpl w:val="BDC00B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2AA5E3C"/>
    <w:multiLevelType w:val="hybridMultilevel"/>
    <w:tmpl w:val="86E0AFC6"/>
    <w:lvl w:ilvl="0" w:tplc="04090001">
      <w:start w:val="1"/>
      <w:numFmt w:val="bullet"/>
      <w:lvlText w:val=""/>
      <w:lvlJc w:val="left"/>
      <w:pPr>
        <w:ind w:left="720" w:hanging="360"/>
      </w:pPr>
      <w:rPr>
        <w:rFonts w:ascii="Symbol" w:hAnsi="Symbol" w:hint="default"/>
      </w:rPr>
    </w:lvl>
    <w:lvl w:ilvl="1" w:tplc="E490FC86">
      <w:start w:val="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2EB0FB5"/>
    <w:multiLevelType w:val="hybridMultilevel"/>
    <w:tmpl w:val="97CE2AF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33C6686E"/>
    <w:multiLevelType w:val="hybridMultilevel"/>
    <w:tmpl w:val="D7682C34"/>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5" w15:restartNumberingAfterBreak="0">
    <w:nsid w:val="34056EA9"/>
    <w:multiLevelType w:val="hybridMultilevel"/>
    <w:tmpl w:val="5B1008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41E2252"/>
    <w:multiLevelType w:val="hybridMultilevel"/>
    <w:tmpl w:val="C5421558"/>
    <w:lvl w:ilvl="0" w:tplc="B376507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46F3DAE"/>
    <w:multiLevelType w:val="hybridMultilevel"/>
    <w:tmpl w:val="1B34E1B4"/>
    <w:lvl w:ilvl="0" w:tplc="3C0E4C1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5123151"/>
    <w:multiLevelType w:val="hybridMultilevel"/>
    <w:tmpl w:val="792AB420"/>
    <w:lvl w:ilvl="0" w:tplc="FFFFFFFF">
      <w:start w:val="1"/>
      <w:numFmt w:val="bullet"/>
      <w:lvlText w:val=""/>
      <w:lvlJc w:val="left"/>
      <w:pPr>
        <w:ind w:left="720" w:hanging="360"/>
      </w:pPr>
      <w:rPr>
        <w:rFonts w:ascii="Wingdings" w:hAnsi="Wingdings" w:hint="default"/>
        <w:sz w:val="28"/>
        <w:szCs w:val="28"/>
      </w:rPr>
    </w:lvl>
    <w:lvl w:ilvl="1" w:tplc="B376507E">
      <w:start w:val="1"/>
      <w:numFmt w:val="bullet"/>
      <w:lvlText w:val=""/>
      <w:lvlJc w:val="left"/>
      <w:pPr>
        <w:ind w:left="1440" w:hanging="360"/>
      </w:pPr>
      <w:rPr>
        <w:rFonts w:ascii="Symbol" w:hAnsi="Symbol"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9C334F9"/>
    <w:multiLevelType w:val="hybridMultilevel"/>
    <w:tmpl w:val="E4DC8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2138E2"/>
    <w:multiLevelType w:val="hybridMultilevel"/>
    <w:tmpl w:val="05E46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AF226AF"/>
    <w:multiLevelType w:val="hybridMultilevel"/>
    <w:tmpl w:val="72D85A98"/>
    <w:lvl w:ilvl="0" w:tplc="8C6A626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3D26278D"/>
    <w:multiLevelType w:val="hybridMultilevel"/>
    <w:tmpl w:val="28546FE8"/>
    <w:lvl w:ilvl="0" w:tplc="B376507E">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F277562"/>
    <w:multiLevelType w:val="hybridMultilevel"/>
    <w:tmpl w:val="762CE978"/>
    <w:lvl w:ilvl="0" w:tplc="FFFFFFFF">
      <w:start w:val="1"/>
      <w:numFmt w:val="bullet"/>
      <w:lvlText w:val=""/>
      <w:lvlJc w:val="left"/>
      <w:pPr>
        <w:ind w:left="720" w:hanging="360"/>
      </w:pPr>
      <w:rPr>
        <w:rFonts w:ascii="Wingdings" w:hAnsi="Wingdings"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0C631B4"/>
    <w:multiLevelType w:val="hybridMultilevel"/>
    <w:tmpl w:val="0708F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0DC78D4"/>
    <w:multiLevelType w:val="hybridMultilevel"/>
    <w:tmpl w:val="14160F3E"/>
    <w:lvl w:ilvl="0" w:tplc="9B8A8C4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41C01ED0"/>
    <w:multiLevelType w:val="hybridMultilevel"/>
    <w:tmpl w:val="757A2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2CE2702"/>
    <w:multiLevelType w:val="hybridMultilevel"/>
    <w:tmpl w:val="826E1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3A72BC1"/>
    <w:multiLevelType w:val="hybridMultilevel"/>
    <w:tmpl w:val="82A68A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43FA1794"/>
    <w:multiLevelType w:val="hybridMultilevel"/>
    <w:tmpl w:val="76C879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44146F7C"/>
    <w:multiLevelType w:val="hybridMultilevel"/>
    <w:tmpl w:val="30EE7E74"/>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44967430"/>
    <w:multiLevelType w:val="hybridMultilevel"/>
    <w:tmpl w:val="0E5E8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5EE7D91"/>
    <w:multiLevelType w:val="hybridMultilevel"/>
    <w:tmpl w:val="02000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6492F92"/>
    <w:multiLevelType w:val="hybridMultilevel"/>
    <w:tmpl w:val="FA88D7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46E21C7C"/>
    <w:multiLevelType w:val="hybridMultilevel"/>
    <w:tmpl w:val="DD9AF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71A79AD"/>
    <w:multiLevelType w:val="hybridMultilevel"/>
    <w:tmpl w:val="8DA223F2"/>
    <w:lvl w:ilvl="0" w:tplc="99D29A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481766AF"/>
    <w:multiLevelType w:val="hybridMultilevel"/>
    <w:tmpl w:val="4A5400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9946A57"/>
    <w:multiLevelType w:val="hybridMultilevel"/>
    <w:tmpl w:val="D7A68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89" w15:restartNumberingAfterBreak="0">
    <w:nsid w:val="4BCE6C5E"/>
    <w:multiLevelType w:val="hybridMultilevel"/>
    <w:tmpl w:val="59769C3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4D2375CB"/>
    <w:multiLevelType w:val="hybridMultilevel"/>
    <w:tmpl w:val="9E0484E0"/>
    <w:lvl w:ilvl="0" w:tplc="25AA61EA">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EF6663B"/>
    <w:multiLevelType w:val="hybridMultilevel"/>
    <w:tmpl w:val="850EC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F2C0552"/>
    <w:multiLevelType w:val="hybridMultilevel"/>
    <w:tmpl w:val="7562B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03A12DB"/>
    <w:multiLevelType w:val="hybridMultilevel"/>
    <w:tmpl w:val="9BB6287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5" w15:restartNumberingAfterBreak="0">
    <w:nsid w:val="51271C3B"/>
    <w:multiLevelType w:val="multilevel"/>
    <w:tmpl w:val="04B022B0"/>
    <w:lvl w:ilvl="0">
      <w:start w:val="1"/>
      <w:numFmt w:val="decimal"/>
      <w:pStyle w:val="Heading3"/>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96" w15:restartNumberingAfterBreak="0">
    <w:nsid w:val="513B1E1E"/>
    <w:multiLevelType w:val="hybridMultilevel"/>
    <w:tmpl w:val="D55A7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1D81A41"/>
    <w:multiLevelType w:val="multilevel"/>
    <w:tmpl w:val="D15C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1E512B9"/>
    <w:multiLevelType w:val="hybridMultilevel"/>
    <w:tmpl w:val="EFD45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2863064"/>
    <w:multiLevelType w:val="hybridMultilevel"/>
    <w:tmpl w:val="67A0EAF4"/>
    <w:lvl w:ilvl="0" w:tplc="B376507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3221235"/>
    <w:multiLevelType w:val="hybridMultilevel"/>
    <w:tmpl w:val="C2D89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416216B"/>
    <w:multiLevelType w:val="multilevel"/>
    <w:tmpl w:val="5914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5EA47F4"/>
    <w:multiLevelType w:val="hybridMultilevel"/>
    <w:tmpl w:val="3B44F4D4"/>
    <w:lvl w:ilvl="0" w:tplc="FFFFFFFF">
      <w:start w:val="1"/>
      <w:numFmt w:val="bullet"/>
      <w:lvlText w:val=""/>
      <w:lvlJc w:val="left"/>
      <w:pPr>
        <w:tabs>
          <w:tab w:val="num" w:pos="1080"/>
        </w:tabs>
        <w:ind w:left="108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565E11DC"/>
    <w:multiLevelType w:val="hybridMultilevel"/>
    <w:tmpl w:val="951CD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6EF640C"/>
    <w:multiLevelType w:val="hybridMultilevel"/>
    <w:tmpl w:val="CF020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7E95DD7"/>
    <w:multiLevelType w:val="hybridMultilevel"/>
    <w:tmpl w:val="0100D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89173EF"/>
    <w:multiLevelType w:val="hybridMultilevel"/>
    <w:tmpl w:val="737CE36C"/>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15:restartNumberingAfterBreak="0">
    <w:nsid w:val="58FE561A"/>
    <w:multiLevelType w:val="hybridMultilevel"/>
    <w:tmpl w:val="D826E4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59C17739"/>
    <w:multiLevelType w:val="hybridMultilevel"/>
    <w:tmpl w:val="3CFACE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5A1C3F59"/>
    <w:multiLevelType w:val="hybridMultilevel"/>
    <w:tmpl w:val="E686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B923288"/>
    <w:multiLevelType w:val="hybridMultilevel"/>
    <w:tmpl w:val="9DC666B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5C3E7A7C"/>
    <w:multiLevelType w:val="hybridMultilevel"/>
    <w:tmpl w:val="7F7640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2" w15:restartNumberingAfterBreak="0">
    <w:nsid w:val="5E344945"/>
    <w:multiLevelType w:val="hybridMultilevel"/>
    <w:tmpl w:val="4CB06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F603B74"/>
    <w:multiLevelType w:val="multilevel"/>
    <w:tmpl w:val="FAEAA2D8"/>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F854CB8"/>
    <w:multiLevelType w:val="hybridMultilevel"/>
    <w:tmpl w:val="DF820784"/>
    <w:lvl w:ilvl="0" w:tplc="0409000F">
      <w:start w:val="1"/>
      <w:numFmt w:val="decimal"/>
      <w:lvlText w:val="%1."/>
      <w:lvlJc w:val="left"/>
      <w:pPr>
        <w:ind w:left="720" w:hanging="360"/>
      </w:pPr>
    </w:lvl>
    <w:lvl w:ilvl="1" w:tplc="957AE55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FB02BA3"/>
    <w:multiLevelType w:val="hybridMultilevel"/>
    <w:tmpl w:val="69B83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02B110C"/>
    <w:multiLevelType w:val="multilevel"/>
    <w:tmpl w:val="DF647E6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1733174"/>
    <w:multiLevelType w:val="hybridMultilevel"/>
    <w:tmpl w:val="D4FC41D2"/>
    <w:lvl w:ilvl="0" w:tplc="AE7A150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61C75C05"/>
    <w:multiLevelType w:val="hybridMultilevel"/>
    <w:tmpl w:val="0870033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61F130DC"/>
    <w:multiLevelType w:val="hybridMultilevel"/>
    <w:tmpl w:val="4DCAA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44C7F41"/>
    <w:multiLevelType w:val="hybridMultilevel"/>
    <w:tmpl w:val="727458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64DF13F3"/>
    <w:multiLevelType w:val="hybridMultilevel"/>
    <w:tmpl w:val="8924AE0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2" w15:restartNumberingAfterBreak="0">
    <w:nsid w:val="653C7C20"/>
    <w:multiLevelType w:val="hybridMultilevel"/>
    <w:tmpl w:val="3FA2B9CC"/>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23"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66035CBE"/>
    <w:multiLevelType w:val="hybridMultilevel"/>
    <w:tmpl w:val="4BF0A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9676F35"/>
    <w:multiLevelType w:val="hybridMultilevel"/>
    <w:tmpl w:val="8F72A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C04150A"/>
    <w:multiLevelType w:val="hybridMultilevel"/>
    <w:tmpl w:val="B54E22F8"/>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27" w15:restartNumberingAfterBreak="0">
    <w:nsid w:val="6C0B3640"/>
    <w:multiLevelType w:val="hybridMultilevel"/>
    <w:tmpl w:val="016A98E2"/>
    <w:lvl w:ilvl="0" w:tplc="B376507E">
      <w:start w:val="1"/>
      <w:numFmt w:val="bullet"/>
      <w:lvlText w:val=""/>
      <w:lvlJc w:val="left"/>
      <w:pPr>
        <w:ind w:left="784" w:hanging="360"/>
      </w:pPr>
      <w:rPr>
        <w:rFonts w:ascii="Symbol" w:hAnsi="Symbol" w:hint="default"/>
        <w:sz w:val="24"/>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28" w15:restartNumberingAfterBreak="0">
    <w:nsid w:val="6C4A108E"/>
    <w:multiLevelType w:val="hybridMultilevel"/>
    <w:tmpl w:val="B3B48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C694435"/>
    <w:multiLevelType w:val="hybridMultilevel"/>
    <w:tmpl w:val="E19819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0" w15:restartNumberingAfterBreak="0">
    <w:nsid w:val="6D3F6B0E"/>
    <w:multiLevelType w:val="hybridMultilevel"/>
    <w:tmpl w:val="6F1E74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1" w15:restartNumberingAfterBreak="0">
    <w:nsid w:val="6F4D3325"/>
    <w:multiLevelType w:val="hybridMultilevel"/>
    <w:tmpl w:val="7B086AB0"/>
    <w:lvl w:ilvl="0" w:tplc="B376507E">
      <w:start w:val="1"/>
      <w:numFmt w:val="bullet"/>
      <w:lvlText w:val=""/>
      <w:lvlJc w:val="left"/>
      <w:pPr>
        <w:ind w:left="784" w:hanging="360"/>
      </w:pPr>
      <w:rPr>
        <w:rFonts w:ascii="Symbol" w:hAnsi="Symbol" w:hint="default"/>
        <w:sz w:val="24"/>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2" w15:restartNumberingAfterBreak="0">
    <w:nsid w:val="6FD2235D"/>
    <w:multiLevelType w:val="hybridMultilevel"/>
    <w:tmpl w:val="B8647800"/>
    <w:lvl w:ilvl="0" w:tplc="B376507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0A41D46"/>
    <w:multiLevelType w:val="hybridMultilevel"/>
    <w:tmpl w:val="7084FEB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1726DA4"/>
    <w:multiLevelType w:val="hybridMultilevel"/>
    <w:tmpl w:val="DEA02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23C3CF6"/>
    <w:multiLevelType w:val="hybridMultilevel"/>
    <w:tmpl w:val="B3A20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2711C39"/>
    <w:multiLevelType w:val="hybridMultilevel"/>
    <w:tmpl w:val="E13A1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7" w15:restartNumberingAfterBreak="0">
    <w:nsid w:val="73641C10"/>
    <w:multiLevelType w:val="hybridMultilevel"/>
    <w:tmpl w:val="8E20D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36A69E9"/>
    <w:multiLevelType w:val="hybridMultilevel"/>
    <w:tmpl w:val="733AE8DA"/>
    <w:lvl w:ilvl="0" w:tplc="8C6A626C">
      <w:start w:val="1"/>
      <w:numFmt w:val="lowerLetter"/>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4FB0A41"/>
    <w:multiLevelType w:val="hybridMultilevel"/>
    <w:tmpl w:val="FF261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5965163"/>
    <w:multiLevelType w:val="hybridMultilevel"/>
    <w:tmpl w:val="09E04CD8"/>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1" w15:restartNumberingAfterBreak="0">
    <w:nsid w:val="75DA73BC"/>
    <w:multiLevelType w:val="hybridMultilevel"/>
    <w:tmpl w:val="78DC03B2"/>
    <w:lvl w:ilvl="0" w:tplc="04090003">
      <w:start w:val="1"/>
      <w:numFmt w:val="bullet"/>
      <w:lvlText w:val="o"/>
      <w:lvlJc w:val="left"/>
      <w:pPr>
        <w:ind w:left="720" w:hanging="360"/>
      </w:pPr>
      <w:rPr>
        <w:rFonts w:ascii="Courier New" w:hAnsi="Courier New" w:cs="Courier New"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6AD226A"/>
    <w:multiLevelType w:val="hybridMultilevel"/>
    <w:tmpl w:val="C91246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9">
      <w:start w:val="1"/>
      <w:numFmt w:val="lowerLetter"/>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77EB494E"/>
    <w:multiLevelType w:val="hybridMultilevel"/>
    <w:tmpl w:val="CEF298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82C0048"/>
    <w:multiLevelType w:val="hybridMultilevel"/>
    <w:tmpl w:val="B5C27052"/>
    <w:lvl w:ilvl="0" w:tplc="AF665C4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6" w15:restartNumberingAfterBreak="0">
    <w:nsid w:val="79C42743"/>
    <w:multiLevelType w:val="hybridMultilevel"/>
    <w:tmpl w:val="F63033CC"/>
    <w:lvl w:ilvl="0" w:tplc="0409001B">
      <w:start w:val="1"/>
      <w:numFmt w:val="lowerRoman"/>
      <w:lvlText w:val="%1."/>
      <w:lvlJc w:val="right"/>
      <w:pPr>
        <w:ind w:left="720" w:hanging="360"/>
      </w:pPr>
    </w:lvl>
    <w:lvl w:ilvl="1" w:tplc="8D2EC6A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9F50D63"/>
    <w:multiLevelType w:val="hybridMultilevel"/>
    <w:tmpl w:val="7ED658F6"/>
    <w:lvl w:ilvl="0" w:tplc="04090003">
      <w:start w:val="1"/>
      <w:numFmt w:val="bullet"/>
      <w:lvlText w:val="o"/>
      <w:lvlJc w:val="left"/>
      <w:pPr>
        <w:ind w:left="720" w:hanging="360"/>
      </w:pPr>
      <w:rPr>
        <w:rFonts w:ascii="Courier New" w:hAnsi="Courier New"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AD51757"/>
    <w:multiLevelType w:val="hybridMultilevel"/>
    <w:tmpl w:val="571C3DEC"/>
    <w:lvl w:ilvl="0" w:tplc="B376507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AD633A9"/>
    <w:multiLevelType w:val="hybridMultilevel"/>
    <w:tmpl w:val="6B643A16"/>
    <w:lvl w:ilvl="0" w:tplc="AE766314">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BDE54F0"/>
    <w:multiLevelType w:val="hybridMultilevel"/>
    <w:tmpl w:val="24AC53AE"/>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B376507E">
      <w:start w:val="1"/>
      <w:numFmt w:val="bullet"/>
      <w:lvlText w:val=""/>
      <w:lvlJc w:val="left"/>
      <w:pPr>
        <w:ind w:left="1440" w:hanging="360"/>
      </w:pPr>
      <w:rPr>
        <w:rFonts w:ascii="Symbol" w:hAnsi="Symbol" w:hint="default"/>
        <w:sz w:val="24"/>
      </w:rPr>
    </w:lvl>
    <w:lvl w:ilvl="2" w:tplc="95BA68E0">
      <w:start w:val="1"/>
      <w:numFmt w:val="lowerRoman"/>
      <w:lvlText w:val="(%3)"/>
      <w:lvlJc w:val="left"/>
      <w:pPr>
        <w:ind w:left="2520" w:hanging="720"/>
      </w:pPr>
      <w:rPr>
        <w:rFonts w:hint="default"/>
      </w:rPr>
    </w:lvl>
    <w:lvl w:ilvl="3" w:tplc="2124AF60">
      <w:start w:val="1"/>
      <w:numFmt w:val="upperLetter"/>
      <w:lvlText w:val="(%4)"/>
      <w:lvlJc w:val="left"/>
      <w:pPr>
        <w:ind w:left="2880" w:hanging="360"/>
      </w:pPr>
      <w:rPr>
        <w:rFonts w:hint="default"/>
      </w:rPr>
    </w:lvl>
    <w:lvl w:ilvl="4" w:tplc="93F6E11E">
      <w:start w:val="1"/>
      <w:numFmt w:val="decimal"/>
      <w:lvlText w:val="(%5)"/>
      <w:lvlJc w:val="left"/>
      <w:pPr>
        <w:ind w:left="3600" w:hanging="360"/>
      </w:pPr>
      <w:rPr>
        <w:rFont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7E3D2FF6"/>
    <w:multiLevelType w:val="hybridMultilevel"/>
    <w:tmpl w:val="F4889CC6"/>
    <w:lvl w:ilvl="0" w:tplc="B376507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88"/>
  </w:num>
  <w:num w:numId="2">
    <w:abstractNumId w:val="95"/>
  </w:num>
  <w:num w:numId="3">
    <w:abstractNumId w:val="49"/>
  </w:num>
  <w:num w:numId="4">
    <w:abstractNumId w:val="27"/>
  </w:num>
  <w:num w:numId="5">
    <w:abstractNumId w:val="123"/>
  </w:num>
  <w:num w:numId="6">
    <w:abstractNumId w:val="19"/>
  </w:num>
  <w:num w:numId="7">
    <w:abstractNumId w:val="93"/>
  </w:num>
  <w:num w:numId="8">
    <w:abstractNumId w:val="29"/>
  </w:num>
  <w:num w:numId="9">
    <w:abstractNumId w:val="150"/>
  </w:num>
  <w:num w:numId="10">
    <w:abstractNumId w:val="130"/>
  </w:num>
  <w:num w:numId="11">
    <w:abstractNumId w:val="70"/>
  </w:num>
  <w:num w:numId="12">
    <w:abstractNumId w:val="102"/>
  </w:num>
  <w:num w:numId="13">
    <w:abstractNumId w:val="73"/>
  </w:num>
  <w:num w:numId="14">
    <w:abstractNumId w:val="101"/>
  </w:num>
  <w:num w:numId="15">
    <w:abstractNumId w:val="105"/>
  </w:num>
  <w:num w:numId="16">
    <w:abstractNumId w:val="145"/>
  </w:num>
  <w:num w:numId="17">
    <w:abstractNumId w:val="137"/>
  </w:num>
  <w:num w:numId="18">
    <w:abstractNumId w:val="67"/>
  </w:num>
  <w:num w:numId="19">
    <w:abstractNumId w:val="36"/>
  </w:num>
  <w:num w:numId="20">
    <w:abstractNumId w:val="24"/>
  </w:num>
  <w:num w:numId="21">
    <w:abstractNumId w:val="18"/>
  </w:num>
  <w:num w:numId="22">
    <w:abstractNumId w:val="0"/>
  </w:num>
  <w:num w:numId="23">
    <w:abstractNumId w:val="122"/>
  </w:num>
  <w:num w:numId="24">
    <w:abstractNumId w:val="114"/>
  </w:num>
  <w:num w:numId="25">
    <w:abstractNumId w:val="44"/>
  </w:num>
  <w:num w:numId="26">
    <w:abstractNumId w:val="57"/>
  </w:num>
  <w:num w:numId="27">
    <w:abstractNumId w:val="39"/>
  </w:num>
  <w:num w:numId="28">
    <w:abstractNumId w:val="16"/>
  </w:num>
  <w:num w:numId="29">
    <w:abstractNumId w:val="79"/>
  </w:num>
  <w:num w:numId="30">
    <w:abstractNumId w:val="31"/>
  </w:num>
  <w:num w:numId="31">
    <w:abstractNumId w:val="64"/>
  </w:num>
  <w:num w:numId="32">
    <w:abstractNumId w:val="83"/>
  </w:num>
  <w:num w:numId="33">
    <w:abstractNumId w:val="107"/>
  </w:num>
  <w:num w:numId="34">
    <w:abstractNumId w:val="111"/>
  </w:num>
  <w:num w:numId="35">
    <w:abstractNumId w:val="65"/>
  </w:num>
  <w:num w:numId="36">
    <w:abstractNumId w:val="3"/>
  </w:num>
  <w:num w:numId="37">
    <w:abstractNumId w:val="37"/>
  </w:num>
  <w:num w:numId="38">
    <w:abstractNumId w:val="134"/>
  </w:num>
  <w:num w:numId="39">
    <w:abstractNumId w:val="50"/>
  </w:num>
  <w:num w:numId="40">
    <w:abstractNumId w:val="133"/>
  </w:num>
  <w:num w:numId="41">
    <w:abstractNumId w:val="54"/>
  </w:num>
  <w:num w:numId="42">
    <w:abstractNumId w:val="90"/>
  </w:num>
  <w:num w:numId="43">
    <w:abstractNumId w:val="2"/>
  </w:num>
  <w:num w:numId="44">
    <w:abstractNumId w:val="11"/>
  </w:num>
  <w:num w:numId="45">
    <w:abstractNumId w:val="9"/>
  </w:num>
  <w:num w:numId="46">
    <w:abstractNumId w:val="78"/>
  </w:num>
  <w:num w:numId="47">
    <w:abstractNumId w:val="14"/>
  </w:num>
  <w:num w:numId="48">
    <w:abstractNumId w:val="25"/>
  </w:num>
  <w:num w:numId="49">
    <w:abstractNumId w:val="152"/>
  </w:num>
  <w:num w:numId="50">
    <w:abstractNumId w:val="80"/>
  </w:num>
  <w:num w:numId="51">
    <w:abstractNumId w:val="52"/>
  </w:num>
  <w:num w:numId="52">
    <w:abstractNumId w:val="52"/>
    <w:lvlOverride w:ilvl="0">
      <w:startOverride w:val="1"/>
    </w:lvlOverride>
  </w:num>
  <w:num w:numId="53">
    <w:abstractNumId w:val="96"/>
  </w:num>
  <w:num w:numId="54">
    <w:abstractNumId w:val="63"/>
  </w:num>
  <w:num w:numId="55">
    <w:abstractNumId w:val="84"/>
  </w:num>
  <w:num w:numId="56">
    <w:abstractNumId w:val="118"/>
  </w:num>
  <w:num w:numId="57">
    <w:abstractNumId w:val="40"/>
  </w:num>
  <w:num w:numId="58">
    <w:abstractNumId w:val="144"/>
  </w:num>
  <w:num w:numId="59">
    <w:abstractNumId w:val="146"/>
  </w:num>
  <w:num w:numId="60">
    <w:abstractNumId w:val="143"/>
  </w:num>
  <w:num w:numId="61">
    <w:abstractNumId w:val="125"/>
  </w:num>
  <w:num w:numId="62">
    <w:abstractNumId w:val="55"/>
  </w:num>
  <w:num w:numId="63">
    <w:abstractNumId w:val="69"/>
  </w:num>
  <w:num w:numId="64">
    <w:abstractNumId w:val="62"/>
  </w:num>
  <w:num w:numId="65">
    <w:abstractNumId w:val="33"/>
  </w:num>
  <w:num w:numId="66">
    <w:abstractNumId w:val="59"/>
  </w:num>
  <w:num w:numId="67">
    <w:abstractNumId w:val="32"/>
  </w:num>
  <w:num w:numId="68">
    <w:abstractNumId w:val="100"/>
  </w:num>
  <w:num w:numId="69">
    <w:abstractNumId w:val="56"/>
  </w:num>
  <w:num w:numId="70">
    <w:abstractNumId w:val="91"/>
  </w:num>
  <w:num w:numId="71">
    <w:abstractNumId w:val="8"/>
  </w:num>
  <w:num w:numId="72">
    <w:abstractNumId w:val="113"/>
  </w:num>
  <w:num w:numId="73">
    <w:abstractNumId w:val="97"/>
  </w:num>
  <w:num w:numId="74">
    <w:abstractNumId w:val="116"/>
  </w:num>
  <w:num w:numId="75">
    <w:abstractNumId w:val="4"/>
  </w:num>
  <w:num w:numId="76">
    <w:abstractNumId w:val="140"/>
  </w:num>
  <w:num w:numId="77">
    <w:abstractNumId w:val="23"/>
  </w:num>
  <w:num w:numId="78">
    <w:abstractNumId w:val="115"/>
  </w:num>
  <w:num w:numId="79">
    <w:abstractNumId w:val="10"/>
  </w:num>
  <w:num w:numId="80">
    <w:abstractNumId w:val="108"/>
  </w:num>
  <w:num w:numId="81">
    <w:abstractNumId w:val="34"/>
  </w:num>
  <w:num w:numId="82">
    <w:abstractNumId w:val="128"/>
  </w:num>
  <w:num w:numId="83">
    <w:abstractNumId w:val="126"/>
  </w:num>
  <w:num w:numId="84">
    <w:abstractNumId w:val="53"/>
  </w:num>
  <w:num w:numId="85">
    <w:abstractNumId w:val="124"/>
  </w:num>
  <w:num w:numId="86">
    <w:abstractNumId w:val="28"/>
  </w:num>
  <w:num w:numId="87">
    <w:abstractNumId w:val="139"/>
  </w:num>
  <w:num w:numId="88">
    <w:abstractNumId w:val="12"/>
  </w:num>
  <w:num w:numId="89">
    <w:abstractNumId w:val="98"/>
  </w:num>
  <w:num w:numId="90">
    <w:abstractNumId w:val="120"/>
  </w:num>
  <w:num w:numId="91">
    <w:abstractNumId w:val="110"/>
  </w:num>
  <w:num w:numId="92">
    <w:abstractNumId w:val="26"/>
  </w:num>
  <w:num w:numId="93">
    <w:abstractNumId w:val="21"/>
  </w:num>
  <w:num w:numId="94">
    <w:abstractNumId w:val="92"/>
  </w:num>
  <w:num w:numId="95">
    <w:abstractNumId w:val="135"/>
  </w:num>
  <w:num w:numId="96">
    <w:abstractNumId w:val="87"/>
  </w:num>
  <w:num w:numId="97">
    <w:abstractNumId w:val="119"/>
  </w:num>
  <w:num w:numId="98">
    <w:abstractNumId w:val="74"/>
  </w:num>
  <w:num w:numId="99">
    <w:abstractNumId w:val="82"/>
  </w:num>
  <w:num w:numId="100">
    <w:abstractNumId w:val="112"/>
  </w:num>
  <w:num w:numId="101">
    <w:abstractNumId w:val="48"/>
  </w:num>
  <w:num w:numId="102">
    <w:abstractNumId w:val="121"/>
  </w:num>
  <w:num w:numId="103">
    <w:abstractNumId w:val="6"/>
  </w:num>
  <w:num w:numId="104">
    <w:abstractNumId w:val="104"/>
  </w:num>
  <w:num w:numId="105">
    <w:abstractNumId w:val="77"/>
  </w:num>
  <w:num w:numId="106">
    <w:abstractNumId w:val="35"/>
  </w:num>
  <w:num w:numId="107">
    <w:abstractNumId w:val="61"/>
  </w:num>
  <w:num w:numId="108">
    <w:abstractNumId w:val="85"/>
  </w:num>
  <w:num w:numId="109">
    <w:abstractNumId w:val="106"/>
  </w:num>
  <w:num w:numId="110">
    <w:abstractNumId w:val="94"/>
  </w:num>
  <w:num w:numId="111">
    <w:abstractNumId w:val="47"/>
  </w:num>
  <w:num w:numId="112">
    <w:abstractNumId w:val="22"/>
  </w:num>
  <w:num w:numId="113">
    <w:abstractNumId w:val="117"/>
  </w:num>
  <w:num w:numId="114">
    <w:abstractNumId w:val="75"/>
  </w:num>
  <w:num w:numId="115">
    <w:abstractNumId w:val="13"/>
  </w:num>
  <w:num w:numId="116">
    <w:abstractNumId w:val="38"/>
  </w:num>
  <w:num w:numId="117">
    <w:abstractNumId w:val="132"/>
  </w:num>
  <w:num w:numId="118">
    <w:abstractNumId w:val="99"/>
  </w:num>
  <w:num w:numId="119">
    <w:abstractNumId w:val="151"/>
  </w:num>
  <w:num w:numId="120">
    <w:abstractNumId w:val="148"/>
  </w:num>
  <w:num w:numId="121">
    <w:abstractNumId w:val="129"/>
  </w:num>
  <w:num w:numId="122">
    <w:abstractNumId w:val="141"/>
  </w:num>
  <w:num w:numId="123">
    <w:abstractNumId w:val="30"/>
  </w:num>
  <w:num w:numId="124">
    <w:abstractNumId w:val="68"/>
  </w:num>
  <w:num w:numId="125">
    <w:abstractNumId w:val="46"/>
  </w:num>
  <w:num w:numId="126">
    <w:abstractNumId w:val="142"/>
  </w:num>
  <w:num w:numId="127">
    <w:abstractNumId w:val="103"/>
  </w:num>
  <w:num w:numId="128">
    <w:abstractNumId w:val="42"/>
  </w:num>
  <w:num w:numId="129">
    <w:abstractNumId w:val="7"/>
  </w:num>
  <w:num w:numId="130">
    <w:abstractNumId w:val="86"/>
  </w:num>
  <w:num w:numId="131">
    <w:abstractNumId w:val="72"/>
  </w:num>
  <w:num w:numId="132">
    <w:abstractNumId w:val="127"/>
  </w:num>
  <w:num w:numId="133">
    <w:abstractNumId w:val="131"/>
  </w:num>
  <w:num w:numId="134">
    <w:abstractNumId w:val="20"/>
  </w:num>
  <w:num w:numId="135">
    <w:abstractNumId w:val="66"/>
  </w:num>
  <w:num w:numId="136">
    <w:abstractNumId w:val="60"/>
  </w:num>
  <w:num w:numId="137">
    <w:abstractNumId w:val="147"/>
  </w:num>
  <w:num w:numId="138">
    <w:abstractNumId w:val="17"/>
  </w:num>
  <w:num w:numId="139">
    <w:abstractNumId w:val="138"/>
  </w:num>
  <w:num w:numId="140">
    <w:abstractNumId w:val="45"/>
  </w:num>
  <w:num w:numId="141">
    <w:abstractNumId w:val="15"/>
  </w:num>
  <w:num w:numId="142">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36"/>
  </w:num>
  <w:num w:numId="144">
    <w:abstractNumId w:val="89"/>
  </w:num>
  <w:num w:numId="145">
    <w:abstractNumId w:val="41"/>
  </w:num>
  <w:num w:numId="146">
    <w:abstractNumId w:val="58"/>
  </w:num>
  <w:num w:numId="147">
    <w:abstractNumId w:val="71"/>
  </w:num>
  <w:num w:numId="148">
    <w:abstractNumId w:val="109"/>
  </w:num>
  <w:num w:numId="149">
    <w:abstractNumId w:val="1"/>
  </w:num>
  <w:num w:numId="150">
    <w:abstractNumId w:val="76"/>
  </w:num>
  <w:num w:numId="151">
    <w:abstractNumId w:val="51"/>
  </w:num>
  <w:num w:numId="152">
    <w:abstractNumId w:val="43"/>
  </w:num>
  <w:num w:numId="153">
    <w:abstractNumId w:val="81"/>
  </w:num>
  <w:num w:numId="154">
    <w:abstractNumId w:val="5"/>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activeWritingStyle w:appName="MSWord" w:lang="en-US" w:vendorID="64" w:dllVersion="131077" w:nlCheck="1" w:checkStyle="1"/>
  <w:activeWritingStyle w:appName="MSWord" w:lang="en-US" w:vendorID="64" w:dllVersion="131078"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F9E"/>
    <w:rsid w:val="000001FF"/>
    <w:rsid w:val="00000E5A"/>
    <w:rsid w:val="00001EED"/>
    <w:rsid w:val="00004B75"/>
    <w:rsid w:val="0000611F"/>
    <w:rsid w:val="000061DD"/>
    <w:rsid w:val="00010407"/>
    <w:rsid w:val="000115A7"/>
    <w:rsid w:val="00011C01"/>
    <w:rsid w:val="0001387D"/>
    <w:rsid w:val="000154B0"/>
    <w:rsid w:val="00015A10"/>
    <w:rsid w:val="00016C84"/>
    <w:rsid w:val="00022C98"/>
    <w:rsid w:val="00023181"/>
    <w:rsid w:val="00024115"/>
    <w:rsid w:val="00024FBC"/>
    <w:rsid w:val="00025DBC"/>
    <w:rsid w:val="0002600B"/>
    <w:rsid w:val="00030065"/>
    <w:rsid w:val="00031AC7"/>
    <w:rsid w:val="00031B7A"/>
    <w:rsid w:val="00032838"/>
    <w:rsid w:val="00033766"/>
    <w:rsid w:val="000348D0"/>
    <w:rsid w:val="00035B67"/>
    <w:rsid w:val="00036132"/>
    <w:rsid w:val="000403B8"/>
    <w:rsid w:val="0004080A"/>
    <w:rsid w:val="00042018"/>
    <w:rsid w:val="00042B58"/>
    <w:rsid w:val="00046AEB"/>
    <w:rsid w:val="00050F25"/>
    <w:rsid w:val="00051AD6"/>
    <w:rsid w:val="0005333C"/>
    <w:rsid w:val="00053EF9"/>
    <w:rsid w:val="00054A9D"/>
    <w:rsid w:val="0006056E"/>
    <w:rsid w:val="000607BD"/>
    <w:rsid w:val="00061839"/>
    <w:rsid w:val="00062545"/>
    <w:rsid w:val="00062659"/>
    <w:rsid w:val="00063AFC"/>
    <w:rsid w:val="00064D3E"/>
    <w:rsid w:val="00067F35"/>
    <w:rsid w:val="00070D29"/>
    <w:rsid w:val="000710DE"/>
    <w:rsid w:val="000727B0"/>
    <w:rsid w:val="00072AD2"/>
    <w:rsid w:val="00074A85"/>
    <w:rsid w:val="000767C6"/>
    <w:rsid w:val="00077246"/>
    <w:rsid w:val="00077AF5"/>
    <w:rsid w:val="00080F03"/>
    <w:rsid w:val="000822D7"/>
    <w:rsid w:val="0008378D"/>
    <w:rsid w:val="00083795"/>
    <w:rsid w:val="0008439C"/>
    <w:rsid w:val="00084EAC"/>
    <w:rsid w:val="00084F3B"/>
    <w:rsid w:val="000858BC"/>
    <w:rsid w:val="00085B6E"/>
    <w:rsid w:val="00085F35"/>
    <w:rsid w:val="00086179"/>
    <w:rsid w:val="00086998"/>
    <w:rsid w:val="000922E0"/>
    <w:rsid w:val="00092346"/>
    <w:rsid w:val="00093368"/>
    <w:rsid w:val="00095882"/>
    <w:rsid w:val="0009624A"/>
    <w:rsid w:val="00096474"/>
    <w:rsid w:val="0009689E"/>
    <w:rsid w:val="000A008E"/>
    <w:rsid w:val="000A1384"/>
    <w:rsid w:val="000A26E7"/>
    <w:rsid w:val="000B2752"/>
    <w:rsid w:val="000B3109"/>
    <w:rsid w:val="000B4A1E"/>
    <w:rsid w:val="000B4FFE"/>
    <w:rsid w:val="000B5340"/>
    <w:rsid w:val="000B5901"/>
    <w:rsid w:val="000B7534"/>
    <w:rsid w:val="000C0134"/>
    <w:rsid w:val="000C0462"/>
    <w:rsid w:val="000C10DD"/>
    <w:rsid w:val="000C1D03"/>
    <w:rsid w:val="000C31ED"/>
    <w:rsid w:val="000C3213"/>
    <w:rsid w:val="000C4413"/>
    <w:rsid w:val="000C4F2A"/>
    <w:rsid w:val="000C6AFA"/>
    <w:rsid w:val="000C6F44"/>
    <w:rsid w:val="000C78C1"/>
    <w:rsid w:val="000D27DD"/>
    <w:rsid w:val="000D52C8"/>
    <w:rsid w:val="000D72A7"/>
    <w:rsid w:val="000D7577"/>
    <w:rsid w:val="000E1178"/>
    <w:rsid w:val="000E1B18"/>
    <w:rsid w:val="000E2121"/>
    <w:rsid w:val="000E2647"/>
    <w:rsid w:val="000E395B"/>
    <w:rsid w:val="000E5261"/>
    <w:rsid w:val="000E52A2"/>
    <w:rsid w:val="000E625F"/>
    <w:rsid w:val="000E686F"/>
    <w:rsid w:val="000E7562"/>
    <w:rsid w:val="000E7E17"/>
    <w:rsid w:val="000F0334"/>
    <w:rsid w:val="000F445E"/>
    <w:rsid w:val="000F7B1B"/>
    <w:rsid w:val="00100037"/>
    <w:rsid w:val="00102105"/>
    <w:rsid w:val="00107C8C"/>
    <w:rsid w:val="00110635"/>
    <w:rsid w:val="00110E21"/>
    <w:rsid w:val="00111E99"/>
    <w:rsid w:val="0011232A"/>
    <w:rsid w:val="00112D30"/>
    <w:rsid w:val="00113ACF"/>
    <w:rsid w:val="00113DAB"/>
    <w:rsid w:val="001144E7"/>
    <w:rsid w:val="00114554"/>
    <w:rsid w:val="001153A6"/>
    <w:rsid w:val="0011777D"/>
    <w:rsid w:val="00117EDC"/>
    <w:rsid w:val="00120B85"/>
    <w:rsid w:val="00120BB0"/>
    <w:rsid w:val="00124369"/>
    <w:rsid w:val="0012470B"/>
    <w:rsid w:val="00125D24"/>
    <w:rsid w:val="00127E9A"/>
    <w:rsid w:val="00130D29"/>
    <w:rsid w:val="0013192C"/>
    <w:rsid w:val="00132D53"/>
    <w:rsid w:val="0013421F"/>
    <w:rsid w:val="001345FF"/>
    <w:rsid w:val="00136771"/>
    <w:rsid w:val="00136A91"/>
    <w:rsid w:val="001408CB"/>
    <w:rsid w:val="001438D1"/>
    <w:rsid w:val="0014502E"/>
    <w:rsid w:val="001451D5"/>
    <w:rsid w:val="001452ED"/>
    <w:rsid w:val="0014552A"/>
    <w:rsid w:val="00145E7F"/>
    <w:rsid w:val="0014652D"/>
    <w:rsid w:val="00150001"/>
    <w:rsid w:val="001503A6"/>
    <w:rsid w:val="001505A9"/>
    <w:rsid w:val="00152F8A"/>
    <w:rsid w:val="0015306D"/>
    <w:rsid w:val="001538E8"/>
    <w:rsid w:val="00155D58"/>
    <w:rsid w:val="00156249"/>
    <w:rsid w:val="00156447"/>
    <w:rsid w:val="00156D7E"/>
    <w:rsid w:val="00156F12"/>
    <w:rsid w:val="00162C15"/>
    <w:rsid w:val="001631A6"/>
    <w:rsid w:val="00166095"/>
    <w:rsid w:val="00166BDA"/>
    <w:rsid w:val="0016721D"/>
    <w:rsid w:val="00170A63"/>
    <w:rsid w:val="00170B35"/>
    <w:rsid w:val="00171044"/>
    <w:rsid w:val="001737ED"/>
    <w:rsid w:val="001739D3"/>
    <w:rsid w:val="00173B0A"/>
    <w:rsid w:val="00173C69"/>
    <w:rsid w:val="00174459"/>
    <w:rsid w:val="00174ABB"/>
    <w:rsid w:val="00175842"/>
    <w:rsid w:val="00175F4B"/>
    <w:rsid w:val="0017623B"/>
    <w:rsid w:val="001766ED"/>
    <w:rsid w:val="00176DF6"/>
    <w:rsid w:val="0018061F"/>
    <w:rsid w:val="00181978"/>
    <w:rsid w:val="001838F1"/>
    <w:rsid w:val="0018772C"/>
    <w:rsid w:val="0018774A"/>
    <w:rsid w:val="001905E1"/>
    <w:rsid w:val="00193148"/>
    <w:rsid w:val="00194CFD"/>
    <w:rsid w:val="00195189"/>
    <w:rsid w:val="00196834"/>
    <w:rsid w:val="001B1A73"/>
    <w:rsid w:val="001B1F07"/>
    <w:rsid w:val="001B21CE"/>
    <w:rsid w:val="001B2AE3"/>
    <w:rsid w:val="001B2EAE"/>
    <w:rsid w:val="001B3041"/>
    <w:rsid w:val="001B356A"/>
    <w:rsid w:val="001C14E8"/>
    <w:rsid w:val="001C17A3"/>
    <w:rsid w:val="001C2D2C"/>
    <w:rsid w:val="001C3163"/>
    <w:rsid w:val="001C319F"/>
    <w:rsid w:val="001C507E"/>
    <w:rsid w:val="001C5C37"/>
    <w:rsid w:val="001C5E3E"/>
    <w:rsid w:val="001D098B"/>
    <w:rsid w:val="001D5958"/>
    <w:rsid w:val="001D66B5"/>
    <w:rsid w:val="001D68BC"/>
    <w:rsid w:val="001D76D6"/>
    <w:rsid w:val="001D7BC2"/>
    <w:rsid w:val="001E4BFC"/>
    <w:rsid w:val="001F0869"/>
    <w:rsid w:val="001F213A"/>
    <w:rsid w:val="001F2B64"/>
    <w:rsid w:val="001F3719"/>
    <w:rsid w:val="001F3D6D"/>
    <w:rsid w:val="001F41E1"/>
    <w:rsid w:val="001F4565"/>
    <w:rsid w:val="001F5369"/>
    <w:rsid w:val="00201617"/>
    <w:rsid w:val="002023ED"/>
    <w:rsid w:val="002034D9"/>
    <w:rsid w:val="0020394B"/>
    <w:rsid w:val="00203E19"/>
    <w:rsid w:val="002047DB"/>
    <w:rsid w:val="00204A29"/>
    <w:rsid w:val="00204BDF"/>
    <w:rsid w:val="002061CB"/>
    <w:rsid w:val="0020699F"/>
    <w:rsid w:val="00207829"/>
    <w:rsid w:val="002108FB"/>
    <w:rsid w:val="00210AEE"/>
    <w:rsid w:val="00212AA3"/>
    <w:rsid w:val="00216843"/>
    <w:rsid w:val="00217F3D"/>
    <w:rsid w:val="002228B9"/>
    <w:rsid w:val="0022341D"/>
    <w:rsid w:val="00225392"/>
    <w:rsid w:val="002310E2"/>
    <w:rsid w:val="0023142B"/>
    <w:rsid w:val="00231497"/>
    <w:rsid w:val="00234876"/>
    <w:rsid w:val="00236B8B"/>
    <w:rsid w:val="00241F37"/>
    <w:rsid w:val="002422DF"/>
    <w:rsid w:val="002442D1"/>
    <w:rsid w:val="002458AB"/>
    <w:rsid w:val="00245941"/>
    <w:rsid w:val="00246A31"/>
    <w:rsid w:val="00251497"/>
    <w:rsid w:val="00252DA6"/>
    <w:rsid w:val="00253FF0"/>
    <w:rsid w:val="00255593"/>
    <w:rsid w:val="00257A80"/>
    <w:rsid w:val="0026112E"/>
    <w:rsid w:val="00262944"/>
    <w:rsid w:val="00262A3B"/>
    <w:rsid w:val="00262D44"/>
    <w:rsid w:val="00264207"/>
    <w:rsid w:val="00265C81"/>
    <w:rsid w:val="00265E0D"/>
    <w:rsid w:val="002675C7"/>
    <w:rsid w:val="00270D47"/>
    <w:rsid w:val="00272BD2"/>
    <w:rsid w:val="002731D0"/>
    <w:rsid w:val="00275B42"/>
    <w:rsid w:val="00276F47"/>
    <w:rsid w:val="00280766"/>
    <w:rsid w:val="00281CBF"/>
    <w:rsid w:val="0028210A"/>
    <w:rsid w:val="002835DF"/>
    <w:rsid w:val="00283DA7"/>
    <w:rsid w:val="002909F5"/>
    <w:rsid w:val="00290EAD"/>
    <w:rsid w:val="00291167"/>
    <w:rsid w:val="00292032"/>
    <w:rsid w:val="0029459A"/>
    <w:rsid w:val="002957B1"/>
    <w:rsid w:val="00295DC6"/>
    <w:rsid w:val="002A0168"/>
    <w:rsid w:val="002A09B9"/>
    <w:rsid w:val="002A3AF8"/>
    <w:rsid w:val="002A4271"/>
    <w:rsid w:val="002A43D4"/>
    <w:rsid w:val="002A6F4B"/>
    <w:rsid w:val="002B0827"/>
    <w:rsid w:val="002B472F"/>
    <w:rsid w:val="002B4A2A"/>
    <w:rsid w:val="002B5083"/>
    <w:rsid w:val="002B6172"/>
    <w:rsid w:val="002B666A"/>
    <w:rsid w:val="002C12CA"/>
    <w:rsid w:val="002C1FF2"/>
    <w:rsid w:val="002C3FF5"/>
    <w:rsid w:val="002C4665"/>
    <w:rsid w:val="002C4CF1"/>
    <w:rsid w:val="002D0B55"/>
    <w:rsid w:val="002D1413"/>
    <w:rsid w:val="002D2092"/>
    <w:rsid w:val="002D3D7B"/>
    <w:rsid w:val="002D4788"/>
    <w:rsid w:val="002E0DE0"/>
    <w:rsid w:val="002E0EFC"/>
    <w:rsid w:val="002E18D8"/>
    <w:rsid w:val="002E22BD"/>
    <w:rsid w:val="002E299F"/>
    <w:rsid w:val="002E5D10"/>
    <w:rsid w:val="002E5DD9"/>
    <w:rsid w:val="002E6AFF"/>
    <w:rsid w:val="002F092C"/>
    <w:rsid w:val="002F4FC1"/>
    <w:rsid w:val="002F6F74"/>
    <w:rsid w:val="00301ACE"/>
    <w:rsid w:val="00303163"/>
    <w:rsid w:val="00303724"/>
    <w:rsid w:val="0030442D"/>
    <w:rsid w:val="00311111"/>
    <w:rsid w:val="00312946"/>
    <w:rsid w:val="00312D9D"/>
    <w:rsid w:val="00313492"/>
    <w:rsid w:val="00313A27"/>
    <w:rsid w:val="0031489D"/>
    <w:rsid w:val="00315159"/>
    <w:rsid w:val="0031730D"/>
    <w:rsid w:val="00317AA3"/>
    <w:rsid w:val="00317E19"/>
    <w:rsid w:val="003208E9"/>
    <w:rsid w:val="00320F73"/>
    <w:rsid w:val="003225D1"/>
    <w:rsid w:val="00322752"/>
    <w:rsid w:val="00326141"/>
    <w:rsid w:val="003267FB"/>
    <w:rsid w:val="00330058"/>
    <w:rsid w:val="0033050D"/>
    <w:rsid w:val="0033226C"/>
    <w:rsid w:val="003345B0"/>
    <w:rsid w:val="00335FDA"/>
    <w:rsid w:val="00340740"/>
    <w:rsid w:val="0034169B"/>
    <w:rsid w:val="00341826"/>
    <w:rsid w:val="00354578"/>
    <w:rsid w:val="00361107"/>
    <w:rsid w:val="00361CE9"/>
    <w:rsid w:val="00362052"/>
    <w:rsid w:val="0036322A"/>
    <w:rsid w:val="003632FA"/>
    <w:rsid w:val="00363BD9"/>
    <w:rsid w:val="00366E19"/>
    <w:rsid w:val="00366F63"/>
    <w:rsid w:val="0036772A"/>
    <w:rsid w:val="00367C4B"/>
    <w:rsid w:val="00371E16"/>
    <w:rsid w:val="003729BE"/>
    <w:rsid w:val="003744C3"/>
    <w:rsid w:val="003751E8"/>
    <w:rsid w:val="0037525A"/>
    <w:rsid w:val="00375308"/>
    <w:rsid w:val="00376E39"/>
    <w:rsid w:val="003777C2"/>
    <w:rsid w:val="00380785"/>
    <w:rsid w:val="00380EDB"/>
    <w:rsid w:val="003817DA"/>
    <w:rsid w:val="00383C6A"/>
    <w:rsid w:val="00383D9D"/>
    <w:rsid w:val="00386CBE"/>
    <w:rsid w:val="00391557"/>
    <w:rsid w:val="00393DEA"/>
    <w:rsid w:val="00394AE8"/>
    <w:rsid w:val="00395481"/>
    <w:rsid w:val="00395694"/>
    <w:rsid w:val="00395D37"/>
    <w:rsid w:val="003A1200"/>
    <w:rsid w:val="003A14EE"/>
    <w:rsid w:val="003A2D8F"/>
    <w:rsid w:val="003A4047"/>
    <w:rsid w:val="003A4FE1"/>
    <w:rsid w:val="003A67B5"/>
    <w:rsid w:val="003A69BB"/>
    <w:rsid w:val="003B142C"/>
    <w:rsid w:val="003B2CBA"/>
    <w:rsid w:val="003B3185"/>
    <w:rsid w:val="003B34CA"/>
    <w:rsid w:val="003B73CB"/>
    <w:rsid w:val="003B768B"/>
    <w:rsid w:val="003B7841"/>
    <w:rsid w:val="003B7BB3"/>
    <w:rsid w:val="003C0D72"/>
    <w:rsid w:val="003C37B7"/>
    <w:rsid w:val="003C4553"/>
    <w:rsid w:val="003C45DE"/>
    <w:rsid w:val="003C4882"/>
    <w:rsid w:val="003C5EF3"/>
    <w:rsid w:val="003C75E5"/>
    <w:rsid w:val="003D0740"/>
    <w:rsid w:val="003D14F2"/>
    <w:rsid w:val="003D2125"/>
    <w:rsid w:val="003D291A"/>
    <w:rsid w:val="003D66DA"/>
    <w:rsid w:val="003D6CF9"/>
    <w:rsid w:val="003E07B0"/>
    <w:rsid w:val="003E0E69"/>
    <w:rsid w:val="003E225D"/>
    <w:rsid w:val="003E32DB"/>
    <w:rsid w:val="003E48D1"/>
    <w:rsid w:val="003E4B41"/>
    <w:rsid w:val="003F02D7"/>
    <w:rsid w:val="003F091E"/>
    <w:rsid w:val="003F1C63"/>
    <w:rsid w:val="003F285A"/>
    <w:rsid w:val="003F373B"/>
    <w:rsid w:val="003F3CBE"/>
    <w:rsid w:val="003F3F5B"/>
    <w:rsid w:val="003F4702"/>
    <w:rsid w:val="003F6B4E"/>
    <w:rsid w:val="0040122C"/>
    <w:rsid w:val="0040215B"/>
    <w:rsid w:val="00403E20"/>
    <w:rsid w:val="00404A17"/>
    <w:rsid w:val="004050C1"/>
    <w:rsid w:val="004064DD"/>
    <w:rsid w:val="00406F91"/>
    <w:rsid w:val="0041029B"/>
    <w:rsid w:val="00411FDE"/>
    <w:rsid w:val="004131D6"/>
    <w:rsid w:val="00415DDE"/>
    <w:rsid w:val="00417F42"/>
    <w:rsid w:val="00421FB0"/>
    <w:rsid w:val="00423F94"/>
    <w:rsid w:val="00424943"/>
    <w:rsid w:val="00424E46"/>
    <w:rsid w:val="00424E7A"/>
    <w:rsid w:val="00425DC7"/>
    <w:rsid w:val="00426905"/>
    <w:rsid w:val="0042700F"/>
    <w:rsid w:val="00430837"/>
    <w:rsid w:val="00430A3F"/>
    <w:rsid w:val="0043187E"/>
    <w:rsid w:val="00432082"/>
    <w:rsid w:val="00432B2F"/>
    <w:rsid w:val="0043338F"/>
    <w:rsid w:val="00434681"/>
    <w:rsid w:val="0043468B"/>
    <w:rsid w:val="004347D9"/>
    <w:rsid w:val="00434927"/>
    <w:rsid w:val="00435C3F"/>
    <w:rsid w:val="00435DF0"/>
    <w:rsid w:val="00436496"/>
    <w:rsid w:val="00440475"/>
    <w:rsid w:val="00442AA7"/>
    <w:rsid w:val="0044374D"/>
    <w:rsid w:val="00443E2F"/>
    <w:rsid w:val="004452E3"/>
    <w:rsid w:val="0044569D"/>
    <w:rsid w:val="00446342"/>
    <w:rsid w:val="004474D2"/>
    <w:rsid w:val="00450C29"/>
    <w:rsid w:val="00452F18"/>
    <w:rsid w:val="00457443"/>
    <w:rsid w:val="004579C0"/>
    <w:rsid w:val="00461B51"/>
    <w:rsid w:val="00465782"/>
    <w:rsid w:val="00465DCC"/>
    <w:rsid w:val="00470229"/>
    <w:rsid w:val="00470E19"/>
    <w:rsid w:val="00472588"/>
    <w:rsid w:val="004763A5"/>
    <w:rsid w:val="00476BA2"/>
    <w:rsid w:val="00476C0B"/>
    <w:rsid w:val="00477195"/>
    <w:rsid w:val="0048033B"/>
    <w:rsid w:val="0048299F"/>
    <w:rsid w:val="0048435E"/>
    <w:rsid w:val="004865F3"/>
    <w:rsid w:val="00487FBB"/>
    <w:rsid w:val="00490A37"/>
    <w:rsid w:val="00491A80"/>
    <w:rsid w:val="00491E89"/>
    <w:rsid w:val="00492A65"/>
    <w:rsid w:val="00492FE2"/>
    <w:rsid w:val="004966B9"/>
    <w:rsid w:val="00496709"/>
    <w:rsid w:val="004A2030"/>
    <w:rsid w:val="004A2586"/>
    <w:rsid w:val="004A2920"/>
    <w:rsid w:val="004A2A19"/>
    <w:rsid w:val="004A4662"/>
    <w:rsid w:val="004A51D9"/>
    <w:rsid w:val="004B009B"/>
    <w:rsid w:val="004B03EB"/>
    <w:rsid w:val="004B06A9"/>
    <w:rsid w:val="004B082C"/>
    <w:rsid w:val="004B358C"/>
    <w:rsid w:val="004B51F6"/>
    <w:rsid w:val="004B5705"/>
    <w:rsid w:val="004B5A8B"/>
    <w:rsid w:val="004C0C40"/>
    <w:rsid w:val="004C10E4"/>
    <w:rsid w:val="004C11C8"/>
    <w:rsid w:val="004C35CB"/>
    <w:rsid w:val="004C3CBF"/>
    <w:rsid w:val="004C57B2"/>
    <w:rsid w:val="004C6F72"/>
    <w:rsid w:val="004C784F"/>
    <w:rsid w:val="004D105B"/>
    <w:rsid w:val="004D3BBF"/>
    <w:rsid w:val="004D412C"/>
    <w:rsid w:val="004D465E"/>
    <w:rsid w:val="004D593D"/>
    <w:rsid w:val="004D7064"/>
    <w:rsid w:val="004D7520"/>
    <w:rsid w:val="004E11F7"/>
    <w:rsid w:val="004E471D"/>
    <w:rsid w:val="004E7283"/>
    <w:rsid w:val="004F04B4"/>
    <w:rsid w:val="004F1D5A"/>
    <w:rsid w:val="004F31D6"/>
    <w:rsid w:val="004F65CA"/>
    <w:rsid w:val="004F6AE4"/>
    <w:rsid w:val="004F77B6"/>
    <w:rsid w:val="004F77E8"/>
    <w:rsid w:val="0050173A"/>
    <w:rsid w:val="00501FA7"/>
    <w:rsid w:val="00505358"/>
    <w:rsid w:val="00505410"/>
    <w:rsid w:val="00505FED"/>
    <w:rsid w:val="0050625B"/>
    <w:rsid w:val="005071CE"/>
    <w:rsid w:val="005077D0"/>
    <w:rsid w:val="00517C3F"/>
    <w:rsid w:val="00521A23"/>
    <w:rsid w:val="005229C7"/>
    <w:rsid w:val="005236C5"/>
    <w:rsid w:val="00524692"/>
    <w:rsid w:val="00525CCA"/>
    <w:rsid w:val="005264A1"/>
    <w:rsid w:val="00527823"/>
    <w:rsid w:val="0053047E"/>
    <w:rsid w:val="00530FF9"/>
    <w:rsid w:val="005322CF"/>
    <w:rsid w:val="00533EF1"/>
    <w:rsid w:val="005349F9"/>
    <w:rsid w:val="00534E1E"/>
    <w:rsid w:val="00536515"/>
    <w:rsid w:val="00536BAB"/>
    <w:rsid w:val="005377BF"/>
    <w:rsid w:val="005414C8"/>
    <w:rsid w:val="00542D4F"/>
    <w:rsid w:val="00543FB8"/>
    <w:rsid w:val="00544597"/>
    <w:rsid w:val="00545F4E"/>
    <w:rsid w:val="00546C04"/>
    <w:rsid w:val="00547619"/>
    <w:rsid w:val="00551A08"/>
    <w:rsid w:val="00552B09"/>
    <w:rsid w:val="00554830"/>
    <w:rsid w:val="00554A6D"/>
    <w:rsid w:val="00554C32"/>
    <w:rsid w:val="00554E34"/>
    <w:rsid w:val="00556321"/>
    <w:rsid w:val="005565E3"/>
    <w:rsid w:val="00557577"/>
    <w:rsid w:val="00563BF6"/>
    <w:rsid w:val="00570594"/>
    <w:rsid w:val="005709A2"/>
    <w:rsid w:val="00571BD8"/>
    <w:rsid w:val="005726F3"/>
    <w:rsid w:val="00572A26"/>
    <w:rsid w:val="00573312"/>
    <w:rsid w:val="00573824"/>
    <w:rsid w:val="005738A8"/>
    <w:rsid w:val="00573D16"/>
    <w:rsid w:val="00576FA1"/>
    <w:rsid w:val="00582E68"/>
    <w:rsid w:val="00584DFF"/>
    <w:rsid w:val="00585334"/>
    <w:rsid w:val="00587885"/>
    <w:rsid w:val="00587C1E"/>
    <w:rsid w:val="00592BAB"/>
    <w:rsid w:val="005933B7"/>
    <w:rsid w:val="0059453D"/>
    <w:rsid w:val="005A1254"/>
    <w:rsid w:val="005A235C"/>
    <w:rsid w:val="005A296F"/>
    <w:rsid w:val="005A579F"/>
    <w:rsid w:val="005A6054"/>
    <w:rsid w:val="005B10E6"/>
    <w:rsid w:val="005B1108"/>
    <w:rsid w:val="005B18FB"/>
    <w:rsid w:val="005B1BD7"/>
    <w:rsid w:val="005B2683"/>
    <w:rsid w:val="005B4B39"/>
    <w:rsid w:val="005B510F"/>
    <w:rsid w:val="005B5DF1"/>
    <w:rsid w:val="005B7A32"/>
    <w:rsid w:val="005C07A1"/>
    <w:rsid w:val="005C4BBC"/>
    <w:rsid w:val="005C5E26"/>
    <w:rsid w:val="005C6023"/>
    <w:rsid w:val="005C60E2"/>
    <w:rsid w:val="005C6411"/>
    <w:rsid w:val="005C662B"/>
    <w:rsid w:val="005C692F"/>
    <w:rsid w:val="005C7ECF"/>
    <w:rsid w:val="005D129B"/>
    <w:rsid w:val="005D219F"/>
    <w:rsid w:val="005D4DF1"/>
    <w:rsid w:val="005D4F4C"/>
    <w:rsid w:val="005D5FCC"/>
    <w:rsid w:val="005E06F6"/>
    <w:rsid w:val="005E09EB"/>
    <w:rsid w:val="005E3184"/>
    <w:rsid w:val="005E33B0"/>
    <w:rsid w:val="005E6854"/>
    <w:rsid w:val="005E6D8E"/>
    <w:rsid w:val="005E72D6"/>
    <w:rsid w:val="005E7D37"/>
    <w:rsid w:val="005F08EA"/>
    <w:rsid w:val="005F09F9"/>
    <w:rsid w:val="005F3CF9"/>
    <w:rsid w:val="005F40EB"/>
    <w:rsid w:val="005F41DE"/>
    <w:rsid w:val="005F4B29"/>
    <w:rsid w:val="005F690C"/>
    <w:rsid w:val="005F69AC"/>
    <w:rsid w:val="005F7037"/>
    <w:rsid w:val="005F7E46"/>
    <w:rsid w:val="006013EB"/>
    <w:rsid w:val="00604DDA"/>
    <w:rsid w:val="006057DC"/>
    <w:rsid w:val="0060772D"/>
    <w:rsid w:val="006110F7"/>
    <w:rsid w:val="00611932"/>
    <w:rsid w:val="0061269C"/>
    <w:rsid w:val="00612E99"/>
    <w:rsid w:val="00613AFE"/>
    <w:rsid w:val="006142D1"/>
    <w:rsid w:val="00617045"/>
    <w:rsid w:val="00622A5E"/>
    <w:rsid w:val="00624E7B"/>
    <w:rsid w:val="006257FD"/>
    <w:rsid w:val="0062661B"/>
    <w:rsid w:val="006274A3"/>
    <w:rsid w:val="00632BB6"/>
    <w:rsid w:val="00633091"/>
    <w:rsid w:val="00636C37"/>
    <w:rsid w:val="00636C7E"/>
    <w:rsid w:val="00637495"/>
    <w:rsid w:val="00637A0D"/>
    <w:rsid w:val="00640F15"/>
    <w:rsid w:val="00642686"/>
    <w:rsid w:val="00642BDB"/>
    <w:rsid w:val="006437B9"/>
    <w:rsid w:val="00644034"/>
    <w:rsid w:val="006441F7"/>
    <w:rsid w:val="00644236"/>
    <w:rsid w:val="006453AA"/>
    <w:rsid w:val="006453B1"/>
    <w:rsid w:val="00645B40"/>
    <w:rsid w:val="0065099C"/>
    <w:rsid w:val="00650F1A"/>
    <w:rsid w:val="006512DD"/>
    <w:rsid w:val="00653763"/>
    <w:rsid w:val="0065486E"/>
    <w:rsid w:val="00661D2F"/>
    <w:rsid w:val="0066527F"/>
    <w:rsid w:val="006652A2"/>
    <w:rsid w:val="0066550F"/>
    <w:rsid w:val="00665635"/>
    <w:rsid w:val="00666021"/>
    <w:rsid w:val="006664E0"/>
    <w:rsid w:val="00670677"/>
    <w:rsid w:val="0067148E"/>
    <w:rsid w:val="0067281C"/>
    <w:rsid w:val="00674387"/>
    <w:rsid w:val="006755B3"/>
    <w:rsid w:val="00675952"/>
    <w:rsid w:val="00675F9E"/>
    <w:rsid w:val="0067772E"/>
    <w:rsid w:val="00677F44"/>
    <w:rsid w:val="0068006E"/>
    <w:rsid w:val="00680252"/>
    <w:rsid w:val="00681C94"/>
    <w:rsid w:val="0068232F"/>
    <w:rsid w:val="00682458"/>
    <w:rsid w:val="00684B54"/>
    <w:rsid w:val="00684CCF"/>
    <w:rsid w:val="006859DC"/>
    <w:rsid w:val="00686F06"/>
    <w:rsid w:val="0069029A"/>
    <w:rsid w:val="00690877"/>
    <w:rsid w:val="00692291"/>
    <w:rsid w:val="006941E2"/>
    <w:rsid w:val="0069478C"/>
    <w:rsid w:val="00696C8C"/>
    <w:rsid w:val="00696DF7"/>
    <w:rsid w:val="006A2570"/>
    <w:rsid w:val="006A3F53"/>
    <w:rsid w:val="006A423B"/>
    <w:rsid w:val="006A56B2"/>
    <w:rsid w:val="006A67BD"/>
    <w:rsid w:val="006A765A"/>
    <w:rsid w:val="006A7E42"/>
    <w:rsid w:val="006B1DB8"/>
    <w:rsid w:val="006B2B32"/>
    <w:rsid w:val="006B5AA6"/>
    <w:rsid w:val="006B6023"/>
    <w:rsid w:val="006B7BAA"/>
    <w:rsid w:val="006C08E2"/>
    <w:rsid w:val="006C36DE"/>
    <w:rsid w:val="006C3EE8"/>
    <w:rsid w:val="006C40E6"/>
    <w:rsid w:val="006C450C"/>
    <w:rsid w:val="006C4C34"/>
    <w:rsid w:val="006D40F0"/>
    <w:rsid w:val="006D6778"/>
    <w:rsid w:val="006E2C33"/>
    <w:rsid w:val="006E31C1"/>
    <w:rsid w:val="006E45D8"/>
    <w:rsid w:val="006E63D9"/>
    <w:rsid w:val="006E6A2E"/>
    <w:rsid w:val="006F101A"/>
    <w:rsid w:val="006F10AE"/>
    <w:rsid w:val="006F25D0"/>
    <w:rsid w:val="006F2B51"/>
    <w:rsid w:val="006F4062"/>
    <w:rsid w:val="006F5479"/>
    <w:rsid w:val="006F6334"/>
    <w:rsid w:val="0070225E"/>
    <w:rsid w:val="007026A2"/>
    <w:rsid w:val="007039B8"/>
    <w:rsid w:val="00704A5E"/>
    <w:rsid w:val="007054AA"/>
    <w:rsid w:val="00705721"/>
    <w:rsid w:val="00707A63"/>
    <w:rsid w:val="00711A18"/>
    <w:rsid w:val="007123AC"/>
    <w:rsid w:val="00712A8B"/>
    <w:rsid w:val="0071473F"/>
    <w:rsid w:val="00714B5F"/>
    <w:rsid w:val="007207A8"/>
    <w:rsid w:val="007238B7"/>
    <w:rsid w:val="0072758C"/>
    <w:rsid w:val="00730648"/>
    <w:rsid w:val="0073408C"/>
    <w:rsid w:val="007406FB"/>
    <w:rsid w:val="0074127E"/>
    <w:rsid w:val="00741D7F"/>
    <w:rsid w:val="00742120"/>
    <w:rsid w:val="00742CA7"/>
    <w:rsid w:val="00747CF9"/>
    <w:rsid w:val="00751260"/>
    <w:rsid w:val="00753719"/>
    <w:rsid w:val="00756E27"/>
    <w:rsid w:val="007616B0"/>
    <w:rsid w:val="007617C4"/>
    <w:rsid w:val="00765BE0"/>
    <w:rsid w:val="00765F78"/>
    <w:rsid w:val="00766EC2"/>
    <w:rsid w:val="007732F4"/>
    <w:rsid w:val="00775127"/>
    <w:rsid w:val="007754A2"/>
    <w:rsid w:val="00777586"/>
    <w:rsid w:val="00777B4A"/>
    <w:rsid w:val="007832FA"/>
    <w:rsid w:val="00783EFA"/>
    <w:rsid w:val="007843E4"/>
    <w:rsid w:val="0078471B"/>
    <w:rsid w:val="00784989"/>
    <w:rsid w:val="007860D8"/>
    <w:rsid w:val="00787820"/>
    <w:rsid w:val="00787A07"/>
    <w:rsid w:val="00790B9A"/>
    <w:rsid w:val="0079269E"/>
    <w:rsid w:val="00792A0B"/>
    <w:rsid w:val="00792B24"/>
    <w:rsid w:val="00793FDA"/>
    <w:rsid w:val="007943C8"/>
    <w:rsid w:val="007977F3"/>
    <w:rsid w:val="007978D9"/>
    <w:rsid w:val="007A1A2E"/>
    <w:rsid w:val="007A442E"/>
    <w:rsid w:val="007A6AAA"/>
    <w:rsid w:val="007A6EFC"/>
    <w:rsid w:val="007A7BA7"/>
    <w:rsid w:val="007B02D9"/>
    <w:rsid w:val="007B1BFA"/>
    <w:rsid w:val="007B25DF"/>
    <w:rsid w:val="007B3EC3"/>
    <w:rsid w:val="007B4D64"/>
    <w:rsid w:val="007B69DB"/>
    <w:rsid w:val="007C0422"/>
    <w:rsid w:val="007C40DD"/>
    <w:rsid w:val="007D0181"/>
    <w:rsid w:val="007D28B1"/>
    <w:rsid w:val="007D2F4F"/>
    <w:rsid w:val="007D32DD"/>
    <w:rsid w:val="007D4DA6"/>
    <w:rsid w:val="007D5B5B"/>
    <w:rsid w:val="007D5C7A"/>
    <w:rsid w:val="007D62CA"/>
    <w:rsid w:val="007D7BF3"/>
    <w:rsid w:val="007D7E00"/>
    <w:rsid w:val="007F19AB"/>
    <w:rsid w:val="007F1C30"/>
    <w:rsid w:val="007F2768"/>
    <w:rsid w:val="007F6988"/>
    <w:rsid w:val="007F6B94"/>
    <w:rsid w:val="00800938"/>
    <w:rsid w:val="0080106B"/>
    <w:rsid w:val="0080130F"/>
    <w:rsid w:val="00803797"/>
    <w:rsid w:val="00804B30"/>
    <w:rsid w:val="0080640C"/>
    <w:rsid w:val="00807906"/>
    <w:rsid w:val="008106B1"/>
    <w:rsid w:val="00811EA7"/>
    <w:rsid w:val="00812C41"/>
    <w:rsid w:val="008147FE"/>
    <w:rsid w:val="0081631D"/>
    <w:rsid w:val="0081655B"/>
    <w:rsid w:val="00816EC8"/>
    <w:rsid w:val="008174FF"/>
    <w:rsid w:val="0082090F"/>
    <w:rsid w:val="008227FE"/>
    <w:rsid w:val="00826B31"/>
    <w:rsid w:val="008277F7"/>
    <w:rsid w:val="008326ED"/>
    <w:rsid w:val="00833E3C"/>
    <w:rsid w:val="00834533"/>
    <w:rsid w:val="00835FBB"/>
    <w:rsid w:val="00836424"/>
    <w:rsid w:val="008373BC"/>
    <w:rsid w:val="00840DE2"/>
    <w:rsid w:val="00841267"/>
    <w:rsid w:val="0084167B"/>
    <w:rsid w:val="00841802"/>
    <w:rsid w:val="0084195B"/>
    <w:rsid w:val="00842289"/>
    <w:rsid w:val="00842DB8"/>
    <w:rsid w:val="00845C2E"/>
    <w:rsid w:val="00847692"/>
    <w:rsid w:val="00847F89"/>
    <w:rsid w:val="0085302F"/>
    <w:rsid w:val="008533CF"/>
    <w:rsid w:val="00853537"/>
    <w:rsid w:val="00856345"/>
    <w:rsid w:val="00860729"/>
    <w:rsid w:val="00861FDC"/>
    <w:rsid w:val="008631B6"/>
    <w:rsid w:val="00864322"/>
    <w:rsid w:val="00866778"/>
    <w:rsid w:val="008669B8"/>
    <w:rsid w:val="00866DF3"/>
    <w:rsid w:val="008671F9"/>
    <w:rsid w:val="0086732A"/>
    <w:rsid w:val="00870140"/>
    <w:rsid w:val="00871838"/>
    <w:rsid w:val="00873A25"/>
    <w:rsid w:val="00874DAA"/>
    <w:rsid w:val="00876BC7"/>
    <w:rsid w:val="008771C6"/>
    <w:rsid w:val="00880738"/>
    <w:rsid w:val="008808AD"/>
    <w:rsid w:val="008813CC"/>
    <w:rsid w:val="00882FDC"/>
    <w:rsid w:val="008836FB"/>
    <w:rsid w:val="00883798"/>
    <w:rsid w:val="00883F42"/>
    <w:rsid w:val="00884040"/>
    <w:rsid w:val="008842F8"/>
    <w:rsid w:val="00884C5E"/>
    <w:rsid w:val="0089062C"/>
    <w:rsid w:val="0089104D"/>
    <w:rsid w:val="00891621"/>
    <w:rsid w:val="00891AE6"/>
    <w:rsid w:val="00891BFF"/>
    <w:rsid w:val="0089200C"/>
    <w:rsid w:val="008A3CDF"/>
    <w:rsid w:val="008A4E6A"/>
    <w:rsid w:val="008A5F5E"/>
    <w:rsid w:val="008A751C"/>
    <w:rsid w:val="008A7606"/>
    <w:rsid w:val="008B0176"/>
    <w:rsid w:val="008B032E"/>
    <w:rsid w:val="008B034E"/>
    <w:rsid w:val="008B212D"/>
    <w:rsid w:val="008B2CD3"/>
    <w:rsid w:val="008B4AE6"/>
    <w:rsid w:val="008B4DEA"/>
    <w:rsid w:val="008B55E3"/>
    <w:rsid w:val="008B57F8"/>
    <w:rsid w:val="008C0A19"/>
    <w:rsid w:val="008C0C81"/>
    <w:rsid w:val="008C13AD"/>
    <w:rsid w:val="008C2509"/>
    <w:rsid w:val="008C4B42"/>
    <w:rsid w:val="008C4E68"/>
    <w:rsid w:val="008C7CE9"/>
    <w:rsid w:val="008D6768"/>
    <w:rsid w:val="008D6D86"/>
    <w:rsid w:val="008D6FAB"/>
    <w:rsid w:val="008E223E"/>
    <w:rsid w:val="008E26EE"/>
    <w:rsid w:val="008E360A"/>
    <w:rsid w:val="008E4673"/>
    <w:rsid w:val="008E720E"/>
    <w:rsid w:val="008F102A"/>
    <w:rsid w:val="008F213B"/>
    <w:rsid w:val="008F33FF"/>
    <w:rsid w:val="008F4241"/>
    <w:rsid w:val="008F6980"/>
    <w:rsid w:val="008F7B96"/>
    <w:rsid w:val="00900673"/>
    <w:rsid w:val="009031B7"/>
    <w:rsid w:val="00903978"/>
    <w:rsid w:val="00910295"/>
    <w:rsid w:val="00910C8E"/>
    <w:rsid w:val="00912250"/>
    <w:rsid w:val="009128C0"/>
    <w:rsid w:val="00917C6A"/>
    <w:rsid w:val="0092269D"/>
    <w:rsid w:val="0092617A"/>
    <w:rsid w:val="009272FE"/>
    <w:rsid w:val="00927BF3"/>
    <w:rsid w:val="00931CE7"/>
    <w:rsid w:val="00931FAD"/>
    <w:rsid w:val="00932952"/>
    <w:rsid w:val="009329AD"/>
    <w:rsid w:val="00935642"/>
    <w:rsid w:val="009367A9"/>
    <w:rsid w:val="00937571"/>
    <w:rsid w:val="009413AE"/>
    <w:rsid w:val="00941A46"/>
    <w:rsid w:val="0094217C"/>
    <w:rsid w:val="00942372"/>
    <w:rsid w:val="009454FF"/>
    <w:rsid w:val="00945E86"/>
    <w:rsid w:val="00946289"/>
    <w:rsid w:val="00951BE0"/>
    <w:rsid w:val="009523CF"/>
    <w:rsid w:val="0095259B"/>
    <w:rsid w:val="00953D44"/>
    <w:rsid w:val="0095419A"/>
    <w:rsid w:val="0095428C"/>
    <w:rsid w:val="00955250"/>
    <w:rsid w:val="009612E8"/>
    <w:rsid w:val="00961694"/>
    <w:rsid w:val="00962715"/>
    <w:rsid w:val="009628BB"/>
    <w:rsid w:val="00962970"/>
    <w:rsid w:val="0096318D"/>
    <w:rsid w:val="00965B51"/>
    <w:rsid w:val="009663E6"/>
    <w:rsid w:val="0096640E"/>
    <w:rsid w:val="009671B7"/>
    <w:rsid w:val="009672E2"/>
    <w:rsid w:val="00971542"/>
    <w:rsid w:val="00971FCA"/>
    <w:rsid w:val="00972F56"/>
    <w:rsid w:val="0097565B"/>
    <w:rsid w:val="009764AF"/>
    <w:rsid w:val="00977F1D"/>
    <w:rsid w:val="0098062B"/>
    <w:rsid w:val="00981E13"/>
    <w:rsid w:val="0098264B"/>
    <w:rsid w:val="00983426"/>
    <w:rsid w:val="009838C0"/>
    <w:rsid w:val="00983D7A"/>
    <w:rsid w:val="009847AA"/>
    <w:rsid w:val="009855A1"/>
    <w:rsid w:val="00985CE2"/>
    <w:rsid w:val="00985DE9"/>
    <w:rsid w:val="00986A5C"/>
    <w:rsid w:val="009877AE"/>
    <w:rsid w:val="00987F4D"/>
    <w:rsid w:val="00991D0A"/>
    <w:rsid w:val="0099365A"/>
    <w:rsid w:val="00995A38"/>
    <w:rsid w:val="00996128"/>
    <w:rsid w:val="00996FE7"/>
    <w:rsid w:val="00997672"/>
    <w:rsid w:val="009A2CEE"/>
    <w:rsid w:val="009A4944"/>
    <w:rsid w:val="009A508D"/>
    <w:rsid w:val="009A78CE"/>
    <w:rsid w:val="009B1888"/>
    <w:rsid w:val="009B256F"/>
    <w:rsid w:val="009B280B"/>
    <w:rsid w:val="009B4254"/>
    <w:rsid w:val="009B42CD"/>
    <w:rsid w:val="009B48A0"/>
    <w:rsid w:val="009B4D79"/>
    <w:rsid w:val="009B74EE"/>
    <w:rsid w:val="009C03A4"/>
    <w:rsid w:val="009C0A81"/>
    <w:rsid w:val="009C1E97"/>
    <w:rsid w:val="009C25AF"/>
    <w:rsid w:val="009C2676"/>
    <w:rsid w:val="009D0A7E"/>
    <w:rsid w:val="009D0F14"/>
    <w:rsid w:val="009D30C3"/>
    <w:rsid w:val="009D472F"/>
    <w:rsid w:val="009E14E9"/>
    <w:rsid w:val="009E28F1"/>
    <w:rsid w:val="009E3038"/>
    <w:rsid w:val="009E3202"/>
    <w:rsid w:val="009E4DD5"/>
    <w:rsid w:val="009E5A4B"/>
    <w:rsid w:val="009E6C90"/>
    <w:rsid w:val="009E71C6"/>
    <w:rsid w:val="009E729E"/>
    <w:rsid w:val="009F1D49"/>
    <w:rsid w:val="009F270E"/>
    <w:rsid w:val="009F43F2"/>
    <w:rsid w:val="009F4850"/>
    <w:rsid w:val="009F5E0D"/>
    <w:rsid w:val="009F5F44"/>
    <w:rsid w:val="009F6D9A"/>
    <w:rsid w:val="00A0066B"/>
    <w:rsid w:val="00A01BD7"/>
    <w:rsid w:val="00A0257D"/>
    <w:rsid w:val="00A035CC"/>
    <w:rsid w:val="00A0385F"/>
    <w:rsid w:val="00A07117"/>
    <w:rsid w:val="00A0797C"/>
    <w:rsid w:val="00A07B59"/>
    <w:rsid w:val="00A12072"/>
    <w:rsid w:val="00A122FB"/>
    <w:rsid w:val="00A141FF"/>
    <w:rsid w:val="00A1788D"/>
    <w:rsid w:val="00A17FB8"/>
    <w:rsid w:val="00A20A4F"/>
    <w:rsid w:val="00A20EAF"/>
    <w:rsid w:val="00A22989"/>
    <w:rsid w:val="00A23246"/>
    <w:rsid w:val="00A257C7"/>
    <w:rsid w:val="00A25A02"/>
    <w:rsid w:val="00A26ACD"/>
    <w:rsid w:val="00A272CF"/>
    <w:rsid w:val="00A27A67"/>
    <w:rsid w:val="00A31CD8"/>
    <w:rsid w:val="00A31FFB"/>
    <w:rsid w:val="00A3262E"/>
    <w:rsid w:val="00A33238"/>
    <w:rsid w:val="00A35E73"/>
    <w:rsid w:val="00A40EBE"/>
    <w:rsid w:val="00A424B5"/>
    <w:rsid w:val="00A4428C"/>
    <w:rsid w:val="00A47294"/>
    <w:rsid w:val="00A477CC"/>
    <w:rsid w:val="00A50098"/>
    <w:rsid w:val="00A506AF"/>
    <w:rsid w:val="00A50BC4"/>
    <w:rsid w:val="00A50CC5"/>
    <w:rsid w:val="00A521B3"/>
    <w:rsid w:val="00A528BA"/>
    <w:rsid w:val="00A52F15"/>
    <w:rsid w:val="00A53334"/>
    <w:rsid w:val="00A54564"/>
    <w:rsid w:val="00A6477D"/>
    <w:rsid w:val="00A64D41"/>
    <w:rsid w:val="00A665A6"/>
    <w:rsid w:val="00A6673E"/>
    <w:rsid w:val="00A66DAF"/>
    <w:rsid w:val="00A67F61"/>
    <w:rsid w:val="00A70A5E"/>
    <w:rsid w:val="00A71A21"/>
    <w:rsid w:val="00A74234"/>
    <w:rsid w:val="00A77DE4"/>
    <w:rsid w:val="00A87083"/>
    <w:rsid w:val="00A87F63"/>
    <w:rsid w:val="00A90385"/>
    <w:rsid w:val="00A90CA7"/>
    <w:rsid w:val="00A9159B"/>
    <w:rsid w:val="00A92888"/>
    <w:rsid w:val="00A942C7"/>
    <w:rsid w:val="00A94755"/>
    <w:rsid w:val="00A94B02"/>
    <w:rsid w:val="00A957F6"/>
    <w:rsid w:val="00A95BD8"/>
    <w:rsid w:val="00A9715B"/>
    <w:rsid w:val="00A97205"/>
    <w:rsid w:val="00A974F5"/>
    <w:rsid w:val="00A97D73"/>
    <w:rsid w:val="00A97E39"/>
    <w:rsid w:val="00AA10A8"/>
    <w:rsid w:val="00AA2D11"/>
    <w:rsid w:val="00AA35E2"/>
    <w:rsid w:val="00AA47BC"/>
    <w:rsid w:val="00AA5341"/>
    <w:rsid w:val="00AA5F28"/>
    <w:rsid w:val="00AB0C55"/>
    <w:rsid w:val="00AB3926"/>
    <w:rsid w:val="00AB3B2D"/>
    <w:rsid w:val="00AB414F"/>
    <w:rsid w:val="00AB4AD7"/>
    <w:rsid w:val="00AB6CC9"/>
    <w:rsid w:val="00AC083F"/>
    <w:rsid w:val="00AC097D"/>
    <w:rsid w:val="00AC142C"/>
    <w:rsid w:val="00AC18BB"/>
    <w:rsid w:val="00AC1A96"/>
    <w:rsid w:val="00AC26EF"/>
    <w:rsid w:val="00AC5A5D"/>
    <w:rsid w:val="00AC5F36"/>
    <w:rsid w:val="00AC676B"/>
    <w:rsid w:val="00AC6901"/>
    <w:rsid w:val="00AC6FFE"/>
    <w:rsid w:val="00AD1047"/>
    <w:rsid w:val="00AD436D"/>
    <w:rsid w:val="00AD43D4"/>
    <w:rsid w:val="00AD660F"/>
    <w:rsid w:val="00AD672B"/>
    <w:rsid w:val="00AD6CA1"/>
    <w:rsid w:val="00AD7028"/>
    <w:rsid w:val="00AE0786"/>
    <w:rsid w:val="00AE0C29"/>
    <w:rsid w:val="00AE765B"/>
    <w:rsid w:val="00AE78F0"/>
    <w:rsid w:val="00AF0317"/>
    <w:rsid w:val="00AF0671"/>
    <w:rsid w:val="00AF2797"/>
    <w:rsid w:val="00AF3201"/>
    <w:rsid w:val="00AF45E9"/>
    <w:rsid w:val="00AF4717"/>
    <w:rsid w:val="00AF5D10"/>
    <w:rsid w:val="00AF5DCF"/>
    <w:rsid w:val="00AF6F9B"/>
    <w:rsid w:val="00AF777B"/>
    <w:rsid w:val="00B005F5"/>
    <w:rsid w:val="00B023FB"/>
    <w:rsid w:val="00B0267F"/>
    <w:rsid w:val="00B033EF"/>
    <w:rsid w:val="00B039E4"/>
    <w:rsid w:val="00B06B2E"/>
    <w:rsid w:val="00B1122A"/>
    <w:rsid w:val="00B122AB"/>
    <w:rsid w:val="00B13995"/>
    <w:rsid w:val="00B17F7F"/>
    <w:rsid w:val="00B21E29"/>
    <w:rsid w:val="00B252B6"/>
    <w:rsid w:val="00B25936"/>
    <w:rsid w:val="00B27007"/>
    <w:rsid w:val="00B34698"/>
    <w:rsid w:val="00B35550"/>
    <w:rsid w:val="00B3688A"/>
    <w:rsid w:val="00B37A78"/>
    <w:rsid w:val="00B41350"/>
    <w:rsid w:val="00B42207"/>
    <w:rsid w:val="00B445C3"/>
    <w:rsid w:val="00B47C0B"/>
    <w:rsid w:val="00B47DED"/>
    <w:rsid w:val="00B50223"/>
    <w:rsid w:val="00B50A29"/>
    <w:rsid w:val="00B5157B"/>
    <w:rsid w:val="00B52AC6"/>
    <w:rsid w:val="00B5468D"/>
    <w:rsid w:val="00B547F2"/>
    <w:rsid w:val="00B54BC6"/>
    <w:rsid w:val="00B56BAF"/>
    <w:rsid w:val="00B5702F"/>
    <w:rsid w:val="00B62A46"/>
    <w:rsid w:val="00B63FAF"/>
    <w:rsid w:val="00B65284"/>
    <w:rsid w:val="00B65662"/>
    <w:rsid w:val="00B65FBE"/>
    <w:rsid w:val="00B6604A"/>
    <w:rsid w:val="00B6768F"/>
    <w:rsid w:val="00B70AFD"/>
    <w:rsid w:val="00B71E45"/>
    <w:rsid w:val="00B72067"/>
    <w:rsid w:val="00B73CB3"/>
    <w:rsid w:val="00B742EE"/>
    <w:rsid w:val="00B746AD"/>
    <w:rsid w:val="00B74ABA"/>
    <w:rsid w:val="00B82B75"/>
    <w:rsid w:val="00B83E60"/>
    <w:rsid w:val="00B84C74"/>
    <w:rsid w:val="00B87DB1"/>
    <w:rsid w:val="00B9012F"/>
    <w:rsid w:val="00B91D33"/>
    <w:rsid w:val="00B91F74"/>
    <w:rsid w:val="00B92D56"/>
    <w:rsid w:val="00B93090"/>
    <w:rsid w:val="00B930BD"/>
    <w:rsid w:val="00B93E70"/>
    <w:rsid w:val="00B95471"/>
    <w:rsid w:val="00B9573D"/>
    <w:rsid w:val="00B95A6D"/>
    <w:rsid w:val="00B96592"/>
    <w:rsid w:val="00B96C89"/>
    <w:rsid w:val="00B9786B"/>
    <w:rsid w:val="00B97C5A"/>
    <w:rsid w:val="00BA027E"/>
    <w:rsid w:val="00BA03A1"/>
    <w:rsid w:val="00BA0CF5"/>
    <w:rsid w:val="00BA4023"/>
    <w:rsid w:val="00BA7AF8"/>
    <w:rsid w:val="00BB176C"/>
    <w:rsid w:val="00BB246F"/>
    <w:rsid w:val="00BB3CE2"/>
    <w:rsid w:val="00BB41A4"/>
    <w:rsid w:val="00BB7553"/>
    <w:rsid w:val="00BB75E7"/>
    <w:rsid w:val="00BC0246"/>
    <w:rsid w:val="00BC0D0B"/>
    <w:rsid w:val="00BC2456"/>
    <w:rsid w:val="00BC25F5"/>
    <w:rsid w:val="00BC288E"/>
    <w:rsid w:val="00BC3EB3"/>
    <w:rsid w:val="00BC5548"/>
    <w:rsid w:val="00BC72FF"/>
    <w:rsid w:val="00BC7FE6"/>
    <w:rsid w:val="00BD0652"/>
    <w:rsid w:val="00BD07C3"/>
    <w:rsid w:val="00BD0E58"/>
    <w:rsid w:val="00BD161A"/>
    <w:rsid w:val="00BD2843"/>
    <w:rsid w:val="00BD636C"/>
    <w:rsid w:val="00BD74A0"/>
    <w:rsid w:val="00BD7FA1"/>
    <w:rsid w:val="00BE1BF4"/>
    <w:rsid w:val="00BE1CFE"/>
    <w:rsid w:val="00BE1DB9"/>
    <w:rsid w:val="00BE2625"/>
    <w:rsid w:val="00BE2A75"/>
    <w:rsid w:val="00BE32F9"/>
    <w:rsid w:val="00BE39AE"/>
    <w:rsid w:val="00BE66D4"/>
    <w:rsid w:val="00BE7531"/>
    <w:rsid w:val="00BF290D"/>
    <w:rsid w:val="00BF2CEC"/>
    <w:rsid w:val="00BF3042"/>
    <w:rsid w:val="00BF7701"/>
    <w:rsid w:val="00C00E11"/>
    <w:rsid w:val="00C02307"/>
    <w:rsid w:val="00C06606"/>
    <w:rsid w:val="00C12DAF"/>
    <w:rsid w:val="00C13F14"/>
    <w:rsid w:val="00C14C8F"/>
    <w:rsid w:val="00C15C7C"/>
    <w:rsid w:val="00C177D5"/>
    <w:rsid w:val="00C2183A"/>
    <w:rsid w:val="00C21901"/>
    <w:rsid w:val="00C24520"/>
    <w:rsid w:val="00C26489"/>
    <w:rsid w:val="00C26EB9"/>
    <w:rsid w:val="00C30958"/>
    <w:rsid w:val="00C31E49"/>
    <w:rsid w:val="00C3317D"/>
    <w:rsid w:val="00C33FB6"/>
    <w:rsid w:val="00C35440"/>
    <w:rsid w:val="00C3596C"/>
    <w:rsid w:val="00C35FC0"/>
    <w:rsid w:val="00C40255"/>
    <w:rsid w:val="00C41D30"/>
    <w:rsid w:val="00C458A4"/>
    <w:rsid w:val="00C47245"/>
    <w:rsid w:val="00C47324"/>
    <w:rsid w:val="00C5170C"/>
    <w:rsid w:val="00C5335F"/>
    <w:rsid w:val="00C53E0E"/>
    <w:rsid w:val="00C545B7"/>
    <w:rsid w:val="00C5486B"/>
    <w:rsid w:val="00C54F96"/>
    <w:rsid w:val="00C60B4E"/>
    <w:rsid w:val="00C60DF9"/>
    <w:rsid w:val="00C61009"/>
    <w:rsid w:val="00C617CF"/>
    <w:rsid w:val="00C61F2E"/>
    <w:rsid w:val="00C65A2C"/>
    <w:rsid w:val="00C66658"/>
    <w:rsid w:val="00C66D7F"/>
    <w:rsid w:val="00C672D1"/>
    <w:rsid w:val="00C70416"/>
    <w:rsid w:val="00C724D8"/>
    <w:rsid w:val="00C740D5"/>
    <w:rsid w:val="00C75075"/>
    <w:rsid w:val="00C763ED"/>
    <w:rsid w:val="00C76722"/>
    <w:rsid w:val="00C80ADB"/>
    <w:rsid w:val="00C827F3"/>
    <w:rsid w:val="00C8321C"/>
    <w:rsid w:val="00C8526F"/>
    <w:rsid w:val="00C859CA"/>
    <w:rsid w:val="00C85A86"/>
    <w:rsid w:val="00C86D18"/>
    <w:rsid w:val="00C87F6A"/>
    <w:rsid w:val="00C9133D"/>
    <w:rsid w:val="00C9138B"/>
    <w:rsid w:val="00C92704"/>
    <w:rsid w:val="00C9293F"/>
    <w:rsid w:val="00CA05C5"/>
    <w:rsid w:val="00CA15B2"/>
    <w:rsid w:val="00CA33F6"/>
    <w:rsid w:val="00CA3A11"/>
    <w:rsid w:val="00CA4684"/>
    <w:rsid w:val="00CA4B65"/>
    <w:rsid w:val="00CA672A"/>
    <w:rsid w:val="00CB10AD"/>
    <w:rsid w:val="00CB16DE"/>
    <w:rsid w:val="00CB1E29"/>
    <w:rsid w:val="00CB3176"/>
    <w:rsid w:val="00CC4FEB"/>
    <w:rsid w:val="00CC619B"/>
    <w:rsid w:val="00CD0400"/>
    <w:rsid w:val="00CD0B25"/>
    <w:rsid w:val="00CD51AE"/>
    <w:rsid w:val="00CD6EF7"/>
    <w:rsid w:val="00CD6FC4"/>
    <w:rsid w:val="00CD7162"/>
    <w:rsid w:val="00CD74EC"/>
    <w:rsid w:val="00CE0D3A"/>
    <w:rsid w:val="00CE130F"/>
    <w:rsid w:val="00CE513F"/>
    <w:rsid w:val="00CE6345"/>
    <w:rsid w:val="00CE6BDE"/>
    <w:rsid w:val="00CE73AA"/>
    <w:rsid w:val="00CE7DCF"/>
    <w:rsid w:val="00CF177D"/>
    <w:rsid w:val="00CF4C17"/>
    <w:rsid w:val="00CF6F8F"/>
    <w:rsid w:val="00D01445"/>
    <w:rsid w:val="00D03897"/>
    <w:rsid w:val="00D0442D"/>
    <w:rsid w:val="00D0560A"/>
    <w:rsid w:val="00D05C4F"/>
    <w:rsid w:val="00D07BFE"/>
    <w:rsid w:val="00D15E2C"/>
    <w:rsid w:val="00D16833"/>
    <w:rsid w:val="00D1722F"/>
    <w:rsid w:val="00D213FD"/>
    <w:rsid w:val="00D2570A"/>
    <w:rsid w:val="00D25FCF"/>
    <w:rsid w:val="00D2750F"/>
    <w:rsid w:val="00D27735"/>
    <w:rsid w:val="00D27B31"/>
    <w:rsid w:val="00D32B82"/>
    <w:rsid w:val="00D3461A"/>
    <w:rsid w:val="00D34A3A"/>
    <w:rsid w:val="00D37237"/>
    <w:rsid w:val="00D3797F"/>
    <w:rsid w:val="00D37D64"/>
    <w:rsid w:val="00D40348"/>
    <w:rsid w:val="00D42853"/>
    <w:rsid w:val="00D43AD3"/>
    <w:rsid w:val="00D43ADD"/>
    <w:rsid w:val="00D43D5D"/>
    <w:rsid w:val="00D457A4"/>
    <w:rsid w:val="00D47163"/>
    <w:rsid w:val="00D4762B"/>
    <w:rsid w:val="00D47F8C"/>
    <w:rsid w:val="00D501BA"/>
    <w:rsid w:val="00D506BD"/>
    <w:rsid w:val="00D5185A"/>
    <w:rsid w:val="00D52044"/>
    <w:rsid w:val="00D5651F"/>
    <w:rsid w:val="00D56E4B"/>
    <w:rsid w:val="00D571A5"/>
    <w:rsid w:val="00D5734B"/>
    <w:rsid w:val="00D609E1"/>
    <w:rsid w:val="00D60CC5"/>
    <w:rsid w:val="00D60D5D"/>
    <w:rsid w:val="00D620F7"/>
    <w:rsid w:val="00D639BC"/>
    <w:rsid w:val="00D662ED"/>
    <w:rsid w:val="00D670DD"/>
    <w:rsid w:val="00D70716"/>
    <w:rsid w:val="00D70F07"/>
    <w:rsid w:val="00D71C3A"/>
    <w:rsid w:val="00D721EA"/>
    <w:rsid w:val="00D72AD3"/>
    <w:rsid w:val="00D73DD4"/>
    <w:rsid w:val="00D764D2"/>
    <w:rsid w:val="00D76FBC"/>
    <w:rsid w:val="00D806E5"/>
    <w:rsid w:val="00D81C87"/>
    <w:rsid w:val="00D83405"/>
    <w:rsid w:val="00D83523"/>
    <w:rsid w:val="00D83BA2"/>
    <w:rsid w:val="00D84203"/>
    <w:rsid w:val="00D85596"/>
    <w:rsid w:val="00D8796A"/>
    <w:rsid w:val="00D87F2C"/>
    <w:rsid w:val="00D909AD"/>
    <w:rsid w:val="00D90C0F"/>
    <w:rsid w:val="00D93323"/>
    <w:rsid w:val="00D940EE"/>
    <w:rsid w:val="00D95ED6"/>
    <w:rsid w:val="00DA00FA"/>
    <w:rsid w:val="00DA4924"/>
    <w:rsid w:val="00DA72FC"/>
    <w:rsid w:val="00DB0639"/>
    <w:rsid w:val="00DB0E29"/>
    <w:rsid w:val="00DB1CFD"/>
    <w:rsid w:val="00DB28C7"/>
    <w:rsid w:val="00DB3F1A"/>
    <w:rsid w:val="00DB6E2D"/>
    <w:rsid w:val="00DB7966"/>
    <w:rsid w:val="00DC1F09"/>
    <w:rsid w:val="00DC2F97"/>
    <w:rsid w:val="00DC3955"/>
    <w:rsid w:val="00DD346F"/>
    <w:rsid w:val="00DD43AB"/>
    <w:rsid w:val="00DD4DF9"/>
    <w:rsid w:val="00DD5C24"/>
    <w:rsid w:val="00DE1C06"/>
    <w:rsid w:val="00DE228E"/>
    <w:rsid w:val="00DE24A0"/>
    <w:rsid w:val="00DE27EA"/>
    <w:rsid w:val="00DE2CDA"/>
    <w:rsid w:val="00DE3ACE"/>
    <w:rsid w:val="00DE5A64"/>
    <w:rsid w:val="00DE6C4D"/>
    <w:rsid w:val="00DE72C8"/>
    <w:rsid w:val="00DF0952"/>
    <w:rsid w:val="00DF21CC"/>
    <w:rsid w:val="00DF36A9"/>
    <w:rsid w:val="00DF39CF"/>
    <w:rsid w:val="00DF4D82"/>
    <w:rsid w:val="00E03F75"/>
    <w:rsid w:val="00E04241"/>
    <w:rsid w:val="00E04DA7"/>
    <w:rsid w:val="00E05586"/>
    <w:rsid w:val="00E07718"/>
    <w:rsid w:val="00E109EF"/>
    <w:rsid w:val="00E1123E"/>
    <w:rsid w:val="00E1124E"/>
    <w:rsid w:val="00E112A6"/>
    <w:rsid w:val="00E12268"/>
    <w:rsid w:val="00E13592"/>
    <w:rsid w:val="00E1405E"/>
    <w:rsid w:val="00E14588"/>
    <w:rsid w:val="00E14818"/>
    <w:rsid w:val="00E1644F"/>
    <w:rsid w:val="00E21699"/>
    <w:rsid w:val="00E24D12"/>
    <w:rsid w:val="00E25D69"/>
    <w:rsid w:val="00E306B2"/>
    <w:rsid w:val="00E31904"/>
    <w:rsid w:val="00E354E4"/>
    <w:rsid w:val="00E360C4"/>
    <w:rsid w:val="00E37CF1"/>
    <w:rsid w:val="00E42157"/>
    <w:rsid w:val="00E435BA"/>
    <w:rsid w:val="00E437A6"/>
    <w:rsid w:val="00E43DF4"/>
    <w:rsid w:val="00E45893"/>
    <w:rsid w:val="00E46896"/>
    <w:rsid w:val="00E47FD8"/>
    <w:rsid w:val="00E50E5D"/>
    <w:rsid w:val="00E513D3"/>
    <w:rsid w:val="00E522EA"/>
    <w:rsid w:val="00E52A0B"/>
    <w:rsid w:val="00E53F9B"/>
    <w:rsid w:val="00E54572"/>
    <w:rsid w:val="00E57ADA"/>
    <w:rsid w:val="00E613B1"/>
    <w:rsid w:val="00E6211C"/>
    <w:rsid w:val="00E63DB6"/>
    <w:rsid w:val="00E64BB0"/>
    <w:rsid w:val="00E64D40"/>
    <w:rsid w:val="00E64DF8"/>
    <w:rsid w:val="00E656ED"/>
    <w:rsid w:val="00E65B44"/>
    <w:rsid w:val="00E66242"/>
    <w:rsid w:val="00E66AA4"/>
    <w:rsid w:val="00E66C89"/>
    <w:rsid w:val="00E70318"/>
    <w:rsid w:val="00E70C16"/>
    <w:rsid w:val="00E7360A"/>
    <w:rsid w:val="00E75A4F"/>
    <w:rsid w:val="00E77560"/>
    <w:rsid w:val="00E779F8"/>
    <w:rsid w:val="00E80C53"/>
    <w:rsid w:val="00E82877"/>
    <w:rsid w:val="00E82EEB"/>
    <w:rsid w:val="00E83929"/>
    <w:rsid w:val="00E84D7D"/>
    <w:rsid w:val="00E84F8F"/>
    <w:rsid w:val="00E865F1"/>
    <w:rsid w:val="00E9276E"/>
    <w:rsid w:val="00E92EEB"/>
    <w:rsid w:val="00E93188"/>
    <w:rsid w:val="00E94265"/>
    <w:rsid w:val="00E94DA8"/>
    <w:rsid w:val="00E96446"/>
    <w:rsid w:val="00E9690C"/>
    <w:rsid w:val="00E97B73"/>
    <w:rsid w:val="00EA1049"/>
    <w:rsid w:val="00EA1308"/>
    <w:rsid w:val="00EA149A"/>
    <w:rsid w:val="00EA4D79"/>
    <w:rsid w:val="00EA74E6"/>
    <w:rsid w:val="00EA7CB5"/>
    <w:rsid w:val="00EB03C2"/>
    <w:rsid w:val="00EB18CB"/>
    <w:rsid w:val="00EB26E6"/>
    <w:rsid w:val="00EB4F66"/>
    <w:rsid w:val="00EB5349"/>
    <w:rsid w:val="00EB74B1"/>
    <w:rsid w:val="00EB7AFF"/>
    <w:rsid w:val="00EC19DD"/>
    <w:rsid w:val="00EC1B88"/>
    <w:rsid w:val="00EC1C52"/>
    <w:rsid w:val="00EC3FBB"/>
    <w:rsid w:val="00EC6704"/>
    <w:rsid w:val="00EC7C19"/>
    <w:rsid w:val="00ED098F"/>
    <w:rsid w:val="00ED36CD"/>
    <w:rsid w:val="00ED3F94"/>
    <w:rsid w:val="00ED582D"/>
    <w:rsid w:val="00ED6B33"/>
    <w:rsid w:val="00ED7B0B"/>
    <w:rsid w:val="00EE010E"/>
    <w:rsid w:val="00EE0691"/>
    <w:rsid w:val="00EE1D70"/>
    <w:rsid w:val="00EE1F7F"/>
    <w:rsid w:val="00EE2C9C"/>
    <w:rsid w:val="00EE4620"/>
    <w:rsid w:val="00EE619C"/>
    <w:rsid w:val="00EE6D53"/>
    <w:rsid w:val="00EE7BD6"/>
    <w:rsid w:val="00EF25E3"/>
    <w:rsid w:val="00EF269A"/>
    <w:rsid w:val="00EF6200"/>
    <w:rsid w:val="00F02AC4"/>
    <w:rsid w:val="00F04671"/>
    <w:rsid w:val="00F06090"/>
    <w:rsid w:val="00F06C13"/>
    <w:rsid w:val="00F10A54"/>
    <w:rsid w:val="00F12A41"/>
    <w:rsid w:val="00F13D63"/>
    <w:rsid w:val="00F142F8"/>
    <w:rsid w:val="00F151AD"/>
    <w:rsid w:val="00F1723B"/>
    <w:rsid w:val="00F173BC"/>
    <w:rsid w:val="00F20BD9"/>
    <w:rsid w:val="00F2227D"/>
    <w:rsid w:val="00F22393"/>
    <w:rsid w:val="00F24B94"/>
    <w:rsid w:val="00F2599F"/>
    <w:rsid w:val="00F261E9"/>
    <w:rsid w:val="00F26238"/>
    <w:rsid w:val="00F27F74"/>
    <w:rsid w:val="00F30906"/>
    <w:rsid w:val="00F30F86"/>
    <w:rsid w:val="00F338B9"/>
    <w:rsid w:val="00F33A2A"/>
    <w:rsid w:val="00F34FED"/>
    <w:rsid w:val="00F36008"/>
    <w:rsid w:val="00F4186A"/>
    <w:rsid w:val="00F41BB0"/>
    <w:rsid w:val="00F43A9E"/>
    <w:rsid w:val="00F444A0"/>
    <w:rsid w:val="00F4669B"/>
    <w:rsid w:val="00F4757A"/>
    <w:rsid w:val="00F54D53"/>
    <w:rsid w:val="00F56CEC"/>
    <w:rsid w:val="00F60AAC"/>
    <w:rsid w:val="00F629FC"/>
    <w:rsid w:val="00F62D52"/>
    <w:rsid w:val="00F63F72"/>
    <w:rsid w:val="00F66020"/>
    <w:rsid w:val="00F716E8"/>
    <w:rsid w:val="00F75BE9"/>
    <w:rsid w:val="00F76C05"/>
    <w:rsid w:val="00F76E76"/>
    <w:rsid w:val="00F77762"/>
    <w:rsid w:val="00F80220"/>
    <w:rsid w:val="00F804DE"/>
    <w:rsid w:val="00F818AD"/>
    <w:rsid w:val="00F821BE"/>
    <w:rsid w:val="00F82B92"/>
    <w:rsid w:val="00F84EAC"/>
    <w:rsid w:val="00F85648"/>
    <w:rsid w:val="00F90707"/>
    <w:rsid w:val="00F91214"/>
    <w:rsid w:val="00F9220C"/>
    <w:rsid w:val="00F930D4"/>
    <w:rsid w:val="00F93158"/>
    <w:rsid w:val="00F95EB3"/>
    <w:rsid w:val="00F97087"/>
    <w:rsid w:val="00FA06C2"/>
    <w:rsid w:val="00FA19DE"/>
    <w:rsid w:val="00FA1D45"/>
    <w:rsid w:val="00FA1DAC"/>
    <w:rsid w:val="00FA57C7"/>
    <w:rsid w:val="00FB2134"/>
    <w:rsid w:val="00FB69FD"/>
    <w:rsid w:val="00FB746C"/>
    <w:rsid w:val="00FC0ACF"/>
    <w:rsid w:val="00FC17C3"/>
    <w:rsid w:val="00FC325C"/>
    <w:rsid w:val="00FC59FB"/>
    <w:rsid w:val="00FC6E63"/>
    <w:rsid w:val="00FD0A94"/>
    <w:rsid w:val="00FD196C"/>
    <w:rsid w:val="00FD214F"/>
    <w:rsid w:val="00FD4DC4"/>
    <w:rsid w:val="00FD517B"/>
    <w:rsid w:val="00FD7511"/>
    <w:rsid w:val="00FE0E6C"/>
    <w:rsid w:val="00FE1775"/>
    <w:rsid w:val="00FE1FD7"/>
    <w:rsid w:val="00FE53DF"/>
    <w:rsid w:val="00FE6577"/>
    <w:rsid w:val="00FE6CF2"/>
    <w:rsid w:val="00FF283D"/>
    <w:rsid w:val="00FF2843"/>
    <w:rsid w:val="00FF2DE7"/>
    <w:rsid w:val="00FF4C50"/>
    <w:rsid w:val="00FF58EE"/>
    <w:rsid w:val="00FF7589"/>
    <w:rsid w:val="00FF7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0C10D9C"/>
  <w15:docId w15:val="{3B630968-7512-4ED3-86FE-8D0313AA9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72F"/>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51"/>
      </w:numPr>
      <w:tabs>
        <w:tab w:val="left" w:pos="720"/>
      </w:tabs>
      <w:outlineLvl w:val="1"/>
    </w:pPr>
    <w:rPr>
      <w:rFonts w:eastAsia="Times"/>
      <w:b/>
      <w:bCs/>
      <w:szCs w:val="20"/>
    </w:rPr>
  </w:style>
  <w:style w:type="paragraph" w:styleId="Heading30">
    <w:name w:val="heading 3"/>
    <w:basedOn w:val="Normal"/>
    <w:next w:val="Normal"/>
    <w:autoRedefine/>
    <w:qFormat/>
    <w:rsid w:val="005264A1"/>
    <w:pPr>
      <w:keepNext/>
      <w:jc w:val="center"/>
      <w:outlineLvl w:val="2"/>
    </w:pPr>
    <w:rPr>
      <w:rFonts w:eastAsia="Times"/>
      <w:b/>
      <w:szCs w:val="20"/>
      <w:u w:val="single"/>
    </w:rPr>
  </w:style>
  <w:style w:type="paragraph" w:styleId="Heading4">
    <w:name w:val="heading 4"/>
    <w:basedOn w:val="Normal"/>
    <w:next w:val="Normal"/>
    <w:qFormat/>
    <w:pPr>
      <w:keepNext/>
      <w:ind w:left="720"/>
      <w:outlineLvl w:val="3"/>
    </w:pPr>
    <w:rPr>
      <w:rFonts w:ascii="Arial" w:eastAsia="Times" w:hAnsi="Arial"/>
      <w:b/>
      <w:i/>
      <w:sz w:val="22"/>
      <w:szCs w:val="20"/>
      <w:u w:val="single"/>
    </w:rPr>
  </w:style>
  <w:style w:type="paragraph" w:styleId="Heading5">
    <w:name w:val="heading 5"/>
    <w:basedOn w:val="Normal"/>
    <w:next w:val="Normal"/>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qFormat/>
    <w:pPr>
      <w:keepNext/>
      <w:numPr>
        <w:ilvl w:val="5"/>
        <w:numId w:val="3"/>
      </w:numPr>
      <w:outlineLvl w:val="5"/>
    </w:pPr>
    <w:rPr>
      <w:rFonts w:ascii="Arial" w:eastAsia="Times" w:hAnsi="Arial"/>
      <w:sz w:val="28"/>
      <w:szCs w:val="20"/>
    </w:rPr>
  </w:style>
  <w:style w:type="paragraph" w:styleId="Heading7">
    <w:name w:val="heading 7"/>
    <w:basedOn w:val="Normal"/>
    <w:next w:val="Normal"/>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pPr>
      <w:widowControl w:val="0"/>
      <w:spacing w:before="60" w:after="60"/>
      <w:ind w:firstLine="720"/>
    </w:pPr>
  </w:style>
  <w:style w:type="paragraph" w:styleId="Title">
    <w:name w:val="Title"/>
    <w:basedOn w:val="Normal"/>
    <w:qFormat/>
    <w:pPr>
      <w:spacing w:line="240" w:lineRule="exact"/>
      <w:jc w:val="center"/>
    </w:pPr>
    <w:rPr>
      <w:rFonts w:ascii="Arial" w:hAnsi="Arial"/>
      <w:b/>
      <w:szCs w:val="20"/>
    </w:rPr>
  </w:style>
  <w:style w:type="paragraph" w:styleId="TOC2">
    <w:name w:val="toc 2"/>
    <w:basedOn w:val="Normal"/>
    <w:next w:val="Normal"/>
    <w:autoRedefine/>
    <w:uiPriority w:val="39"/>
    <w:rsid w:val="00A67F61"/>
    <w:pPr>
      <w:tabs>
        <w:tab w:val="left" w:pos="720"/>
        <w:tab w:val="right" w:leader="dot" w:pos="9350"/>
      </w:tabs>
      <w:ind w:left="270"/>
    </w:pPr>
  </w:style>
  <w:style w:type="paragraph" w:styleId="TOC3">
    <w:name w:val="toc 3"/>
    <w:basedOn w:val="Normal"/>
    <w:next w:val="Normal"/>
    <w:autoRedefine/>
    <w:uiPriority w:val="39"/>
    <w:rsid w:val="00A67F61"/>
    <w:pPr>
      <w:tabs>
        <w:tab w:val="right" w:leader="dot" w:pos="9350"/>
      </w:tabs>
      <w:ind w:left="27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uiPriority w:val="99"/>
    <w:pPr>
      <w:spacing w:before="100" w:beforeAutospacing="1" w:after="100" w:afterAutospacing="1"/>
    </w:pPr>
  </w:style>
  <w:style w:type="paragraph" w:styleId="Index1">
    <w:name w:val="index 1"/>
    <w:basedOn w:val="Normal"/>
    <w:next w:val="Normal"/>
    <w:autoRedefine/>
    <w:semiHidden/>
    <w:pPr>
      <w:ind w:firstLine="720"/>
    </w:pPr>
  </w:style>
  <w:style w:type="paragraph" w:styleId="IndexHeading">
    <w:name w:val="index heading"/>
    <w:basedOn w:val="Normal"/>
    <w:next w:val="Index1"/>
    <w:semiHidden/>
  </w:style>
  <w:style w:type="paragraph" w:customStyle="1" w:styleId="StyleHeading3LatinVerdana11pt">
    <w:name w:val="Style Heading 3 + (Latin) Verdana 11 pt"/>
    <w:basedOn w:val="Heading30"/>
    <w:rsid w:val="00860729"/>
    <w:pPr>
      <w:ind w:left="720"/>
    </w:pPr>
    <w:rPr>
      <w:rFonts w:ascii="Verdana" w:hAnsi="Verdana"/>
      <w:sz w:val="22"/>
    </w:rPr>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lang w:val="en-US" w:eastAsia="en-US" w:bidi="ar-SA"/>
    </w:rPr>
  </w:style>
  <w:style w:type="table" w:styleId="TableGrid">
    <w:name w:val="Table Grid"/>
    <w:basedOn w:val="TableNormal"/>
    <w:uiPriority w:val="9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17F42"/>
    <w:rPr>
      <w:sz w:val="16"/>
      <w:szCs w:val="16"/>
    </w:rPr>
  </w:style>
  <w:style w:type="paragraph" w:styleId="CommentText">
    <w:name w:val="annotation text"/>
    <w:basedOn w:val="Normal"/>
    <w:link w:val="CommentTextChar"/>
    <w:rsid w:val="00417F42"/>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17F42"/>
    <w:rPr>
      <w:b/>
      <w:bCs/>
    </w:rPr>
  </w:style>
  <w:style w:type="character" w:customStyle="1" w:styleId="CommentSubjectChar">
    <w:name w:val="Comment Subject Char"/>
    <w:link w:val="CommentSubject"/>
    <w:rsid w:val="00417F42"/>
    <w:rPr>
      <w:b/>
      <w:bCs/>
    </w:rPr>
  </w:style>
  <w:style w:type="paragraph" w:customStyle="1" w:styleId="Default">
    <w:name w:val="Default"/>
    <w:rsid w:val="006C450C"/>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PlainTextChar">
    <w:name w:val="Plain Text Char"/>
    <w:basedOn w:val="DefaultParagraphFont"/>
    <w:link w:val="PlainText"/>
    <w:rsid w:val="00E82EEB"/>
    <w:rPr>
      <w:rFonts w:ascii="Arial" w:hAnsi="Arial"/>
      <w:sz w:val="24"/>
    </w:rPr>
  </w:style>
  <w:style w:type="character" w:customStyle="1" w:styleId="Heading1Char">
    <w:name w:val="Heading 1 Char"/>
    <w:basedOn w:val="DefaultParagraphFont"/>
    <w:link w:val="Heading1"/>
    <w:rsid w:val="003F4702"/>
    <w:rPr>
      <w:sz w:val="28"/>
      <w:szCs w:val="24"/>
    </w:rPr>
  </w:style>
  <w:style w:type="table" w:customStyle="1" w:styleId="TableGrid1">
    <w:name w:val="Table Grid1"/>
    <w:basedOn w:val="TableNormal"/>
    <w:next w:val="TableGrid"/>
    <w:uiPriority w:val="59"/>
    <w:rsid w:val="00B93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B31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3B31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B31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2436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2436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2436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12436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CD71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D71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D71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CD71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D71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D71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CD71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CD71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D71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CD71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CD71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CD71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CD71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CD71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CD71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CD71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CD71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CD71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613A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821B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4CFD"/>
    <w:rPr>
      <w:rFonts w:asciiTheme="minorHAnsi" w:eastAsiaTheme="minorHAnsi" w:hAnsiTheme="minorHAnsi" w:cstheme="minorBidi"/>
      <w:sz w:val="22"/>
      <w:szCs w:val="22"/>
    </w:rPr>
  </w:style>
  <w:style w:type="paragraph" w:customStyle="1" w:styleId="psection-1">
    <w:name w:val="psection-1"/>
    <w:basedOn w:val="Normal"/>
    <w:rsid w:val="00674387"/>
    <w:pPr>
      <w:spacing w:before="100" w:beforeAutospacing="1" w:after="100" w:afterAutospacing="1"/>
    </w:pPr>
  </w:style>
  <w:style w:type="character" w:customStyle="1" w:styleId="enumxml">
    <w:name w:val="enumxml"/>
    <w:basedOn w:val="DefaultParagraphFont"/>
    <w:rsid w:val="00674387"/>
  </w:style>
  <w:style w:type="paragraph" w:customStyle="1" w:styleId="psection-2">
    <w:name w:val="psection-2"/>
    <w:basedOn w:val="Normal"/>
    <w:rsid w:val="00674387"/>
    <w:pPr>
      <w:spacing w:before="100" w:beforeAutospacing="1" w:after="100" w:afterAutospacing="1"/>
    </w:pPr>
  </w:style>
  <w:style w:type="paragraph" w:styleId="Revision">
    <w:name w:val="Revision"/>
    <w:hidden/>
    <w:uiPriority w:val="99"/>
    <w:semiHidden/>
    <w:rsid w:val="009847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912737671">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36359830">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654211480">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1937518667">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1.jpeg"/><Relationship Id="rId21" Type="http://schemas.openxmlformats.org/officeDocument/2006/relationships/hyperlink" Target="https://www.gpo.gov/fdsys/pkg/PLAW-113publ128/pdf/PLAW-113publ128.pdf" TargetMode="External"/><Relationship Id="rId42" Type="http://schemas.openxmlformats.org/officeDocument/2006/relationships/hyperlink" Target="https://www.congress.gov/113/bills/hr803/BILLS-113hr803enr.pdf" TargetMode="External"/><Relationship Id="rId63" Type="http://schemas.openxmlformats.org/officeDocument/2006/relationships/image" Target="media/image5.png"/><Relationship Id="rId84" Type="http://schemas.openxmlformats.org/officeDocument/2006/relationships/hyperlink" Target="https://www.ada.gov/pubs/adastatute08.pdf" TargetMode="External"/><Relationship Id="rId138" Type="http://schemas.openxmlformats.org/officeDocument/2006/relationships/header" Target="header16.xml"/><Relationship Id="rId107" Type="http://schemas.openxmlformats.org/officeDocument/2006/relationships/diagramData" Target="diagrams/data1.xml"/><Relationship Id="rId11" Type="http://schemas.openxmlformats.org/officeDocument/2006/relationships/hyperlink" Target="mailto:adultedgrants@ed.sc.gov" TargetMode="External"/><Relationship Id="rId32" Type="http://schemas.openxmlformats.org/officeDocument/2006/relationships/hyperlink" Target="http://ed.sc.gov/scdoe/assets/File/stateboard/documents/259.pdf" TargetMode="External"/><Relationship Id="rId53" Type="http://schemas.openxmlformats.org/officeDocument/2006/relationships/hyperlink" Target="http://www.ecfr.gov/cgi-bin/text-idx?SID=4261233194aaecb414f1b265b62a772d&amp;node=se2.1.200_1313&amp;rgn=div8" TargetMode="External"/><Relationship Id="rId74" Type="http://schemas.openxmlformats.org/officeDocument/2006/relationships/image" Target="media/image15.png"/><Relationship Id="rId128" Type="http://schemas.openxmlformats.org/officeDocument/2006/relationships/image" Target="media/image29.JPG"/><Relationship Id="rId149" Type="http://schemas.openxmlformats.org/officeDocument/2006/relationships/hyperlink" Target="https://ed.sc.gov/finance/grants/scde-grant-opportunities/adult-education-and-family-literacy-act-aefla-integrated-english-literacy-civics-education-program-round-two/" TargetMode="External"/><Relationship Id="rId5" Type="http://schemas.openxmlformats.org/officeDocument/2006/relationships/numbering" Target="numbering.xml"/><Relationship Id="rId95" Type="http://schemas.openxmlformats.org/officeDocument/2006/relationships/hyperlink" Target="https://www.ecfr.gov/cgi-bin/text-idx?SID=79a188ec14b8ea0fee0ccc3c7b9fe257&amp;mc=true&amp;node=pt34.3.463&amp;rgn=div5" TargetMode="External"/><Relationship Id="rId22" Type="http://schemas.openxmlformats.org/officeDocument/2006/relationships/hyperlink" Target="https://www.gpo.gov/fdsys/pkg/PLAW-113publ128/pdf/PLAW-113publ128.pdf" TargetMode="External"/><Relationship Id="rId27" Type="http://schemas.openxmlformats.org/officeDocument/2006/relationships/hyperlink" Target="http://www2.ed.gov/fund/grant/apply/sam-faqs.html" TargetMode="External"/><Relationship Id="rId43" Type="http://schemas.openxmlformats.org/officeDocument/2006/relationships/hyperlink" Target="https://ed.sc.gov/scdoe/assets/File/stateboard/documents/259.pdf" TargetMode="External"/><Relationship Id="rId48" Type="http://schemas.openxmlformats.org/officeDocument/2006/relationships/hyperlink" Target="http://www.ecfr.gov/cgi-bin/text-idx?SID=67933caff31f7d06c8058638923904e7&amp;node=sp2.1.200.e&amp;rgn=div6" TargetMode="External"/><Relationship Id="rId64" Type="http://schemas.openxmlformats.org/officeDocument/2006/relationships/image" Target="media/image6.png"/><Relationship Id="rId69" Type="http://schemas.openxmlformats.org/officeDocument/2006/relationships/image" Target="media/image10.png"/><Relationship Id="rId113" Type="http://schemas.openxmlformats.org/officeDocument/2006/relationships/header" Target="header7.xml"/><Relationship Id="rId118" Type="http://schemas.openxmlformats.org/officeDocument/2006/relationships/hyperlink" Target="http://ed.sc.gov/finance/auditing/pre-award-audit-resources/pre-award-audit-questionnaires/pre-award-audit-questionnaire-leas-and-state-agencies/" TargetMode="External"/><Relationship Id="rId134" Type="http://schemas.openxmlformats.org/officeDocument/2006/relationships/hyperlink" Target="https://ed.sc.gov/finance/grants/scde-grant-opportunities/aefla-ielce-rfp/integrated-english-literacy-civics-education-program-iel-ce-folder/iel-ce-budget-budget-planning-form-and-budget-narrative-template/" TargetMode="External"/><Relationship Id="rId139" Type="http://schemas.openxmlformats.org/officeDocument/2006/relationships/hyperlink" Target="http://www.sam.gov" TargetMode="External"/><Relationship Id="rId80" Type="http://schemas.openxmlformats.org/officeDocument/2006/relationships/hyperlink" Target="https://www.ada.gov/index.html" TargetMode="External"/><Relationship Id="rId85" Type="http://schemas.openxmlformats.org/officeDocument/2006/relationships/hyperlink" Target="https://www.gpo.gov/fdsys/pkg/FR-2016-08-11/pdf/2016-17417.pdf" TargetMode="External"/><Relationship Id="rId150" Type="http://schemas.openxmlformats.org/officeDocument/2006/relationships/image" Target="media/image32.png"/><Relationship Id="rId155" Type="http://schemas.openxmlformats.org/officeDocument/2006/relationships/theme" Target="theme/theme1.xml"/><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hyperlink" Target="https://ed.sc.gov/finance/auditing/pre-award-audit-resources/" TargetMode="External"/><Relationship Id="rId38" Type="http://schemas.openxmlformats.org/officeDocument/2006/relationships/header" Target="header4.xml"/><Relationship Id="rId59" Type="http://schemas.openxmlformats.org/officeDocument/2006/relationships/hyperlink" Target="mailto:adultedgrants@ed.sc.gov" TargetMode="External"/><Relationship Id="rId103" Type="http://schemas.openxmlformats.org/officeDocument/2006/relationships/hyperlink" Target="https://www.congress.gov/113/bills/hr803/BILLS-113hr803enr.pdf" TargetMode="External"/><Relationship Id="rId108" Type="http://schemas.openxmlformats.org/officeDocument/2006/relationships/diagramLayout" Target="diagrams/layout1.xml"/><Relationship Id="rId124" Type="http://schemas.openxmlformats.org/officeDocument/2006/relationships/hyperlink" Target="http://ed.sc.gov/finance/auditing/pre-award-audit-resources/pre-award-audit-questionnaires/pre-award-audit-questionnaire-non-lea/" TargetMode="External"/><Relationship Id="rId129" Type="http://schemas.openxmlformats.org/officeDocument/2006/relationships/image" Target="media/image30.JPG"/><Relationship Id="rId54" Type="http://schemas.openxmlformats.org/officeDocument/2006/relationships/hyperlink" Target="http://www.ecfr.gov/cgi-bin/text-idx?SID=4261233194aaecb414f1b265b62a772d&amp;node=se2.1.200_1439&amp;rgn=div8" TargetMode="External"/><Relationship Id="rId70" Type="http://schemas.openxmlformats.org/officeDocument/2006/relationships/image" Target="media/image11.png"/><Relationship Id="rId75" Type="http://schemas.openxmlformats.org/officeDocument/2006/relationships/image" Target="media/image16.png"/><Relationship Id="rId91" Type="http://schemas.openxmlformats.org/officeDocument/2006/relationships/hyperlink" Target="http://nrsweb.org/" TargetMode="External"/><Relationship Id="rId96" Type="http://schemas.openxmlformats.org/officeDocument/2006/relationships/hyperlink" Target="https://www.gpo.gov/fdsys/pkg/PLAW-113publ128/pdf/PLAW-113publ128.pdf" TargetMode="External"/><Relationship Id="rId140" Type="http://schemas.openxmlformats.org/officeDocument/2006/relationships/header" Target="header17.xml"/><Relationship Id="rId145" Type="http://schemas.openxmlformats.org/officeDocument/2006/relationships/hyperlink" Target="http://www.cg.sc.gov/guidanceandformsforstateagencies/Documents/CGsAPP/12-31-17/Disbursement_Regulations_12-31-17.pdf"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ecfr.gov/cgi-bin/text-idx?SID=79a188ec14b8ea0fee0ccc3c7b9fe257&amp;mc=true&amp;node=pt34.3.463&amp;rgn=div5" TargetMode="External"/><Relationship Id="rId28" Type="http://schemas.openxmlformats.org/officeDocument/2006/relationships/hyperlink" Target="http://www.sam.gov/" TargetMode="External"/><Relationship Id="rId49" Type="http://schemas.openxmlformats.org/officeDocument/2006/relationships/hyperlink" Target="https://www.ecfr.gov/cgi-bin/retrieveECFR?gp=&amp;SID=9d102797f512ecd93028d6f0bd7d47dd&amp;mc=true&amp;n=sp2.1.200.e&amp;r=SUBPART&amp;ty=HTML" TargetMode="External"/><Relationship Id="rId114" Type="http://schemas.openxmlformats.org/officeDocument/2006/relationships/header" Target="header8.xml"/><Relationship Id="rId119" Type="http://schemas.openxmlformats.org/officeDocument/2006/relationships/image" Target="media/image22.JPG"/><Relationship Id="rId44" Type="http://schemas.openxmlformats.org/officeDocument/2006/relationships/hyperlink" Target="https://www.congress.gov/113/bills/hr803/BILLS-113hr803enr.pdf" TargetMode="External"/><Relationship Id="rId60" Type="http://schemas.openxmlformats.org/officeDocument/2006/relationships/image" Target="media/image2.png"/><Relationship Id="rId65" Type="http://schemas.openxmlformats.org/officeDocument/2006/relationships/image" Target="media/image7.png"/><Relationship Id="rId81" Type="http://schemas.openxmlformats.org/officeDocument/2006/relationships/hyperlink" Target="https://www.ecfr.gov/cgi-bin/text-idx?SID=79a188ec14b8ea0fee0ccc3c7b9fe257&amp;mc=true&amp;node=pt34.3.463&amp;rgn=div5" TargetMode="External"/><Relationship Id="rId86" Type="http://schemas.openxmlformats.org/officeDocument/2006/relationships/hyperlink" Target="https://www.ecfr.gov/cgi-bin/text-idx?SID=9f44dbfc46edbd0dd1de48d94ea54575&amp;mc=true&amp;node=sp34.2.300.a&amp;rgn=div6" TargetMode="External"/><Relationship Id="rId130" Type="http://schemas.openxmlformats.org/officeDocument/2006/relationships/header" Target="header11.xml"/><Relationship Id="rId135" Type="http://schemas.openxmlformats.org/officeDocument/2006/relationships/image" Target="media/image31.png"/><Relationship Id="rId151" Type="http://schemas.openxmlformats.org/officeDocument/2006/relationships/header" Target="header21.xml"/><Relationship Id="rId13" Type="http://schemas.openxmlformats.org/officeDocument/2006/relationships/footer" Target="footer1.xml"/><Relationship Id="rId18" Type="http://schemas.openxmlformats.org/officeDocument/2006/relationships/hyperlink" Target="https://scde.adobeconnect.com/iel-cepre-ap-ta/" TargetMode="External"/><Relationship Id="rId39" Type="http://schemas.openxmlformats.org/officeDocument/2006/relationships/hyperlink" Target="https://scde.formstack.com/forms/aefla_iel_ce_2018_r2" TargetMode="External"/><Relationship Id="rId109" Type="http://schemas.openxmlformats.org/officeDocument/2006/relationships/diagramQuickStyle" Target="diagrams/quickStyle1.xml"/><Relationship Id="rId34" Type="http://schemas.openxmlformats.org/officeDocument/2006/relationships/hyperlink" Target="https://www.gpo.gov/fdsys/pkg/PLAW-113publ128/pdf/PLAW-113publ128.pdf" TargetMode="External"/><Relationship Id="rId50" Type="http://schemas.openxmlformats.org/officeDocument/2006/relationships/hyperlink" Target="http://www.ecfr.gov/cgi-bin/text-idx?SID=222bf518d6688192aba1d2c95af98a83&amp;node=pt2.1.200&amp;rgn=div5" TargetMode="External"/><Relationship Id="rId55" Type="http://schemas.openxmlformats.org/officeDocument/2006/relationships/hyperlink" Target="https://ed.sc.gov/finance/auditing/indirect-cost-resources/" TargetMode="External"/><Relationship Id="rId76" Type="http://schemas.openxmlformats.org/officeDocument/2006/relationships/image" Target="media/image17.png"/><Relationship Id="rId97" Type="http://schemas.openxmlformats.org/officeDocument/2006/relationships/hyperlink" Target="https://www.gpo.gov/fdsys/pkg/PLAW-113publ128/pdf/PLAW-113publ128.pdf" TargetMode="External"/><Relationship Id="rId104" Type="http://schemas.openxmlformats.org/officeDocument/2006/relationships/header" Target="header5.xml"/><Relationship Id="rId120" Type="http://schemas.openxmlformats.org/officeDocument/2006/relationships/image" Target="media/image23.JPG"/><Relationship Id="rId125" Type="http://schemas.openxmlformats.org/officeDocument/2006/relationships/image" Target="media/image26.JPG"/><Relationship Id="rId141" Type="http://schemas.openxmlformats.org/officeDocument/2006/relationships/header" Target="header18.xml"/><Relationship Id="rId146" Type="http://schemas.openxmlformats.org/officeDocument/2006/relationships/hyperlink" Target="mailto:ICDocketMgr@ed.gov" TargetMode="External"/><Relationship Id="rId7" Type="http://schemas.openxmlformats.org/officeDocument/2006/relationships/settings" Target="settings.xml"/><Relationship Id="rId71" Type="http://schemas.openxmlformats.org/officeDocument/2006/relationships/image" Target="media/image12.png"/><Relationship Id="rId92" Type="http://schemas.openxmlformats.org/officeDocument/2006/relationships/hyperlink" Target="https://www.gpo.gov/fdsys/pkg/PLAW-113publ128/pdf/PLAW-113publ128.pdf" TargetMode="External"/><Relationship Id="rId2" Type="http://schemas.openxmlformats.org/officeDocument/2006/relationships/customXml" Target="../customXml/item2.xml"/><Relationship Id="rId29" Type="http://schemas.openxmlformats.org/officeDocument/2006/relationships/hyperlink" Target="https://www.congress.gov/113/bills/hr803/BILLS-113hr803enr.pdf" TargetMode="External"/><Relationship Id="rId24" Type="http://schemas.openxmlformats.org/officeDocument/2006/relationships/hyperlink" Target="http://www.ecfr.gov" TargetMode="External"/><Relationship Id="rId40" Type="http://schemas.openxmlformats.org/officeDocument/2006/relationships/hyperlink" Target="https://www.gpo.gov/fdsys/pkg/PLAW-113publ128/pdf/PLAW-113publ128.pdf" TargetMode="External"/><Relationship Id="rId45" Type="http://schemas.openxmlformats.org/officeDocument/2006/relationships/hyperlink" Target="https://www.congress.gov/113/bills/hr803/BILLS-113hr803enr.pdf" TargetMode="External"/><Relationship Id="rId66" Type="http://schemas.openxmlformats.org/officeDocument/2006/relationships/image" Target="cid:image001.png@01D3CCF5.75FFF980" TargetMode="External"/><Relationship Id="rId87" Type="http://schemas.openxmlformats.org/officeDocument/2006/relationships/hyperlink" Target="https://www.ecfr.gov/cgi-bin/text-idx?SID=9f44dbfc46edbd0dd1de48d94ea54575&amp;mc=true&amp;node=se34.2.300_1304&amp;rgn=div8" TargetMode="External"/><Relationship Id="rId110" Type="http://schemas.openxmlformats.org/officeDocument/2006/relationships/diagramColors" Target="diagrams/colors1.xml"/><Relationship Id="rId115" Type="http://schemas.openxmlformats.org/officeDocument/2006/relationships/hyperlink" Target="https://www.irs.gov/forms-pubs/about-form-w9" TargetMode="External"/><Relationship Id="rId131" Type="http://schemas.openxmlformats.org/officeDocument/2006/relationships/header" Target="header12.xml"/><Relationship Id="rId136" Type="http://schemas.openxmlformats.org/officeDocument/2006/relationships/header" Target="header14.xml"/><Relationship Id="rId61" Type="http://schemas.openxmlformats.org/officeDocument/2006/relationships/image" Target="media/image3.PNG"/><Relationship Id="rId82" Type="http://schemas.openxmlformats.org/officeDocument/2006/relationships/hyperlink" Target="https://ed.sc.gov/state-board/state-board-of-education/additional-resources/regulations-table-of-contents/234-a18-pdf/" TargetMode="External"/><Relationship Id="rId152" Type="http://schemas.openxmlformats.org/officeDocument/2006/relationships/hyperlink" Target="http://www.migrationpolicy.org/article/limited-english-proficient-population-united-states-0" TargetMode="External"/><Relationship Id="rId19" Type="http://schemas.openxmlformats.org/officeDocument/2006/relationships/hyperlink" Target="https://www.gpo.gov/fdsys/pkg/PLAW-113publ128/pdf/PLAW-113publ128.pdf" TargetMode="External"/><Relationship Id="rId14" Type="http://schemas.openxmlformats.org/officeDocument/2006/relationships/footer" Target="footer2.xml"/><Relationship Id="rId30" Type="http://schemas.openxmlformats.org/officeDocument/2006/relationships/hyperlink" Target="https://www.congress.gov/113/bills/hr803/BILLS-113hr803enr.pdf" TargetMode="External"/><Relationship Id="rId35" Type="http://schemas.openxmlformats.org/officeDocument/2006/relationships/hyperlink" Target="https://ed.sc.gov/finance/auditing/pre-award-audit-resources/" TargetMode="External"/><Relationship Id="rId56" Type="http://schemas.openxmlformats.org/officeDocument/2006/relationships/hyperlink" Target="https://ed.sc.gov/finance/auditing/pre-award-audit-resources/pre-award-audit-questionnaires/" TargetMode="External"/><Relationship Id="rId77" Type="http://schemas.openxmlformats.org/officeDocument/2006/relationships/image" Target="media/image18.png"/><Relationship Id="rId100" Type="http://schemas.openxmlformats.org/officeDocument/2006/relationships/hyperlink" Target="https://www.congress.gov/113/bills/hr803/BILLS-113hr803enr.pdf" TargetMode="External"/><Relationship Id="rId105" Type="http://schemas.openxmlformats.org/officeDocument/2006/relationships/hyperlink" Target="http://pickensraetac.ss10.sharpschool.com/resources/administrative_resources/sc_assessment_policy" TargetMode="External"/><Relationship Id="rId126" Type="http://schemas.openxmlformats.org/officeDocument/2006/relationships/image" Target="media/image27.JPG"/><Relationship Id="rId147" Type="http://schemas.openxmlformats.org/officeDocument/2006/relationships/header" Target="header19.xml"/><Relationship Id="rId8" Type="http://schemas.openxmlformats.org/officeDocument/2006/relationships/webSettings" Target="webSettings.xml"/><Relationship Id="rId51" Type="http://schemas.openxmlformats.org/officeDocument/2006/relationships/hyperlink" Target="https://www.procurement.sc.gov/legal/procurement-law" TargetMode="External"/><Relationship Id="rId72" Type="http://schemas.openxmlformats.org/officeDocument/2006/relationships/image" Target="media/image13.jpeg"/><Relationship Id="rId93" Type="http://schemas.openxmlformats.org/officeDocument/2006/relationships/hyperlink" Target="https://www.gpo.gov/fdsys/pkg/PLAW-113publ128/pdf/PLAW-113publ128.pdf" TargetMode="External"/><Relationship Id="rId98" Type="http://schemas.openxmlformats.org/officeDocument/2006/relationships/hyperlink" Target="https://www.congress.gov/113/bills/hr803/BILLS-113hr803enr.pdf" TargetMode="External"/><Relationship Id="rId121" Type="http://schemas.openxmlformats.org/officeDocument/2006/relationships/image" Target="media/image24.JPG"/><Relationship Id="rId142" Type="http://schemas.openxmlformats.org/officeDocument/2006/relationships/hyperlink" Target="http://www.sam.gov" TargetMode="External"/><Relationship Id="rId3" Type="http://schemas.openxmlformats.org/officeDocument/2006/relationships/customXml" Target="../customXml/item3.xml"/><Relationship Id="rId25" Type="http://schemas.openxmlformats.org/officeDocument/2006/relationships/hyperlink" Target="http://fedgov.dnb.com/webform" TargetMode="External"/><Relationship Id="rId46" Type="http://schemas.openxmlformats.org/officeDocument/2006/relationships/hyperlink" Target="https://www.congress.gov/113/bills/hr803/BILLS-113hr803enr.pdf" TargetMode="External"/><Relationship Id="rId67" Type="http://schemas.openxmlformats.org/officeDocument/2006/relationships/image" Target="media/image8.png"/><Relationship Id="rId116" Type="http://schemas.openxmlformats.org/officeDocument/2006/relationships/header" Target="header9.xml"/><Relationship Id="rId137" Type="http://schemas.openxmlformats.org/officeDocument/2006/relationships/header" Target="header15.xml"/><Relationship Id="rId20" Type="http://schemas.openxmlformats.org/officeDocument/2006/relationships/hyperlink" Target="https://www.ecfr.gov/cgi-bin/text-idx?SID=79a188ec14b8ea0fee0ccc3c7b9fe257&amp;mc=true&amp;node=pt34.3.463&amp;rgn=div5" TargetMode="External"/><Relationship Id="rId41" Type="http://schemas.openxmlformats.org/officeDocument/2006/relationships/hyperlink" Target="https://www.congress.gov/113/bills/hr803/BILLS-113hr803enr.pdf" TargetMode="External"/><Relationship Id="rId62" Type="http://schemas.openxmlformats.org/officeDocument/2006/relationships/image" Target="media/image4.png"/><Relationship Id="rId83" Type="http://schemas.openxmlformats.org/officeDocument/2006/relationships/hyperlink" Target="https://ed.sc.gov/scdoe/assets/File/stateboard/documents/259.pdf" TargetMode="External"/><Relationship Id="rId88" Type="http://schemas.openxmlformats.org/officeDocument/2006/relationships/hyperlink" Target="https://www.ecfr.gov/cgi-bin/text-idx?SID=9f44dbfc46edbd0dd1de48d94ea54575&amp;mc=true&amp;node=se34.2.300_1311&amp;rgn=div8" TargetMode="External"/><Relationship Id="rId111" Type="http://schemas.microsoft.com/office/2007/relationships/diagramDrawing" Target="diagrams/drawing1.xml"/><Relationship Id="rId132" Type="http://schemas.openxmlformats.org/officeDocument/2006/relationships/hyperlink" Target="https://www.congress.gov/113/bills/hr803/BILLS-113hr803enr.pdf" TargetMode="External"/><Relationship Id="rId153" Type="http://schemas.openxmlformats.org/officeDocument/2006/relationships/header" Target="header22.xml"/><Relationship Id="rId15" Type="http://schemas.openxmlformats.org/officeDocument/2006/relationships/header" Target="header2.xml"/><Relationship Id="rId36" Type="http://schemas.openxmlformats.org/officeDocument/2006/relationships/hyperlink" Target="https://www.ecfr.gov/cgi-bin/retrieveECFR?gp=&amp;SID=a870497aade79b5687203ce5d0a6a208&amp;mc=true&amp;r=PART&amp;n=pt2.1.200" TargetMode="External"/><Relationship Id="rId57" Type="http://schemas.openxmlformats.org/officeDocument/2006/relationships/hyperlink" Target="mailto:adultedgrants@ed.sc.gov" TargetMode="External"/><Relationship Id="rId106" Type="http://schemas.openxmlformats.org/officeDocument/2006/relationships/header" Target="header6.xml"/><Relationship Id="rId127" Type="http://schemas.openxmlformats.org/officeDocument/2006/relationships/image" Target="media/image28.JPG"/><Relationship Id="rId10" Type="http://schemas.openxmlformats.org/officeDocument/2006/relationships/endnotes" Target="endnotes.xml"/><Relationship Id="rId31" Type="http://schemas.openxmlformats.org/officeDocument/2006/relationships/hyperlink" Target="https://www.congress.gov/113/bills/hr803/BILLS-113hr803enr.pdf" TargetMode="External"/><Relationship Id="rId52" Type="http://schemas.openxmlformats.org/officeDocument/2006/relationships/hyperlink" Target="https://www.sam.gov/portal/public/SAM/" TargetMode="External"/><Relationship Id="rId73" Type="http://schemas.openxmlformats.org/officeDocument/2006/relationships/image" Target="media/image14.png"/><Relationship Id="rId78" Type="http://schemas.openxmlformats.org/officeDocument/2006/relationships/hyperlink" Target="https://www.ada.gov/pubs/adastatute08.pdf" TargetMode="External"/><Relationship Id="rId94" Type="http://schemas.openxmlformats.org/officeDocument/2006/relationships/hyperlink" Target="https://www.gpo.gov/fdsys/pkg/PLAW-113publ128/pdf/PLAW-113publ128.pdf" TargetMode="External"/><Relationship Id="rId99" Type="http://schemas.openxmlformats.org/officeDocument/2006/relationships/hyperlink" Target="https://ed.sc.gov/scdoe/assets/File/stateboard/documents/259.pdf" TargetMode="External"/><Relationship Id="rId101" Type="http://schemas.openxmlformats.org/officeDocument/2006/relationships/hyperlink" Target="https://www.congress.gov/113/bills/hr803/BILLS-113hr803enr.pdf" TargetMode="External"/><Relationship Id="rId122" Type="http://schemas.openxmlformats.org/officeDocument/2006/relationships/header" Target="header10.xml"/><Relationship Id="rId143" Type="http://schemas.openxmlformats.org/officeDocument/2006/relationships/hyperlink" Target="http://ed.sc.gov/finance/auditing/manuals-handbooks-and-guidelines/guidelines-for-retaining-documentation-to-support-expenditures/" TargetMode="External"/><Relationship Id="rId148" Type="http://schemas.openxmlformats.org/officeDocument/2006/relationships/header" Target="header20.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fsd.gov/fsd-gov/answer.do?sysparm_kbid=d2e67885db0d5f00b3257d321f96194b&amp;sysparm_search=kb0013183" TargetMode="External"/><Relationship Id="rId47" Type="http://schemas.openxmlformats.org/officeDocument/2006/relationships/hyperlink" Target="https://www.congress.gov/113/bills/hr803/BILLS-113hr803enr.pdf" TargetMode="External"/><Relationship Id="rId68" Type="http://schemas.openxmlformats.org/officeDocument/2006/relationships/image" Target="media/image9.png"/><Relationship Id="rId89" Type="http://schemas.openxmlformats.org/officeDocument/2006/relationships/hyperlink" Target="https://www.ecfr.gov/cgi-bin/text-idx?SID=9f44dbfc46edbd0dd1de48d94ea54575&amp;mc=true&amp;node=sp34.2.300.a&amp;rgn=div6" TargetMode="External"/><Relationship Id="rId112" Type="http://schemas.openxmlformats.org/officeDocument/2006/relationships/hyperlink" Target="http://www.nrsweb.org/" TargetMode="External"/><Relationship Id="rId133" Type="http://schemas.openxmlformats.org/officeDocument/2006/relationships/header" Target="header13.xml"/><Relationship Id="rId154" Type="http://schemas.openxmlformats.org/officeDocument/2006/relationships/fontTable" Target="fontTable.xml"/><Relationship Id="rId16" Type="http://schemas.openxmlformats.org/officeDocument/2006/relationships/header" Target="header3.xml"/><Relationship Id="rId37" Type="http://schemas.openxmlformats.org/officeDocument/2006/relationships/hyperlink" Target="https://www2.ed.gov/policy/fund/guid/gposbul/gposbul.html" TargetMode="External"/><Relationship Id="rId58" Type="http://schemas.openxmlformats.org/officeDocument/2006/relationships/hyperlink" Target="mailto:ggriffin@ed.sc.gov" TargetMode="External"/><Relationship Id="rId79" Type="http://schemas.openxmlformats.org/officeDocument/2006/relationships/hyperlink" Target="https://www.gpo.gov/fdsys/pkg/FR-2016-08-11/pdf/2016-17417.pdf" TargetMode="External"/><Relationship Id="rId102" Type="http://schemas.openxmlformats.org/officeDocument/2006/relationships/hyperlink" Target="https://www.congress.gov/113/bills/hr803/BILLS-113hr803enr.pdf" TargetMode="External"/><Relationship Id="rId123" Type="http://schemas.openxmlformats.org/officeDocument/2006/relationships/image" Target="media/image25.JPG"/><Relationship Id="rId144" Type="http://schemas.openxmlformats.org/officeDocument/2006/relationships/hyperlink" Target="http://www.gsa.gov" TargetMode="External"/><Relationship Id="rId90" Type="http://schemas.openxmlformats.org/officeDocument/2006/relationships/hyperlink" Target="https://sites.ed.gov/idea/"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19.PNG"/></Relationships>
</file>

<file path=word/_rels/header11.xml.rels><?xml version="1.0" encoding="UTF-8" standalone="yes"?>
<Relationships xmlns="http://schemas.openxmlformats.org/package/2006/relationships"><Relationship Id="rId1" Type="http://schemas.openxmlformats.org/officeDocument/2006/relationships/image" Target="media/image19.PNG"/></Relationships>
</file>

<file path=word/_rels/header12.xml.rels><?xml version="1.0" encoding="UTF-8" standalone="yes"?>
<Relationships xmlns="http://schemas.openxmlformats.org/package/2006/relationships"><Relationship Id="rId1" Type="http://schemas.openxmlformats.org/officeDocument/2006/relationships/image" Target="media/image19.PNG"/></Relationships>
</file>

<file path=word/_rels/header13.xml.rels><?xml version="1.0" encoding="UTF-8" standalone="yes"?>
<Relationships xmlns="http://schemas.openxmlformats.org/package/2006/relationships"><Relationship Id="rId1" Type="http://schemas.openxmlformats.org/officeDocument/2006/relationships/image" Target="media/image19.PNG"/></Relationships>
</file>

<file path=word/_rels/header14.xml.rels><?xml version="1.0" encoding="UTF-8" standalone="yes"?>
<Relationships xmlns="http://schemas.openxmlformats.org/package/2006/relationships"><Relationship Id="rId1" Type="http://schemas.openxmlformats.org/officeDocument/2006/relationships/image" Target="media/image19.PNG"/></Relationships>
</file>

<file path=word/_rels/header15.xml.rels><?xml version="1.0" encoding="UTF-8" standalone="yes"?>
<Relationships xmlns="http://schemas.openxmlformats.org/package/2006/relationships"><Relationship Id="rId1" Type="http://schemas.openxmlformats.org/officeDocument/2006/relationships/image" Target="media/image19.PNG"/></Relationships>
</file>

<file path=word/_rels/header16.xml.rels><?xml version="1.0" encoding="UTF-8" standalone="yes"?>
<Relationships xmlns="http://schemas.openxmlformats.org/package/2006/relationships"><Relationship Id="rId1" Type="http://schemas.openxmlformats.org/officeDocument/2006/relationships/image" Target="media/image19.PNG"/></Relationships>
</file>

<file path=word/_rels/header17.xml.rels><?xml version="1.0" encoding="UTF-8" standalone="yes"?>
<Relationships xmlns="http://schemas.openxmlformats.org/package/2006/relationships"><Relationship Id="rId1" Type="http://schemas.openxmlformats.org/officeDocument/2006/relationships/image" Target="media/image19.PNG"/></Relationships>
</file>

<file path=word/_rels/header18.xml.rels><?xml version="1.0" encoding="UTF-8" standalone="yes"?>
<Relationships xmlns="http://schemas.openxmlformats.org/package/2006/relationships"><Relationship Id="rId1" Type="http://schemas.openxmlformats.org/officeDocument/2006/relationships/image" Target="media/image19.PNG"/></Relationships>
</file>

<file path=word/_rels/header19.xml.rels><?xml version="1.0" encoding="UTF-8" standalone="yes"?>
<Relationships xmlns="http://schemas.openxmlformats.org/package/2006/relationships"><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9.PNG"/></Relationships>
</file>

<file path=word/_rels/header21.xml.rels><?xml version="1.0" encoding="UTF-8" standalone="yes"?>
<Relationships xmlns="http://schemas.openxmlformats.org/package/2006/relationships"><Relationship Id="rId1" Type="http://schemas.openxmlformats.org/officeDocument/2006/relationships/image" Target="media/image19.PNG"/></Relationships>
</file>

<file path=word/_rels/header5.xml.rels><?xml version="1.0" encoding="UTF-8" standalone="yes"?>
<Relationships xmlns="http://schemas.openxmlformats.org/package/2006/relationships"><Relationship Id="rId1" Type="http://schemas.openxmlformats.org/officeDocument/2006/relationships/image" Target="media/image19.PNG"/></Relationships>
</file>

<file path=word/_rels/header6.xml.rels><?xml version="1.0" encoding="UTF-8" standalone="yes"?>
<Relationships xmlns="http://schemas.openxmlformats.org/package/2006/relationships"><Relationship Id="rId1" Type="http://schemas.openxmlformats.org/officeDocument/2006/relationships/image" Target="media/image20.png"/></Relationships>
</file>

<file path=word/_rels/header7.xml.rels><?xml version="1.0" encoding="UTF-8" standalone="yes"?>
<Relationships xmlns="http://schemas.openxmlformats.org/package/2006/relationships"><Relationship Id="rId1" Type="http://schemas.openxmlformats.org/officeDocument/2006/relationships/image" Target="media/image19.PNG"/></Relationships>
</file>

<file path=word/_rels/header8.xml.rels><?xml version="1.0" encoding="UTF-8" standalone="yes"?>
<Relationships xmlns="http://schemas.openxmlformats.org/package/2006/relationships"><Relationship Id="rId1" Type="http://schemas.openxmlformats.org/officeDocument/2006/relationships/image" Target="media/image19.PNG"/></Relationships>
</file>

<file path=word/_rels/header9.xml.rels><?xml version="1.0" encoding="UTF-8" standalone="yes"?>
<Relationships xmlns="http://schemas.openxmlformats.org/package/2006/relationships"><Relationship Id="rId1" Type="http://schemas.openxmlformats.org/officeDocument/2006/relationships/image" Target="media/image19.PNG"/></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8C7C9A-1D37-43A9-A714-A600CB6F222D}" type="doc">
      <dgm:prSet loTypeId="urn:microsoft.com/office/officeart/2005/8/layout/hierarchy1" loCatId="hierarchy" qsTypeId="urn:microsoft.com/office/officeart/2005/8/quickstyle/simple1" qsCatId="simple" csTypeId="urn:microsoft.com/office/officeart/2005/8/colors/accent3_2" csCatId="accent3" phldr="1"/>
      <dgm:spPr/>
      <dgm:t>
        <a:bodyPr/>
        <a:lstStyle/>
        <a:p>
          <a:endParaRPr lang="en-US"/>
        </a:p>
      </dgm:t>
    </dgm:pt>
    <dgm:pt modelId="{A3FD6B47-9533-406E-8180-46AC27A63665}">
      <dgm:prSet phldrT="[Text]" custT="1"/>
      <dgm:spPr>
        <a:solidFill>
          <a:schemeClr val="accent6">
            <a:lumMod val="20000"/>
            <a:lumOff val="80000"/>
            <a:alpha val="90000"/>
          </a:schemeClr>
        </a:solidFill>
      </dgm:spPr>
      <dgm:t>
        <a:bodyPr/>
        <a:lstStyle/>
        <a:p>
          <a:pPr algn="ctr"/>
          <a:r>
            <a:rPr lang="en-US" sz="1400" b="1" dirty="0" smtClean="0"/>
            <a:t>Measurable Skill Gains</a:t>
          </a:r>
          <a:endParaRPr lang="en-US" sz="1400" b="1" dirty="0"/>
        </a:p>
      </dgm:t>
    </dgm:pt>
    <dgm:pt modelId="{AA2D790C-7689-4375-869A-64C244EE58E7}" type="parTrans" cxnId="{506D35CB-00FC-4102-96AB-757D32178A9D}">
      <dgm:prSet/>
      <dgm:spPr/>
      <dgm:t>
        <a:bodyPr/>
        <a:lstStyle/>
        <a:p>
          <a:pPr algn="ctr"/>
          <a:endParaRPr lang="en-US"/>
        </a:p>
      </dgm:t>
    </dgm:pt>
    <dgm:pt modelId="{3EE7E270-C589-4E97-B26D-23C45C46DFE8}" type="sibTrans" cxnId="{506D35CB-00FC-4102-96AB-757D32178A9D}">
      <dgm:prSet/>
      <dgm:spPr/>
      <dgm:t>
        <a:bodyPr/>
        <a:lstStyle/>
        <a:p>
          <a:pPr algn="ctr"/>
          <a:endParaRPr lang="en-US"/>
        </a:p>
      </dgm:t>
    </dgm:pt>
    <dgm:pt modelId="{CEE6664A-DCC9-4196-996B-B7584036CFA3}">
      <dgm:prSet phldrT="[Text]" custT="1"/>
      <dgm:spPr>
        <a:solidFill>
          <a:schemeClr val="accent6">
            <a:lumMod val="20000"/>
            <a:lumOff val="80000"/>
            <a:alpha val="90000"/>
          </a:schemeClr>
        </a:solidFill>
      </dgm:spPr>
      <dgm:t>
        <a:bodyPr/>
        <a:lstStyle/>
        <a:p>
          <a:pPr algn="ctr">
            <a:lnSpc>
              <a:spcPct val="100000"/>
            </a:lnSpc>
            <a:spcAft>
              <a:spcPts val="0"/>
            </a:spcAft>
          </a:pPr>
          <a:r>
            <a:rPr lang="en-US" sz="1200" b="1" dirty="0" smtClean="0"/>
            <a:t>Attain Secondary Diploma/</a:t>
          </a:r>
        </a:p>
        <a:p>
          <a:pPr algn="ctr">
            <a:lnSpc>
              <a:spcPct val="100000"/>
            </a:lnSpc>
            <a:spcAft>
              <a:spcPts val="0"/>
            </a:spcAft>
          </a:pPr>
          <a:r>
            <a:rPr lang="en-US" sz="1200" b="1" dirty="0" smtClean="0"/>
            <a:t>Equivalent</a:t>
          </a:r>
          <a:endParaRPr lang="en-US" sz="1200" b="1" dirty="0"/>
        </a:p>
      </dgm:t>
    </dgm:pt>
    <dgm:pt modelId="{E5A82780-C3F5-4C85-BC7B-BD2DD110CD92}" type="parTrans" cxnId="{3102612C-C2EB-4095-A46B-CB57683261D6}">
      <dgm:prSet/>
      <dgm:spPr/>
      <dgm:t>
        <a:bodyPr/>
        <a:lstStyle/>
        <a:p>
          <a:pPr algn="ctr"/>
          <a:endParaRPr lang="en-US"/>
        </a:p>
      </dgm:t>
    </dgm:pt>
    <dgm:pt modelId="{56BC41EE-29B4-4451-8190-6B4896F9FFC4}" type="sibTrans" cxnId="{3102612C-C2EB-4095-A46B-CB57683261D6}">
      <dgm:prSet/>
      <dgm:spPr/>
      <dgm:t>
        <a:bodyPr/>
        <a:lstStyle/>
        <a:p>
          <a:pPr algn="ctr"/>
          <a:endParaRPr lang="en-US"/>
        </a:p>
      </dgm:t>
    </dgm:pt>
    <dgm:pt modelId="{A3E65E03-B500-4495-8A6B-05F3445EB83F}">
      <dgm:prSet phldrT="[Text]" custT="1"/>
      <dgm:spPr>
        <a:solidFill>
          <a:schemeClr val="accent6">
            <a:lumMod val="20000"/>
            <a:lumOff val="80000"/>
            <a:alpha val="90000"/>
          </a:schemeClr>
        </a:solidFill>
      </dgm:spPr>
      <dgm:t>
        <a:bodyPr/>
        <a:lstStyle/>
        <a:p>
          <a:pPr algn="ctr"/>
          <a:r>
            <a:rPr lang="en-US" sz="1200" b="1" dirty="0" smtClean="0"/>
            <a:t>Completion of Carnegie Credit</a:t>
          </a:r>
          <a:endParaRPr lang="en-US" sz="1200" b="1" dirty="0"/>
        </a:p>
      </dgm:t>
    </dgm:pt>
    <dgm:pt modelId="{BD3CCDDC-4F37-48D8-89B2-620DD926F096}" type="parTrans" cxnId="{18A1667B-D061-41BA-8658-C601A415F0D2}">
      <dgm:prSet/>
      <dgm:spPr/>
      <dgm:t>
        <a:bodyPr/>
        <a:lstStyle/>
        <a:p>
          <a:pPr algn="ctr"/>
          <a:endParaRPr lang="en-US"/>
        </a:p>
      </dgm:t>
    </dgm:pt>
    <dgm:pt modelId="{70DB8AB3-6DEB-4449-8467-8341570EFA6F}" type="sibTrans" cxnId="{18A1667B-D061-41BA-8658-C601A415F0D2}">
      <dgm:prSet/>
      <dgm:spPr/>
      <dgm:t>
        <a:bodyPr/>
        <a:lstStyle/>
        <a:p>
          <a:pPr algn="ctr"/>
          <a:endParaRPr lang="en-US"/>
        </a:p>
      </dgm:t>
    </dgm:pt>
    <dgm:pt modelId="{E8BCACE3-1D4B-40F9-96D1-7C030242E971}">
      <dgm:prSet phldrT="[Text]" custT="1"/>
      <dgm:spPr>
        <a:solidFill>
          <a:schemeClr val="accent6">
            <a:lumMod val="20000"/>
            <a:lumOff val="80000"/>
            <a:alpha val="90000"/>
          </a:schemeClr>
        </a:solidFill>
      </dgm:spPr>
      <dgm:t>
        <a:bodyPr/>
        <a:lstStyle/>
        <a:p>
          <a:pPr algn="ctr"/>
          <a:r>
            <a:rPr lang="en-US" sz="1200" b="1" dirty="0" smtClean="0"/>
            <a:t>Pre-Post Test</a:t>
          </a:r>
          <a:endParaRPr lang="en-US" sz="1200" b="1" dirty="0"/>
        </a:p>
      </dgm:t>
    </dgm:pt>
    <dgm:pt modelId="{7E0CF85D-2B55-4280-A172-2BCE0F6444A2}" type="parTrans" cxnId="{9DA15337-DA63-4552-B1F0-E0AE4694D89F}">
      <dgm:prSet/>
      <dgm:spPr/>
      <dgm:t>
        <a:bodyPr/>
        <a:lstStyle/>
        <a:p>
          <a:pPr algn="ctr"/>
          <a:endParaRPr lang="en-US"/>
        </a:p>
      </dgm:t>
    </dgm:pt>
    <dgm:pt modelId="{80474ADD-CF1D-425F-8E18-5D4CCE21FD70}" type="sibTrans" cxnId="{9DA15337-DA63-4552-B1F0-E0AE4694D89F}">
      <dgm:prSet/>
      <dgm:spPr/>
      <dgm:t>
        <a:bodyPr/>
        <a:lstStyle/>
        <a:p>
          <a:pPr algn="ctr"/>
          <a:endParaRPr lang="en-US"/>
        </a:p>
      </dgm:t>
    </dgm:pt>
    <dgm:pt modelId="{C53EAD05-A68A-4D78-A359-74E14E07109E}">
      <dgm:prSet phldrT="[Text]" custT="1"/>
      <dgm:spPr>
        <a:solidFill>
          <a:schemeClr val="accent6">
            <a:lumMod val="20000"/>
            <a:lumOff val="80000"/>
            <a:alpha val="90000"/>
          </a:schemeClr>
        </a:solidFill>
      </dgm:spPr>
      <dgm:t>
        <a:bodyPr/>
        <a:lstStyle/>
        <a:p>
          <a:pPr algn="ctr"/>
          <a:r>
            <a:rPr lang="en-US" sz="1200" b="1" dirty="0" smtClean="0"/>
            <a:t>Educational Functioning Level Gain</a:t>
          </a:r>
          <a:endParaRPr lang="en-US" sz="1200" b="1" dirty="0"/>
        </a:p>
      </dgm:t>
    </dgm:pt>
    <dgm:pt modelId="{A501F8DB-A264-4257-BE9F-562C3FFB4C56}" type="sibTrans" cxnId="{7CD69322-CA7D-4019-B1AE-8F0E0E769C95}">
      <dgm:prSet/>
      <dgm:spPr/>
      <dgm:t>
        <a:bodyPr/>
        <a:lstStyle/>
        <a:p>
          <a:pPr algn="ctr"/>
          <a:endParaRPr lang="en-US"/>
        </a:p>
      </dgm:t>
    </dgm:pt>
    <dgm:pt modelId="{1B265877-9DD2-4782-9FA9-037B6BBB6B56}" type="parTrans" cxnId="{7CD69322-CA7D-4019-B1AE-8F0E0E769C95}">
      <dgm:prSet/>
      <dgm:spPr/>
      <dgm:t>
        <a:bodyPr/>
        <a:lstStyle/>
        <a:p>
          <a:pPr algn="ctr"/>
          <a:endParaRPr lang="en-US"/>
        </a:p>
      </dgm:t>
    </dgm:pt>
    <dgm:pt modelId="{105CD4F9-E006-40D6-AD5F-8C9FB456056F}">
      <dgm:prSet phldrT="[Text]" custT="1"/>
      <dgm:spPr>
        <a:solidFill>
          <a:schemeClr val="accent6">
            <a:lumMod val="20000"/>
            <a:lumOff val="80000"/>
            <a:alpha val="90000"/>
          </a:schemeClr>
        </a:solidFill>
      </dgm:spPr>
      <dgm:t>
        <a:bodyPr/>
        <a:lstStyle/>
        <a:p>
          <a:pPr algn="ctr"/>
          <a:r>
            <a:rPr lang="en-US" sz="1200" b="1" dirty="0" smtClean="0"/>
            <a:t>Enter Postsecondary After Adult Ed Program Exit</a:t>
          </a:r>
          <a:endParaRPr lang="en-US" sz="1200" b="1" dirty="0"/>
        </a:p>
      </dgm:t>
    </dgm:pt>
    <dgm:pt modelId="{B952B6EA-6DFA-4DA1-9214-327FB7DD4365}" type="parTrans" cxnId="{5A7F3DC6-AAD7-43C4-BDE5-3CEB5FA03DBE}">
      <dgm:prSet/>
      <dgm:spPr/>
      <dgm:t>
        <a:bodyPr/>
        <a:lstStyle/>
        <a:p>
          <a:pPr algn="ctr"/>
          <a:endParaRPr lang="en-US"/>
        </a:p>
      </dgm:t>
    </dgm:pt>
    <dgm:pt modelId="{B18F5EEB-FE0D-445E-9A9D-B5F2898F55BB}" type="sibTrans" cxnId="{5A7F3DC6-AAD7-43C4-BDE5-3CEB5FA03DBE}">
      <dgm:prSet/>
      <dgm:spPr/>
      <dgm:t>
        <a:bodyPr/>
        <a:lstStyle/>
        <a:p>
          <a:pPr algn="ctr"/>
          <a:endParaRPr lang="en-US"/>
        </a:p>
      </dgm:t>
    </dgm:pt>
    <dgm:pt modelId="{17A6860F-3909-4109-B814-437125EEF11B}" type="pres">
      <dgm:prSet presAssocID="{548C7C9A-1D37-43A9-A714-A600CB6F222D}" presName="hierChild1" presStyleCnt="0">
        <dgm:presLayoutVars>
          <dgm:chPref val="1"/>
          <dgm:dir/>
          <dgm:animOne val="branch"/>
          <dgm:animLvl val="lvl"/>
          <dgm:resizeHandles/>
        </dgm:presLayoutVars>
      </dgm:prSet>
      <dgm:spPr/>
      <dgm:t>
        <a:bodyPr/>
        <a:lstStyle/>
        <a:p>
          <a:endParaRPr lang="en-US"/>
        </a:p>
      </dgm:t>
    </dgm:pt>
    <dgm:pt modelId="{5C7CCD8A-5CDA-4762-9E90-D089AD840A2A}" type="pres">
      <dgm:prSet presAssocID="{A3FD6B47-9533-406E-8180-46AC27A63665}" presName="hierRoot1" presStyleCnt="0"/>
      <dgm:spPr/>
    </dgm:pt>
    <dgm:pt modelId="{9957AE6E-F383-4426-9124-8E054C12C008}" type="pres">
      <dgm:prSet presAssocID="{A3FD6B47-9533-406E-8180-46AC27A63665}" presName="composite" presStyleCnt="0"/>
      <dgm:spPr/>
    </dgm:pt>
    <dgm:pt modelId="{B62CF157-31A1-4BE9-8BA1-46042037F799}" type="pres">
      <dgm:prSet presAssocID="{A3FD6B47-9533-406E-8180-46AC27A63665}" presName="background" presStyleLbl="node0" presStyleIdx="0" presStyleCnt="1"/>
      <dgm:spPr>
        <a:solidFill>
          <a:schemeClr val="tx2">
            <a:lumMod val="50000"/>
            <a:lumOff val="50000"/>
          </a:schemeClr>
        </a:solidFill>
      </dgm:spPr>
      <dgm:t>
        <a:bodyPr/>
        <a:lstStyle/>
        <a:p>
          <a:endParaRPr lang="en-US"/>
        </a:p>
      </dgm:t>
    </dgm:pt>
    <dgm:pt modelId="{D36155D0-A6AC-4367-AEF7-346B5088CB08}" type="pres">
      <dgm:prSet presAssocID="{A3FD6B47-9533-406E-8180-46AC27A63665}" presName="text" presStyleLbl="fgAcc0" presStyleIdx="0" presStyleCnt="1" custScaleX="116634">
        <dgm:presLayoutVars>
          <dgm:chPref val="3"/>
        </dgm:presLayoutVars>
      </dgm:prSet>
      <dgm:spPr/>
      <dgm:t>
        <a:bodyPr/>
        <a:lstStyle/>
        <a:p>
          <a:endParaRPr lang="en-US"/>
        </a:p>
      </dgm:t>
    </dgm:pt>
    <dgm:pt modelId="{819E79B6-A2CA-47A3-B6B9-22648E59D4DE}" type="pres">
      <dgm:prSet presAssocID="{A3FD6B47-9533-406E-8180-46AC27A63665}" presName="hierChild2" presStyleCnt="0"/>
      <dgm:spPr/>
    </dgm:pt>
    <dgm:pt modelId="{8F5930BC-9E58-43D4-97F3-4D9382D2E9E3}" type="pres">
      <dgm:prSet presAssocID="{E5A82780-C3F5-4C85-BC7B-BD2DD110CD92}" presName="Name10" presStyleLbl="parChTrans1D2" presStyleIdx="0" presStyleCnt="2"/>
      <dgm:spPr/>
      <dgm:t>
        <a:bodyPr/>
        <a:lstStyle/>
        <a:p>
          <a:endParaRPr lang="en-US"/>
        </a:p>
      </dgm:t>
    </dgm:pt>
    <dgm:pt modelId="{3BCC21DF-445B-4CAF-AAE7-E15541EA019C}" type="pres">
      <dgm:prSet presAssocID="{CEE6664A-DCC9-4196-996B-B7584036CFA3}" presName="hierRoot2" presStyleCnt="0"/>
      <dgm:spPr/>
    </dgm:pt>
    <dgm:pt modelId="{F5CEED5A-7595-40F9-A454-FF296690B9B2}" type="pres">
      <dgm:prSet presAssocID="{CEE6664A-DCC9-4196-996B-B7584036CFA3}" presName="composite2" presStyleCnt="0"/>
      <dgm:spPr/>
    </dgm:pt>
    <dgm:pt modelId="{9AACC296-E9BA-4FFA-BFF4-378805B02F78}" type="pres">
      <dgm:prSet presAssocID="{CEE6664A-DCC9-4196-996B-B7584036CFA3}" presName="background2" presStyleLbl="node2" presStyleIdx="0" presStyleCnt="2"/>
      <dgm:spPr>
        <a:solidFill>
          <a:schemeClr val="tx2">
            <a:lumMod val="50000"/>
            <a:lumOff val="50000"/>
          </a:schemeClr>
        </a:solidFill>
      </dgm:spPr>
      <dgm:t>
        <a:bodyPr/>
        <a:lstStyle/>
        <a:p>
          <a:endParaRPr lang="en-US"/>
        </a:p>
      </dgm:t>
    </dgm:pt>
    <dgm:pt modelId="{0268BC3B-2887-4FD4-82D7-E3085CC24597}" type="pres">
      <dgm:prSet presAssocID="{CEE6664A-DCC9-4196-996B-B7584036CFA3}" presName="text2" presStyleLbl="fgAcc2" presStyleIdx="0" presStyleCnt="2">
        <dgm:presLayoutVars>
          <dgm:chPref val="3"/>
        </dgm:presLayoutVars>
      </dgm:prSet>
      <dgm:spPr/>
      <dgm:t>
        <a:bodyPr/>
        <a:lstStyle/>
        <a:p>
          <a:endParaRPr lang="en-US"/>
        </a:p>
      </dgm:t>
    </dgm:pt>
    <dgm:pt modelId="{C321D27D-1B5C-420A-8945-A04F4B7A7713}" type="pres">
      <dgm:prSet presAssocID="{CEE6664A-DCC9-4196-996B-B7584036CFA3}" presName="hierChild3" presStyleCnt="0"/>
      <dgm:spPr/>
    </dgm:pt>
    <dgm:pt modelId="{4E52D298-B10A-41D3-977B-3C34812638CB}" type="pres">
      <dgm:prSet presAssocID="{1B265877-9DD2-4782-9FA9-037B6BBB6B56}" presName="Name10" presStyleLbl="parChTrans1D2" presStyleIdx="1" presStyleCnt="2"/>
      <dgm:spPr/>
      <dgm:t>
        <a:bodyPr/>
        <a:lstStyle/>
        <a:p>
          <a:endParaRPr lang="en-US"/>
        </a:p>
      </dgm:t>
    </dgm:pt>
    <dgm:pt modelId="{CC5D2359-693F-477F-9496-C32807C2A01B}" type="pres">
      <dgm:prSet presAssocID="{C53EAD05-A68A-4D78-A359-74E14E07109E}" presName="hierRoot2" presStyleCnt="0"/>
      <dgm:spPr/>
    </dgm:pt>
    <dgm:pt modelId="{7EE871D4-C54B-456A-9419-549F1881EF4E}" type="pres">
      <dgm:prSet presAssocID="{C53EAD05-A68A-4D78-A359-74E14E07109E}" presName="composite2" presStyleCnt="0"/>
      <dgm:spPr/>
    </dgm:pt>
    <dgm:pt modelId="{7179FD9A-6220-4CE9-ADD2-22D33F5949C3}" type="pres">
      <dgm:prSet presAssocID="{C53EAD05-A68A-4D78-A359-74E14E07109E}" presName="background2" presStyleLbl="node2" presStyleIdx="1" presStyleCnt="2"/>
      <dgm:spPr>
        <a:solidFill>
          <a:schemeClr val="tx2">
            <a:lumMod val="50000"/>
            <a:lumOff val="50000"/>
          </a:schemeClr>
        </a:solidFill>
      </dgm:spPr>
      <dgm:t>
        <a:bodyPr/>
        <a:lstStyle/>
        <a:p>
          <a:endParaRPr lang="en-US"/>
        </a:p>
      </dgm:t>
    </dgm:pt>
    <dgm:pt modelId="{497C49C6-DB9E-4717-AB3D-66C224192BFA}" type="pres">
      <dgm:prSet presAssocID="{C53EAD05-A68A-4D78-A359-74E14E07109E}" presName="text2" presStyleLbl="fgAcc2" presStyleIdx="1" presStyleCnt="2">
        <dgm:presLayoutVars>
          <dgm:chPref val="3"/>
        </dgm:presLayoutVars>
      </dgm:prSet>
      <dgm:spPr/>
      <dgm:t>
        <a:bodyPr/>
        <a:lstStyle/>
        <a:p>
          <a:endParaRPr lang="en-US"/>
        </a:p>
      </dgm:t>
    </dgm:pt>
    <dgm:pt modelId="{6E604A85-63CC-42CB-9705-E39B54064366}" type="pres">
      <dgm:prSet presAssocID="{C53EAD05-A68A-4D78-A359-74E14E07109E}" presName="hierChild3" presStyleCnt="0"/>
      <dgm:spPr/>
    </dgm:pt>
    <dgm:pt modelId="{AA81CCDD-CB05-4CE3-972C-BD7FBAD104AA}" type="pres">
      <dgm:prSet presAssocID="{7E0CF85D-2B55-4280-A172-2BCE0F6444A2}" presName="Name17" presStyleLbl="parChTrans1D3" presStyleIdx="0" presStyleCnt="3"/>
      <dgm:spPr/>
      <dgm:t>
        <a:bodyPr/>
        <a:lstStyle/>
        <a:p>
          <a:endParaRPr lang="en-US"/>
        </a:p>
      </dgm:t>
    </dgm:pt>
    <dgm:pt modelId="{CE3695E6-CEBF-4F06-9CFB-F59A2B57FC6D}" type="pres">
      <dgm:prSet presAssocID="{E8BCACE3-1D4B-40F9-96D1-7C030242E971}" presName="hierRoot3" presStyleCnt="0"/>
      <dgm:spPr/>
    </dgm:pt>
    <dgm:pt modelId="{C64F3367-A316-48AB-8292-2F74D01FE9B5}" type="pres">
      <dgm:prSet presAssocID="{E8BCACE3-1D4B-40F9-96D1-7C030242E971}" presName="composite3" presStyleCnt="0"/>
      <dgm:spPr/>
    </dgm:pt>
    <dgm:pt modelId="{229EA705-2486-4856-9D50-E56A9FFC3FA6}" type="pres">
      <dgm:prSet presAssocID="{E8BCACE3-1D4B-40F9-96D1-7C030242E971}" presName="background3" presStyleLbl="node3" presStyleIdx="0" presStyleCnt="3"/>
      <dgm:spPr>
        <a:solidFill>
          <a:schemeClr val="tx2">
            <a:lumMod val="50000"/>
            <a:lumOff val="50000"/>
          </a:schemeClr>
        </a:solidFill>
      </dgm:spPr>
      <dgm:t>
        <a:bodyPr/>
        <a:lstStyle/>
        <a:p>
          <a:endParaRPr lang="en-US"/>
        </a:p>
      </dgm:t>
    </dgm:pt>
    <dgm:pt modelId="{7ECD27AE-DF15-4138-857B-DC44FE676A1D}" type="pres">
      <dgm:prSet presAssocID="{E8BCACE3-1D4B-40F9-96D1-7C030242E971}" presName="text3" presStyleLbl="fgAcc3" presStyleIdx="0" presStyleCnt="3">
        <dgm:presLayoutVars>
          <dgm:chPref val="3"/>
        </dgm:presLayoutVars>
      </dgm:prSet>
      <dgm:spPr/>
      <dgm:t>
        <a:bodyPr/>
        <a:lstStyle/>
        <a:p>
          <a:endParaRPr lang="en-US"/>
        </a:p>
      </dgm:t>
    </dgm:pt>
    <dgm:pt modelId="{D175AB8A-4A93-416A-948F-E0C8149DC929}" type="pres">
      <dgm:prSet presAssocID="{E8BCACE3-1D4B-40F9-96D1-7C030242E971}" presName="hierChild4" presStyleCnt="0"/>
      <dgm:spPr/>
    </dgm:pt>
    <dgm:pt modelId="{27AA4164-3757-4048-BB00-B18B79345765}" type="pres">
      <dgm:prSet presAssocID="{BD3CCDDC-4F37-48D8-89B2-620DD926F096}" presName="Name17" presStyleLbl="parChTrans1D3" presStyleIdx="1" presStyleCnt="3"/>
      <dgm:spPr/>
      <dgm:t>
        <a:bodyPr/>
        <a:lstStyle/>
        <a:p>
          <a:endParaRPr lang="en-US"/>
        </a:p>
      </dgm:t>
    </dgm:pt>
    <dgm:pt modelId="{BC4E0576-4F2C-4F92-B65F-DE9766F8269D}" type="pres">
      <dgm:prSet presAssocID="{A3E65E03-B500-4495-8A6B-05F3445EB83F}" presName="hierRoot3" presStyleCnt="0"/>
      <dgm:spPr/>
    </dgm:pt>
    <dgm:pt modelId="{2933DF8B-21D8-40EE-84F9-203690FD06E5}" type="pres">
      <dgm:prSet presAssocID="{A3E65E03-B500-4495-8A6B-05F3445EB83F}" presName="composite3" presStyleCnt="0"/>
      <dgm:spPr/>
    </dgm:pt>
    <dgm:pt modelId="{821B6543-ACD6-4FA5-8DC4-89FE40C2C044}" type="pres">
      <dgm:prSet presAssocID="{A3E65E03-B500-4495-8A6B-05F3445EB83F}" presName="background3" presStyleLbl="node3" presStyleIdx="1" presStyleCnt="3"/>
      <dgm:spPr>
        <a:solidFill>
          <a:schemeClr val="tx2">
            <a:lumMod val="50000"/>
            <a:lumOff val="50000"/>
          </a:schemeClr>
        </a:solidFill>
      </dgm:spPr>
      <dgm:t>
        <a:bodyPr/>
        <a:lstStyle/>
        <a:p>
          <a:endParaRPr lang="en-US"/>
        </a:p>
      </dgm:t>
    </dgm:pt>
    <dgm:pt modelId="{17D0BA29-43AC-4A6D-B632-818FED410515}" type="pres">
      <dgm:prSet presAssocID="{A3E65E03-B500-4495-8A6B-05F3445EB83F}" presName="text3" presStyleLbl="fgAcc3" presStyleIdx="1" presStyleCnt="3">
        <dgm:presLayoutVars>
          <dgm:chPref val="3"/>
        </dgm:presLayoutVars>
      </dgm:prSet>
      <dgm:spPr/>
      <dgm:t>
        <a:bodyPr/>
        <a:lstStyle/>
        <a:p>
          <a:endParaRPr lang="en-US"/>
        </a:p>
      </dgm:t>
    </dgm:pt>
    <dgm:pt modelId="{56BA0808-83B4-4DA0-829D-393CA033A425}" type="pres">
      <dgm:prSet presAssocID="{A3E65E03-B500-4495-8A6B-05F3445EB83F}" presName="hierChild4" presStyleCnt="0"/>
      <dgm:spPr/>
    </dgm:pt>
    <dgm:pt modelId="{01BAE3BB-2196-43B5-9A54-1385A434030A}" type="pres">
      <dgm:prSet presAssocID="{B952B6EA-6DFA-4DA1-9214-327FB7DD4365}" presName="Name17" presStyleLbl="parChTrans1D3" presStyleIdx="2" presStyleCnt="3"/>
      <dgm:spPr/>
      <dgm:t>
        <a:bodyPr/>
        <a:lstStyle/>
        <a:p>
          <a:endParaRPr lang="en-US"/>
        </a:p>
      </dgm:t>
    </dgm:pt>
    <dgm:pt modelId="{3E57DBA9-3F75-405C-ABAB-E60F610AB81D}" type="pres">
      <dgm:prSet presAssocID="{105CD4F9-E006-40D6-AD5F-8C9FB456056F}" presName="hierRoot3" presStyleCnt="0"/>
      <dgm:spPr/>
    </dgm:pt>
    <dgm:pt modelId="{389607E1-B7C8-4D27-9A9F-0F53A6EA463A}" type="pres">
      <dgm:prSet presAssocID="{105CD4F9-E006-40D6-AD5F-8C9FB456056F}" presName="composite3" presStyleCnt="0"/>
      <dgm:spPr/>
    </dgm:pt>
    <dgm:pt modelId="{EC0DEFFD-7377-493D-803C-5011B4B3FFFA}" type="pres">
      <dgm:prSet presAssocID="{105CD4F9-E006-40D6-AD5F-8C9FB456056F}" presName="background3" presStyleLbl="node3" presStyleIdx="2" presStyleCnt="3"/>
      <dgm:spPr>
        <a:solidFill>
          <a:schemeClr val="tx2">
            <a:lumMod val="50000"/>
            <a:lumOff val="50000"/>
          </a:schemeClr>
        </a:solidFill>
      </dgm:spPr>
      <dgm:t>
        <a:bodyPr/>
        <a:lstStyle/>
        <a:p>
          <a:endParaRPr lang="en-US"/>
        </a:p>
      </dgm:t>
    </dgm:pt>
    <dgm:pt modelId="{8DC10961-46D0-4AF4-9382-483B69F91EEE}" type="pres">
      <dgm:prSet presAssocID="{105CD4F9-E006-40D6-AD5F-8C9FB456056F}" presName="text3" presStyleLbl="fgAcc3" presStyleIdx="2" presStyleCnt="3">
        <dgm:presLayoutVars>
          <dgm:chPref val="3"/>
        </dgm:presLayoutVars>
      </dgm:prSet>
      <dgm:spPr/>
      <dgm:t>
        <a:bodyPr/>
        <a:lstStyle/>
        <a:p>
          <a:endParaRPr lang="en-US"/>
        </a:p>
      </dgm:t>
    </dgm:pt>
    <dgm:pt modelId="{88356755-3FCE-451E-9306-2E19FEB7E32D}" type="pres">
      <dgm:prSet presAssocID="{105CD4F9-E006-40D6-AD5F-8C9FB456056F}" presName="hierChild4" presStyleCnt="0"/>
      <dgm:spPr/>
    </dgm:pt>
  </dgm:ptLst>
  <dgm:cxnLst>
    <dgm:cxn modelId="{1161FD4D-002F-45FA-A14A-79DB2D4D1D74}" type="presOf" srcId="{E5A82780-C3F5-4C85-BC7B-BD2DD110CD92}" destId="{8F5930BC-9E58-43D4-97F3-4D9382D2E9E3}" srcOrd="0" destOrd="0" presId="urn:microsoft.com/office/officeart/2005/8/layout/hierarchy1"/>
    <dgm:cxn modelId="{DB7E4F58-66F6-4D45-9966-331D324761D1}" type="presOf" srcId="{CEE6664A-DCC9-4196-996B-B7584036CFA3}" destId="{0268BC3B-2887-4FD4-82D7-E3085CC24597}" srcOrd="0" destOrd="0" presId="urn:microsoft.com/office/officeart/2005/8/layout/hierarchy1"/>
    <dgm:cxn modelId="{412E2E6B-97C4-4AAA-8A92-31941F0391DC}" type="presOf" srcId="{105CD4F9-E006-40D6-AD5F-8C9FB456056F}" destId="{8DC10961-46D0-4AF4-9382-483B69F91EEE}" srcOrd="0" destOrd="0" presId="urn:microsoft.com/office/officeart/2005/8/layout/hierarchy1"/>
    <dgm:cxn modelId="{506D35CB-00FC-4102-96AB-757D32178A9D}" srcId="{548C7C9A-1D37-43A9-A714-A600CB6F222D}" destId="{A3FD6B47-9533-406E-8180-46AC27A63665}" srcOrd="0" destOrd="0" parTransId="{AA2D790C-7689-4375-869A-64C244EE58E7}" sibTransId="{3EE7E270-C589-4E97-B26D-23C45C46DFE8}"/>
    <dgm:cxn modelId="{3102612C-C2EB-4095-A46B-CB57683261D6}" srcId="{A3FD6B47-9533-406E-8180-46AC27A63665}" destId="{CEE6664A-DCC9-4196-996B-B7584036CFA3}" srcOrd="0" destOrd="0" parTransId="{E5A82780-C3F5-4C85-BC7B-BD2DD110CD92}" sibTransId="{56BC41EE-29B4-4451-8190-6B4896F9FFC4}"/>
    <dgm:cxn modelId="{B38D65C3-5BA3-4DA4-92C0-1BB8BFB9CF53}" type="presOf" srcId="{A3E65E03-B500-4495-8A6B-05F3445EB83F}" destId="{17D0BA29-43AC-4A6D-B632-818FED410515}" srcOrd="0" destOrd="0" presId="urn:microsoft.com/office/officeart/2005/8/layout/hierarchy1"/>
    <dgm:cxn modelId="{CD7BA555-78F3-4666-88D3-41C94348D7F5}" type="presOf" srcId="{7E0CF85D-2B55-4280-A172-2BCE0F6444A2}" destId="{AA81CCDD-CB05-4CE3-972C-BD7FBAD104AA}" srcOrd="0" destOrd="0" presId="urn:microsoft.com/office/officeart/2005/8/layout/hierarchy1"/>
    <dgm:cxn modelId="{8F160155-253D-4804-A487-F4361B66387A}" type="presOf" srcId="{548C7C9A-1D37-43A9-A714-A600CB6F222D}" destId="{17A6860F-3909-4109-B814-437125EEF11B}" srcOrd="0" destOrd="0" presId="urn:microsoft.com/office/officeart/2005/8/layout/hierarchy1"/>
    <dgm:cxn modelId="{9DA15337-DA63-4552-B1F0-E0AE4694D89F}" srcId="{C53EAD05-A68A-4D78-A359-74E14E07109E}" destId="{E8BCACE3-1D4B-40F9-96D1-7C030242E971}" srcOrd="0" destOrd="0" parTransId="{7E0CF85D-2B55-4280-A172-2BCE0F6444A2}" sibTransId="{80474ADD-CF1D-425F-8E18-5D4CCE21FD70}"/>
    <dgm:cxn modelId="{18A1667B-D061-41BA-8658-C601A415F0D2}" srcId="{C53EAD05-A68A-4D78-A359-74E14E07109E}" destId="{A3E65E03-B500-4495-8A6B-05F3445EB83F}" srcOrd="1" destOrd="0" parTransId="{BD3CCDDC-4F37-48D8-89B2-620DD926F096}" sibTransId="{70DB8AB3-6DEB-4449-8467-8341570EFA6F}"/>
    <dgm:cxn modelId="{562FFFD5-858F-4F93-B752-8AFDE4910D9C}" type="presOf" srcId="{B952B6EA-6DFA-4DA1-9214-327FB7DD4365}" destId="{01BAE3BB-2196-43B5-9A54-1385A434030A}" srcOrd="0" destOrd="0" presId="urn:microsoft.com/office/officeart/2005/8/layout/hierarchy1"/>
    <dgm:cxn modelId="{5A7F3DC6-AAD7-43C4-BDE5-3CEB5FA03DBE}" srcId="{C53EAD05-A68A-4D78-A359-74E14E07109E}" destId="{105CD4F9-E006-40D6-AD5F-8C9FB456056F}" srcOrd="2" destOrd="0" parTransId="{B952B6EA-6DFA-4DA1-9214-327FB7DD4365}" sibTransId="{B18F5EEB-FE0D-445E-9A9D-B5F2898F55BB}"/>
    <dgm:cxn modelId="{667258D1-091B-429E-A1E0-F564768A2932}" type="presOf" srcId="{BD3CCDDC-4F37-48D8-89B2-620DD926F096}" destId="{27AA4164-3757-4048-BB00-B18B79345765}" srcOrd="0" destOrd="0" presId="urn:microsoft.com/office/officeart/2005/8/layout/hierarchy1"/>
    <dgm:cxn modelId="{E7BE3532-E329-45D1-A48D-376CE4D7F476}" type="presOf" srcId="{A3FD6B47-9533-406E-8180-46AC27A63665}" destId="{D36155D0-A6AC-4367-AEF7-346B5088CB08}" srcOrd="0" destOrd="0" presId="urn:microsoft.com/office/officeart/2005/8/layout/hierarchy1"/>
    <dgm:cxn modelId="{6C172A31-B0F1-45F0-900F-E5F2BB44892D}" type="presOf" srcId="{E8BCACE3-1D4B-40F9-96D1-7C030242E971}" destId="{7ECD27AE-DF15-4138-857B-DC44FE676A1D}" srcOrd="0" destOrd="0" presId="urn:microsoft.com/office/officeart/2005/8/layout/hierarchy1"/>
    <dgm:cxn modelId="{7CD69322-CA7D-4019-B1AE-8F0E0E769C95}" srcId="{A3FD6B47-9533-406E-8180-46AC27A63665}" destId="{C53EAD05-A68A-4D78-A359-74E14E07109E}" srcOrd="1" destOrd="0" parTransId="{1B265877-9DD2-4782-9FA9-037B6BBB6B56}" sibTransId="{A501F8DB-A264-4257-BE9F-562C3FFB4C56}"/>
    <dgm:cxn modelId="{C8990CAC-5230-4CC5-84C4-50BFCC5C4CC5}" type="presOf" srcId="{C53EAD05-A68A-4D78-A359-74E14E07109E}" destId="{497C49C6-DB9E-4717-AB3D-66C224192BFA}" srcOrd="0" destOrd="0" presId="urn:microsoft.com/office/officeart/2005/8/layout/hierarchy1"/>
    <dgm:cxn modelId="{DE7B5F67-C47E-40B7-B353-AD462B2611D7}" type="presOf" srcId="{1B265877-9DD2-4782-9FA9-037B6BBB6B56}" destId="{4E52D298-B10A-41D3-977B-3C34812638CB}" srcOrd="0" destOrd="0" presId="urn:microsoft.com/office/officeart/2005/8/layout/hierarchy1"/>
    <dgm:cxn modelId="{BFAAA72C-9967-40A3-BB92-FDF1A83E672B}" type="presParOf" srcId="{17A6860F-3909-4109-B814-437125EEF11B}" destId="{5C7CCD8A-5CDA-4762-9E90-D089AD840A2A}" srcOrd="0" destOrd="0" presId="urn:microsoft.com/office/officeart/2005/8/layout/hierarchy1"/>
    <dgm:cxn modelId="{B567CEAF-7936-48DE-918F-311724B80E3A}" type="presParOf" srcId="{5C7CCD8A-5CDA-4762-9E90-D089AD840A2A}" destId="{9957AE6E-F383-4426-9124-8E054C12C008}" srcOrd="0" destOrd="0" presId="urn:microsoft.com/office/officeart/2005/8/layout/hierarchy1"/>
    <dgm:cxn modelId="{CD749FB0-9C11-46DD-AA92-A875B869EA01}" type="presParOf" srcId="{9957AE6E-F383-4426-9124-8E054C12C008}" destId="{B62CF157-31A1-4BE9-8BA1-46042037F799}" srcOrd="0" destOrd="0" presId="urn:microsoft.com/office/officeart/2005/8/layout/hierarchy1"/>
    <dgm:cxn modelId="{D232A066-5E3D-4BBD-AFB6-56DA7A09EB34}" type="presParOf" srcId="{9957AE6E-F383-4426-9124-8E054C12C008}" destId="{D36155D0-A6AC-4367-AEF7-346B5088CB08}" srcOrd="1" destOrd="0" presId="urn:microsoft.com/office/officeart/2005/8/layout/hierarchy1"/>
    <dgm:cxn modelId="{8733A945-3637-4A1E-A971-909F9AC5AD5B}" type="presParOf" srcId="{5C7CCD8A-5CDA-4762-9E90-D089AD840A2A}" destId="{819E79B6-A2CA-47A3-B6B9-22648E59D4DE}" srcOrd="1" destOrd="0" presId="urn:microsoft.com/office/officeart/2005/8/layout/hierarchy1"/>
    <dgm:cxn modelId="{0CFA013C-5898-4545-99C0-767233E0E3AC}" type="presParOf" srcId="{819E79B6-A2CA-47A3-B6B9-22648E59D4DE}" destId="{8F5930BC-9E58-43D4-97F3-4D9382D2E9E3}" srcOrd="0" destOrd="0" presId="urn:microsoft.com/office/officeart/2005/8/layout/hierarchy1"/>
    <dgm:cxn modelId="{42CF4FFD-1094-4EE8-B5D2-D235F316BBE7}" type="presParOf" srcId="{819E79B6-A2CA-47A3-B6B9-22648E59D4DE}" destId="{3BCC21DF-445B-4CAF-AAE7-E15541EA019C}" srcOrd="1" destOrd="0" presId="urn:microsoft.com/office/officeart/2005/8/layout/hierarchy1"/>
    <dgm:cxn modelId="{89B77ACD-9D8D-46CE-AE1E-A1C97BF3C245}" type="presParOf" srcId="{3BCC21DF-445B-4CAF-AAE7-E15541EA019C}" destId="{F5CEED5A-7595-40F9-A454-FF296690B9B2}" srcOrd="0" destOrd="0" presId="urn:microsoft.com/office/officeart/2005/8/layout/hierarchy1"/>
    <dgm:cxn modelId="{FA1FA83A-209B-4805-965F-D74F207DE97F}" type="presParOf" srcId="{F5CEED5A-7595-40F9-A454-FF296690B9B2}" destId="{9AACC296-E9BA-4FFA-BFF4-378805B02F78}" srcOrd="0" destOrd="0" presId="urn:microsoft.com/office/officeart/2005/8/layout/hierarchy1"/>
    <dgm:cxn modelId="{9DF2A6C2-EAFF-4426-9EA0-2761955FDDDA}" type="presParOf" srcId="{F5CEED5A-7595-40F9-A454-FF296690B9B2}" destId="{0268BC3B-2887-4FD4-82D7-E3085CC24597}" srcOrd="1" destOrd="0" presId="urn:microsoft.com/office/officeart/2005/8/layout/hierarchy1"/>
    <dgm:cxn modelId="{F3DC01B3-C7EF-4411-84AB-40AFFE82B991}" type="presParOf" srcId="{3BCC21DF-445B-4CAF-AAE7-E15541EA019C}" destId="{C321D27D-1B5C-420A-8945-A04F4B7A7713}" srcOrd="1" destOrd="0" presId="urn:microsoft.com/office/officeart/2005/8/layout/hierarchy1"/>
    <dgm:cxn modelId="{8BC8D693-4D81-410D-B535-6D52889FA648}" type="presParOf" srcId="{819E79B6-A2CA-47A3-B6B9-22648E59D4DE}" destId="{4E52D298-B10A-41D3-977B-3C34812638CB}" srcOrd="2" destOrd="0" presId="urn:microsoft.com/office/officeart/2005/8/layout/hierarchy1"/>
    <dgm:cxn modelId="{6FFF5738-A5D9-43F8-9667-C65980B11FDE}" type="presParOf" srcId="{819E79B6-A2CA-47A3-B6B9-22648E59D4DE}" destId="{CC5D2359-693F-477F-9496-C32807C2A01B}" srcOrd="3" destOrd="0" presId="urn:microsoft.com/office/officeart/2005/8/layout/hierarchy1"/>
    <dgm:cxn modelId="{BB1073C4-326C-4BBE-B2A2-7648159A84B5}" type="presParOf" srcId="{CC5D2359-693F-477F-9496-C32807C2A01B}" destId="{7EE871D4-C54B-456A-9419-549F1881EF4E}" srcOrd="0" destOrd="0" presId="urn:microsoft.com/office/officeart/2005/8/layout/hierarchy1"/>
    <dgm:cxn modelId="{C6DA8117-4B1D-4119-BB20-CC6777C983B9}" type="presParOf" srcId="{7EE871D4-C54B-456A-9419-549F1881EF4E}" destId="{7179FD9A-6220-4CE9-ADD2-22D33F5949C3}" srcOrd="0" destOrd="0" presId="urn:microsoft.com/office/officeart/2005/8/layout/hierarchy1"/>
    <dgm:cxn modelId="{97029BCF-F02F-49B1-BC89-63317E9B2E42}" type="presParOf" srcId="{7EE871D4-C54B-456A-9419-549F1881EF4E}" destId="{497C49C6-DB9E-4717-AB3D-66C224192BFA}" srcOrd="1" destOrd="0" presId="urn:microsoft.com/office/officeart/2005/8/layout/hierarchy1"/>
    <dgm:cxn modelId="{EEF49EB6-1351-4C9E-9F85-B07B7E40AA74}" type="presParOf" srcId="{CC5D2359-693F-477F-9496-C32807C2A01B}" destId="{6E604A85-63CC-42CB-9705-E39B54064366}" srcOrd="1" destOrd="0" presId="urn:microsoft.com/office/officeart/2005/8/layout/hierarchy1"/>
    <dgm:cxn modelId="{3DE52C65-E90A-4DC5-9B87-4DEA92398C12}" type="presParOf" srcId="{6E604A85-63CC-42CB-9705-E39B54064366}" destId="{AA81CCDD-CB05-4CE3-972C-BD7FBAD104AA}" srcOrd="0" destOrd="0" presId="urn:microsoft.com/office/officeart/2005/8/layout/hierarchy1"/>
    <dgm:cxn modelId="{A93231F2-D8E5-4F2D-8F32-DE5A44396666}" type="presParOf" srcId="{6E604A85-63CC-42CB-9705-E39B54064366}" destId="{CE3695E6-CEBF-4F06-9CFB-F59A2B57FC6D}" srcOrd="1" destOrd="0" presId="urn:microsoft.com/office/officeart/2005/8/layout/hierarchy1"/>
    <dgm:cxn modelId="{F5B65405-DD20-4D9B-BAE8-06B133BAB60B}" type="presParOf" srcId="{CE3695E6-CEBF-4F06-9CFB-F59A2B57FC6D}" destId="{C64F3367-A316-48AB-8292-2F74D01FE9B5}" srcOrd="0" destOrd="0" presId="urn:microsoft.com/office/officeart/2005/8/layout/hierarchy1"/>
    <dgm:cxn modelId="{E69FC302-A370-4470-9471-C16E60BACF14}" type="presParOf" srcId="{C64F3367-A316-48AB-8292-2F74D01FE9B5}" destId="{229EA705-2486-4856-9D50-E56A9FFC3FA6}" srcOrd="0" destOrd="0" presId="urn:microsoft.com/office/officeart/2005/8/layout/hierarchy1"/>
    <dgm:cxn modelId="{D52A4271-5243-4D53-91F1-04A20BAD5582}" type="presParOf" srcId="{C64F3367-A316-48AB-8292-2F74D01FE9B5}" destId="{7ECD27AE-DF15-4138-857B-DC44FE676A1D}" srcOrd="1" destOrd="0" presId="urn:microsoft.com/office/officeart/2005/8/layout/hierarchy1"/>
    <dgm:cxn modelId="{C2A109A5-EF46-4986-880A-CAE7F11FE231}" type="presParOf" srcId="{CE3695E6-CEBF-4F06-9CFB-F59A2B57FC6D}" destId="{D175AB8A-4A93-416A-948F-E0C8149DC929}" srcOrd="1" destOrd="0" presId="urn:microsoft.com/office/officeart/2005/8/layout/hierarchy1"/>
    <dgm:cxn modelId="{E1264CA5-8A61-4E09-B4F9-025861141FF0}" type="presParOf" srcId="{6E604A85-63CC-42CB-9705-E39B54064366}" destId="{27AA4164-3757-4048-BB00-B18B79345765}" srcOrd="2" destOrd="0" presId="urn:microsoft.com/office/officeart/2005/8/layout/hierarchy1"/>
    <dgm:cxn modelId="{9E4E5266-7373-4B16-B62B-20F12D295581}" type="presParOf" srcId="{6E604A85-63CC-42CB-9705-E39B54064366}" destId="{BC4E0576-4F2C-4F92-B65F-DE9766F8269D}" srcOrd="3" destOrd="0" presId="urn:microsoft.com/office/officeart/2005/8/layout/hierarchy1"/>
    <dgm:cxn modelId="{E929BBD6-4537-4C4A-A5B1-6BBCB39AACC1}" type="presParOf" srcId="{BC4E0576-4F2C-4F92-B65F-DE9766F8269D}" destId="{2933DF8B-21D8-40EE-84F9-203690FD06E5}" srcOrd="0" destOrd="0" presId="urn:microsoft.com/office/officeart/2005/8/layout/hierarchy1"/>
    <dgm:cxn modelId="{D515D571-87E4-45C5-9868-2E8745759973}" type="presParOf" srcId="{2933DF8B-21D8-40EE-84F9-203690FD06E5}" destId="{821B6543-ACD6-4FA5-8DC4-89FE40C2C044}" srcOrd="0" destOrd="0" presId="urn:microsoft.com/office/officeart/2005/8/layout/hierarchy1"/>
    <dgm:cxn modelId="{3085C9E2-691F-49F1-9046-8A7F85EF949A}" type="presParOf" srcId="{2933DF8B-21D8-40EE-84F9-203690FD06E5}" destId="{17D0BA29-43AC-4A6D-B632-818FED410515}" srcOrd="1" destOrd="0" presId="urn:microsoft.com/office/officeart/2005/8/layout/hierarchy1"/>
    <dgm:cxn modelId="{D37FBB34-C5AF-4841-A324-B6397D1150A1}" type="presParOf" srcId="{BC4E0576-4F2C-4F92-B65F-DE9766F8269D}" destId="{56BA0808-83B4-4DA0-829D-393CA033A425}" srcOrd="1" destOrd="0" presId="urn:microsoft.com/office/officeart/2005/8/layout/hierarchy1"/>
    <dgm:cxn modelId="{88772AB1-2FD2-4FF2-AEA3-06F1CBEFF13B}" type="presParOf" srcId="{6E604A85-63CC-42CB-9705-E39B54064366}" destId="{01BAE3BB-2196-43B5-9A54-1385A434030A}" srcOrd="4" destOrd="0" presId="urn:microsoft.com/office/officeart/2005/8/layout/hierarchy1"/>
    <dgm:cxn modelId="{00E6EA3A-29C3-4FC6-AFAA-F1F52F79D805}" type="presParOf" srcId="{6E604A85-63CC-42CB-9705-E39B54064366}" destId="{3E57DBA9-3F75-405C-ABAB-E60F610AB81D}" srcOrd="5" destOrd="0" presId="urn:microsoft.com/office/officeart/2005/8/layout/hierarchy1"/>
    <dgm:cxn modelId="{D4E6800E-7486-4DDB-A0A7-9AE9ACD5442D}" type="presParOf" srcId="{3E57DBA9-3F75-405C-ABAB-E60F610AB81D}" destId="{389607E1-B7C8-4D27-9A9F-0F53A6EA463A}" srcOrd="0" destOrd="0" presId="urn:microsoft.com/office/officeart/2005/8/layout/hierarchy1"/>
    <dgm:cxn modelId="{36BA269F-748B-46FE-BDAC-49888A1FAE7B}" type="presParOf" srcId="{389607E1-B7C8-4D27-9A9F-0F53A6EA463A}" destId="{EC0DEFFD-7377-493D-803C-5011B4B3FFFA}" srcOrd="0" destOrd="0" presId="urn:microsoft.com/office/officeart/2005/8/layout/hierarchy1"/>
    <dgm:cxn modelId="{FA822406-8909-4298-8F19-3611F76FA53A}" type="presParOf" srcId="{389607E1-B7C8-4D27-9A9F-0F53A6EA463A}" destId="{8DC10961-46D0-4AF4-9382-483B69F91EEE}" srcOrd="1" destOrd="0" presId="urn:microsoft.com/office/officeart/2005/8/layout/hierarchy1"/>
    <dgm:cxn modelId="{252270B4-C874-4942-A7F6-C88687345EF2}" type="presParOf" srcId="{3E57DBA9-3F75-405C-ABAB-E60F610AB81D}" destId="{88356755-3FCE-451E-9306-2E19FEB7E32D}" srcOrd="1" destOrd="0" presId="urn:microsoft.com/office/officeart/2005/8/layout/hierarchy1"/>
  </dgm:cxnLst>
  <dgm:bg/>
  <dgm:whole/>
  <dgm:extLst>
    <a:ext uri="http://schemas.microsoft.com/office/drawing/2008/diagram">
      <dsp:dataModelExt xmlns:dsp="http://schemas.microsoft.com/office/drawing/2008/diagram" relId="rId1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BAE3BB-2196-43B5-9A54-1385A434030A}">
      <dsp:nvSpPr>
        <dsp:cNvPr id="0" name=""/>
        <dsp:cNvSpPr/>
      </dsp:nvSpPr>
      <dsp:spPr>
        <a:xfrm>
          <a:off x="3144999" y="2494605"/>
          <a:ext cx="1952242" cy="464545"/>
        </a:xfrm>
        <a:custGeom>
          <a:avLst/>
          <a:gdLst/>
          <a:ahLst/>
          <a:cxnLst/>
          <a:rect l="0" t="0" r="0" b="0"/>
          <a:pathLst>
            <a:path>
              <a:moveTo>
                <a:pt x="0" y="0"/>
              </a:moveTo>
              <a:lnTo>
                <a:pt x="0" y="316573"/>
              </a:lnTo>
              <a:lnTo>
                <a:pt x="1952242" y="316573"/>
              </a:lnTo>
              <a:lnTo>
                <a:pt x="1952242" y="46454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AA4164-3757-4048-BB00-B18B79345765}">
      <dsp:nvSpPr>
        <dsp:cNvPr id="0" name=""/>
        <dsp:cNvSpPr/>
      </dsp:nvSpPr>
      <dsp:spPr>
        <a:xfrm>
          <a:off x="3099279" y="2494605"/>
          <a:ext cx="91440" cy="464545"/>
        </a:xfrm>
        <a:custGeom>
          <a:avLst/>
          <a:gdLst/>
          <a:ahLst/>
          <a:cxnLst/>
          <a:rect l="0" t="0" r="0" b="0"/>
          <a:pathLst>
            <a:path>
              <a:moveTo>
                <a:pt x="45720" y="0"/>
              </a:moveTo>
              <a:lnTo>
                <a:pt x="45720" y="46454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81CCDD-CB05-4CE3-972C-BD7FBAD104AA}">
      <dsp:nvSpPr>
        <dsp:cNvPr id="0" name=""/>
        <dsp:cNvSpPr/>
      </dsp:nvSpPr>
      <dsp:spPr>
        <a:xfrm>
          <a:off x="1192756" y="2494605"/>
          <a:ext cx="1952242" cy="464545"/>
        </a:xfrm>
        <a:custGeom>
          <a:avLst/>
          <a:gdLst/>
          <a:ahLst/>
          <a:cxnLst/>
          <a:rect l="0" t="0" r="0" b="0"/>
          <a:pathLst>
            <a:path>
              <a:moveTo>
                <a:pt x="1952242" y="0"/>
              </a:moveTo>
              <a:lnTo>
                <a:pt x="1952242" y="316573"/>
              </a:lnTo>
              <a:lnTo>
                <a:pt x="0" y="316573"/>
              </a:lnTo>
              <a:lnTo>
                <a:pt x="0" y="46454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52D298-B10A-41D3-977B-3C34812638CB}">
      <dsp:nvSpPr>
        <dsp:cNvPr id="0" name=""/>
        <dsp:cNvSpPr/>
      </dsp:nvSpPr>
      <dsp:spPr>
        <a:xfrm>
          <a:off x="2168877" y="1015781"/>
          <a:ext cx="976121" cy="464545"/>
        </a:xfrm>
        <a:custGeom>
          <a:avLst/>
          <a:gdLst/>
          <a:ahLst/>
          <a:cxnLst/>
          <a:rect l="0" t="0" r="0" b="0"/>
          <a:pathLst>
            <a:path>
              <a:moveTo>
                <a:pt x="0" y="0"/>
              </a:moveTo>
              <a:lnTo>
                <a:pt x="0" y="316573"/>
              </a:lnTo>
              <a:lnTo>
                <a:pt x="976121" y="316573"/>
              </a:lnTo>
              <a:lnTo>
                <a:pt x="976121" y="464545"/>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5930BC-9E58-43D4-97F3-4D9382D2E9E3}">
      <dsp:nvSpPr>
        <dsp:cNvPr id="0" name=""/>
        <dsp:cNvSpPr/>
      </dsp:nvSpPr>
      <dsp:spPr>
        <a:xfrm>
          <a:off x="1192756" y="1015781"/>
          <a:ext cx="976121" cy="464545"/>
        </a:xfrm>
        <a:custGeom>
          <a:avLst/>
          <a:gdLst/>
          <a:ahLst/>
          <a:cxnLst/>
          <a:rect l="0" t="0" r="0" b="0"/>
          <a:pathLst>
            <a:path>
              <a:moveTo>
                <a:pt x="976121" y="0"/>
              </a:moveTo>
              <a:lnTo>
                <a:pt x="976121" y="316573"/>
              </a:lnTo>
              <a:lnTo>
                <a:pt x="0" y="316573"/>
              </a:lnTo>
              <a:lnTo>
                <a:pt x="0" y="464545"/>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2CF157-31A1-4BE9-8BA1-46042037F799}">
      <dsp:nvSpPr>
        <dsp:cNvPr id="0" name=""/>
        <dsp:cNvSpPr/>
      </dsp:nvSpPr>
      <dsp:spPr>
        <a:xfrm>
          <a:off x="1237386" y="1502"/>
          <a:ext cx="1862982" cy="1014278"/>
        </a:xfrm>
        <a:prstGeom prst="roundRect">
          <a:avLst>
            <a:gd name="adj" fmla="val 10000"/>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36155D0-A6AC-4367-AEF7-346B5088CB08}">
      <dsp:nvSpPr>
        <dsp:cNvPr id="0" name=""/>
        <dsp:cNvSpPr/>
      </dsp:nvSpPr>
      <dsp:spPr>
        <a:xfrm>
          <a:off x="1414863" y="170105"/>
          <a:ext cx="1862982" cy="1014278"/>
        </a:xfrm>
        <a:prstGeom prst="roundRect">
          <a:avLst>
            <a:gd name="adj" fmla="val 10000"/>
          </a:avLst>
        </a:prstGeom>
        <a:solidFill>
          <a:schemeClr val="accent6">
            <a:lumMod val="20000"/>
            <a:lumOff val="80000"/>
            <a:alpha val="9000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dirty="0" smtClean="0"/>
            <a:t>Measurable Skill Gains</a:t>
          </a:r>
          <a:endParaRPr lang="en-US" sz="1400" b="1" kern="1200" dirty="0"/>
        </a:p>
      </dsp:txBody>
      <dsp:txXfrm>
        <a:off x="1444570" y="199812"/>
        <a:ext cx="1803568" cy="954864"/>
      </dsp:txXfrm>
    </dsp:sp>
    <dsp:sp modelId="{9AACC296-E9BA-4FFA-BFF4-378805B02F78}">
      <dsp:nvSpPr>
        <dsp:cNvPr id="0" name=""/>
        <dsp:cNvSpPr/>
      </dsp:nvSpPr>
      <dsp:spPr>
        <a:xfrm>
          <a:off x="394111" y="1480326"/>
          <a:ext cx="1597289" cy="1014278"/>
        </a:xfrm>
        <a:prstGeom prst="roundRect">
          <a:avLst>
            <a:gd name="adj" fmla="val 10000"/>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268BC3B-2887-4FD4-82D7-E3085CC24597}">
      <dsp:nvSpPr>
        <dsp:cNvPr id="0" name=""/>
        <dsp:cNvSpPr/>
      </dsp:nvSpPr>
      <dsp:spPr>
        <a:xfrm>
          <a:off x="571588" y="1648929"/>
          <a:ext cx="1597289" cy="1014278"/>
        </a:xfrm>
        <a:prstGeom prst="roundRect">
          <a:avLst>
            <a:gd name="adj" fmla="val 10000"/>
          </a:avLst>
        </a:prstGeom>
        <a:solidFill>
          <a:schemeClr val="accent6">
            <a:lumMod val="20000"/>
            <a:lumOff val="80000"/>
            <a:alpha val="9000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en-US" sz="1200" b="1" kern="1200" dirty="0" smtClean="0"/>
            <a:t>Attain Secondary Diploma/</a:t>
          </a:r>
        </a:p>
        <a:p>
          <a:pPr lvl="0" algn="ctr" defTabSz="533400">
            <a:lnSpc>
              <a:spcPct val="100000"/>
            </a:lnSpc>
            <a:spcBef>
              <a:spcPct val="0"/>
            </a:spcBef>
            <a:spcAft>
              <a:spcPts val="0"/>
            </a:spcAft>
          </a:pPr>
          <a:r>
            <a:rPr lang="en-US" sz="1200" b="1" kern="1200" dirty="0" smtClean="0"/>
            <a:t>Equivalent</a:t>
          </a:r>
          <a:endParaRPr lang="en-US" sz="1200" b="1" kern="1200" dirty="0"/>
        </a:p>
      </dsp:txBody>
      <dsp:txXfrm>
        <a:off x="601295" y="1678636"/>
        <a:ext cx="1537875" cy="954864"/>
      </dsp:txXfrm>
    </dsp:sp>
    <dsp:sp modelId="{7179FD9A-6220-4CE9-ADD2-22D33F5949C3}">
      <dsp:nvSpPr>
        <dsp:cNvPr id="0" name=""/>
        <dsp:cNvSpPr/>
      </dsp:nvSpPr>
      <dsp:spPr>
        <a:xfrm>
          <a:off x="2346354" y="1480326"/>
          <a:ext cx="1597289" cy="1014278"/>
        </a:xfrm>
        <a:prstGeom prst="roundRect">
          <a:avLst>
            <a:gd name="adj" fmla="val 10000"/>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97C49C6-DB9E-4717-AB3D-66C224192BFA}">
      <dsp:nvSpPr>
        <dsp:cNvPr id="0" name=""/>
        <dsp:cNvSpPr/>
      </dsp:nvSpPr>
      <dsp:spPr>
        <a:xfrm>
          <a:off x="2523831" y="1648929"/>
          <a:ext cx="1597289" cy="1014278"/>
        </a:xfrm>
        <a:prstGeom prst="roundRect">
          <a:avLst>
            <a:gd name="adj" fmla="val 10000"/>
          </a:avLst>
        </a:prstGeom>
        <a:solidFill>
          <a:schemeClr val="accent6">
            <a:lumMod val="20000"/>
            <a:lumOff val="80000"/>
            <a:alpha val="9000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smtClean="0"/>
            <a:t>Educational Functioning Level Gain</a:t>
          </a:r>
          <a:endParaRPr lang="en-US" sz="1200" b="1" kern="1200" dirty="0"/>
        </a:p>
      </dsp:txBody>
      <dsp:txXfrm>
        <a:off x="2553538" y="1678636"/>
        <a:ext cx="1537875" cy="954864"/>
      </dsp:txXfrm>
    </dsp:sp>
    <dsp:sp modelId="{229EA705-2486-4856-9D50-E56A9FFC3FA6}">
      <dsp:nvSpPr>
        <dsp:cNvPr id="0" name=""/>
        <dsp:cNvSpPr/>
      </dsp:nvSpPr>
      <dsp:spPr>
        <a:xfrm>
          <a:off x="394111" y="2959150"/>
          <a:ext cx="1597289" cy="1014278"/>
        </a:xfrm>
        <a:prstGeom prst="roundRect">
          <a:avLst>
            <a:gd name="adj" fmla="val 10000"/>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ECD27AE-DF15-4138-857B-DC44FE676A1D}">
      <dsp:nvSpPr>
        <dsp:cNvPr id="0" name=""/>
        <dsp:cNvSpPr/>
      </dsp:nvSpPr>
      <dsp:spPr>
        <a:xfrm>
          <a:off x="571588" y="3127753"/>
          <a:ext cx="1597289" cy="1014278"/>
        </a:xfrm>
        <a:prstGeom prst="roundRect">
          <a:avLst>
            <a:gd name="adj" fmla="val 10000"/>
          </a:avLst>
        </a:prstGeom>
        <a:solidFill>
          <a:schemeClr val="accent6">
            <a:lumMod val="20000"/>
            <a:lumOff val="80000"/>
            <a:alpha val="9000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smtClean="0"/>
            <a:t>Pre-Post Test</a:t>
          </a:r>
          <a:endParaRPr lang="en-US" sz="1200" b="1" kern="1200" dirty="0"/>
        </a:p>
      </dsp:txBody>
      <dsp:txXfrm>
        <a:off x="601295" y="3157460"/>
        <a:ext cx="1537875" cy="954864"/>
      </dsp:txXfrm>
    </dsp:sp>
    <dsp:sp modelId="{821B6543-ACD6-4FA5-8DC4-89FE40C2C044}">
      <dsp:nvSpPr>
        <dsp:cNvPr id="0" name=""/>
        <dsp:cNvSpPr/>
      </dsp:nvSpPr>
      <dsp:spPr>
        <a:xfrm>
          <a:off x="2346354" y="2959150"/>
          <a:ext cx="1597289" cy="1014278"/>
        </a:xfrm>
        <a:prstGeom prst="roundRect">
          <a:avLst>
            <a:gd name="adj" fmla="val 10000"/>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7D0BA29-43AC-4A6D-B632-818FED410515}">
      <dsp:nvSpPr>
        <dsp:cNvPr id="0" name=""/>
        <dsp:cNvSpPr/>
      </dsp:nvSpPr>
      <dsp:spPr>
        <a:xfrm>
          <a:off x="2523831" y="3127753"/>
          <a:ext cx="1597289" cy="1014278"/>
        </a:xfrm>
        <a:prstGeom prst="roundRect">
          <a:avLst>
            <a:gd name="adj" fmla="val 10000"/>
          </a:avLst>
        </a:prstGeom>
        <a:solidFill>
          <a:schemeClr val="accent6">
            <a:lumMod val="20000"/>
            <a:lumOff val="80000"/>
            <a:alpha val="9000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smtClean="0"/>
            <a:t>Completion of Carnegie Credit</a:t>
          </a:r>
          <a:endParaRPr lang="en-US" sz="1200" b="1" kern="1200" dirty="0"/>
        </a:p>
      </dsp:txBody>
      <dsp:txXfrm>
        <a:off x="2553538" y="3157460"/>
        <a:ext cx="1537875" cy="954864"/>
      </dsp:txXfrm>
    </dsp:sp>
    <dsp:sp modelId="{EC0DEFFD-7377-493D-803C-5011B4B3FFFA}">
      <dsp:nvSpPr>
        <dsp:cNvPr id="0" name=""/>
        <dsp:cNvSpPr/>
      </dsp:nvSpPr>
      <dsp:spPr>
        <a:xfrm>
          <a:off x="4298597" y="2959150"/>
          <a:ext cx="1597289" cy="1014278"/>
        </a:xfrm>
        <a:prstGeom prst="roundRect">
          <a:avLst>
            <a:gd name="adj" fmla="val 10000"/>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DC10961-46D0-4AF4-9382-483B69F91EEE}">
      <dsp:nvSpPr>
        <dsp:cNvPr id="0" name=""/>
        <dsp:cNvSpPr/>
      </dsp:nvSpPr>
      <dsp:spPr>
        <a:xfrm>
          <a:off x="4476073" y="3127753"/>
          <a:ext cx="1597289" cy="1014278"/>
        </a:xfrm>
        <a:prstGeom prst="roundRect">
          <a:avLst>
            <a:gd name="adj" fmla="val 10000"/>
          </a:avLst>
        </a:prstGeom>
        <a:solidFill>
          <a:schemeClr val="accent6">
            <a:lumMod val="20000"/>
            <a:lumOff val="80000"/>
            <a:alpha val="9000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smtClean="0"/>
            <a:t>Enter Postsecondary After Adult Ed Program Exit</a:t>
          </a:r>
          <a:endParaRPr lang="en-US" sz="1200" b="1" kern="1200" dirty="0"/>
        </a:p>
      </dsp:txBody>
      <dsp:txXfrm>
        <a:off x="4505780" y="3157460"/>
        <a:ext cx="1537875" cy="95486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9AF95-566C-4DB2-B9F3-7493C7911B5A}">
  <ds:schemaRefs>
    <ds:schemaRef ds:uri="http://schemas.microsoft.com/sharepoint/v3/contenttype/forms"/>
  </ds:schemaRefs>
</ds:datastoreItem>
</file>

<file path=customXml/itemProps2.xml><?xml version="1.0" encoding="utf-8"?>
<ds:datastoreItem xmlns:ds="http://schemas.openxmlformats.org/officeDocument/2006/customXml" ds:itemID="{A2305CD4-3F8E-474E-B2FB-2C7E024D0F9C}">
  <ds:schemaRefs>
    <ds:schemaRef ds:uri="http://purl.org/dc/elements/1.1/"/>
    <ds:schemaRef ds:uri="http://schemas.microsoft.com/office/2006/metadata/properties"/>
    <ds:schemaRef ds:uri="http://purl.org/dc/dcmitype/"/>
    <ds:schemaRef ds:uri="http://www.w3.org/XML/1998/namespace"/>
    <ds:schemaRef ds:uri="1e83e901-0e59-4900-9ab5-ff0318b22b23"/>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f6c76d0c-ee7d-4653-8e40-cb44806c1a64"/>
  </ds:schemaRefs>
</ds:datastoreItem>
</file>

<file path=customXml/itemProps3.xml><?xml version="1.0" encoding="utf-8"?>
<ds:datastoreItem xmlns:ds="http://schemas.openxmlformats.org/officeDocument/2006/customXml" ds:itemID="{F7AFF9B6-9084-4510-9EF2-361ED3CFE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11C91C-2C47-4F39-ACA4-7EE3A9C4F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131</Pages>
  <Words>37906</Words>
  <Characters>216066</Characters>
  <Application>Microsoft Office Word</Application>
  <DocSecurity>0</DocSecurity>
  <Lines>1800</Lines>
  <Paragraphs>506</Paragraphs>
  <ScaleCrop>false</ScaleCrop>
  <HeadingPairs>
    <vt:vector size="2" baseType="variant">
      <vt:variant>
        <vt:lpstr>Title</vt:lpstr>
      </vt:variant>
      <vt:variant>
        <vt:i4>1</vt:i4>
      </vt:variant>
    </vt:vector>
  </HeadingPairs>
  <TitlesOfParts>
    <vt:vector size="1" baseType="lpstr">
      <vt:lpstr>Integrated English Literacy and Civics Education RFP</vt:lpstr>
    </vt:vector>
  </TitlesOfParts>
  <Company>SDE</Company>
  <LinksUpToDate>false</LinksUpToDate>
  <CharactersWithSpaces>253466</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English Literacy and Civics Education RFP</dc:title>
  <dc:creator>ed027804</dc:creator>
  <cp:lastModifiedBy>Hicks, Julie W.</cp:lastModifiedBy>
  <cp:revision>2</cp:revision>
  <cp:lastPrinted>2018-07-23T17:42:00Z</cp:lastPrinted>
  <dcterms:created xsi:type="dcterms:W3CDTF">2018-07-24T18:07:00Z</dcterms:created>
  <dcterms:modified xsi:type="dcterms:W3CDTF">2018-07-24T18:07:00Z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